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w:t>
      </w:r>
      <w:bookmarkStart w:id="0" w:name="_GoBack"/>
      <w:bookmarkEnd w:id="0"/>
      <w:r w:rsidRPr="00294965">
        <w:rPr>
          <w:rFonts w:hint="eastAsia"/>
          <w:sz w:val="44"/>
          <w:szCs w:val="44"/>
        </w:rPr>
        <w:t xml:space="preserve">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9"/>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w:t>
      </w:r>
      <w:r w:rsidR="00DB1205">
        <w:rPr>
          <w:rFonts w:hint="eastAsia"/>
          <w:sz w:val="24"/>
          <w:szCs w:val="24"/>
        </w:rPr>
        <w:t>の調において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「大都市計」は、平成</w:t>
      </w:r>
      <w:r w:rsidR="00512E7C">
        <w:rPr>
          <w:rFonts w:hint="eastAsia"/>
          <w:sz w:val="24"/>
          <w:szCs w:val="24"/>
        </w:rPr>
        <w:t>3</w:t>
      </w:r>
      <w:r w:rsidR="006673FC">
        <w:rPr>
          <w:rFonts w:hint="eastAsia"/>
          <w:sz w:val="24"/>
          <w:szCs w:val="24"/>
        </w:rPr>
        <w:t>1</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w:t>
      </w:r>
      <w:r w:rsidR="00594ED5">
        <w:rPr>
          <w:rFonts w:hint="eastAsia"/>
          <w:sz w:val="24"/>
          <w:szCs w:val="24"/>
        </w:rPr>
        <w:t>である</w:t>
      </w:r>
      <w:r w:rsidRPr="00B85510">
        <w:rPr>
          <w:rFonts w:hint="eastAsia"/>
          <w:sz w:val="24"/>
          <w:szCs w:val="24"/>
        </w:rPr>
        <w:t>（以下</w:t>
      </w:r>
      <w:r w:rsidR="00384FCB">
        <w:rPr>
          <w:rFonts w:hint="eastAsia"/>
          <w:sz w:val="24"/>
          <w:szCs w:val="24"/>
        </w:rPr>
        <w:t>の</w:t>
      </w:r>
      <w:r w:rsidR="00384FCB">
        <w:rPr>
          <w:sz w:val="24"/>
          <w:szCs w:val="24"/>
        </w:rPr>
        <w:t>調</w:t>
      </w:r>
      <w:r w:rsidR="00384FCB">
        <w:rPr>
          <w:rFonts w:hint="eastAsia"/>
          <w:sz w:val="24"/>
          <w:szCs w:val="24"/>
        </w:rPr>
        <w:t>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総括表</w:t>
      </w:r>
    </w:p>
    <w:p w:rsidR="00B85510" w:rsidRPr="00B85510" w:rsidRDefault="00C50C46" w:rsidP="00294965">
      <w:pPr>
        <w:autoSpaceDN w:val="0"/>
        <w:ind w:leftChars="100" w:left="510" w:hangingChars="100" w:hanging="270"/>
        <w:textAlignment w:val="center"/>
        <w:rPr>
          <w:sz w:val="24"/>
          <w:szCs w:val="24"/>
        </w:rPr>
      </w:pPr>
      <w:r>
        <w:rPr>
          <w:rFonts w:hint="eastAsia"/>
          <w:sz w:val="24"/>
          <w:szCs w:val="24"/>
        </w:rPr>
        <w:t>⑴　「地積」、「決定</w:t>
      </w:r>
      <w:r w:rsidR="00B85510" w:rsidRPr="00B85510">
        <w:rPr>
          <w:rFonts w:hint="eastAsia"/>
          <w:sz w:val="24"/>
          <w:szCs w:val="24"/>
        </w:rPr>
        <w:t>価格」</w:t>
      </w:r>
      <w:r w:rsidR="006039A2">
        <w:rPr>
          <w:rFonts w:hint="eastAsia"/>
          <w:sz w:val="24"/>
          <w:szCs w:val="24"/>
        </w:rPr>
        <w:t>、</w:t>
      </w:r>
      <w:r w:rsidR="00B85510" w:rsidRPr="00B85510">
        <w:rPr>
          <w:rFonts w:hint="eastAsia"/>
          <w:sz w:val="24"/>
          <w:szCs w:val="24"/>
        </w:rPr>
        <w:t>「課税標準額」</w:t>
      </w:r>
      <w:r w:rsidR="006039A2">
        <w:rPr>
          <w:rFonts w:hint="eastAsia"/>
          <w:sz w:val="24"/>
          <w:szCs w:val="24"/>
        </w:rPr>
        <w:t>及び</w:t>
      </w:r>
      <w:r w:rsidR="00B85510" w:rsidRPr="00B85510">
        <w:rPr>
          <w:rFonts w:hint="eastAsia"/>
          <w:sz w:val="24"/>
          <w:szCs w:val="24"/>
        </w:rPr>
        <w:t>「単位当たり価格」は</w:t>
      </w:r>
      <w:r w:rsidR="006039A2">
        <w:rPr>
          <w:rFonts w:hint="eastAsia"/>
          <w:sz w:val="24"/>
          <w:szCs w:val="24"/>
        </w:rPr>
        <w:t>、</w:t>
      </w:r>
      <w:r w:rsidR="006039A2">
        <w:rPr>
          <w:sz w:val="24"/>
          <w:szCs w:val="24"/>
        </w:rPr>
        <w:t>それぞれ</w:t>
      </w:r>
      <w:r w:rsidR="006039A2">
        <w:rPr>
          <w:rFonts w:hint="eastAsia"/>
          <w:sz w:val="24"/>
          <w:szCs w:val="24"/>
        </w:rPr>
        <w:t>表示単位</w:t>
      </w:r>
      <w:r w:rsidR="00B85510" w:rsidRPr="00B85510">
        <w:rPr>
          <w:rFonts w:hint="eastAsia"/>
          <w:sz w:val="24"/>
          <w:szCs w:val="24"/>
        </w:rPr>
        <w:t>未満を</w:t>
      </w:r>
      <w:r w:rsidR="006039A2">
        <w:rPr>
          <w:rFonts w:hint="eastAsia"/>
          <w:sz w:val="24"/>
          <w:szCs w:val="24"/>
        </w:rPr>
        <w:t>市町村ごとに</w:t>
      </w:r>
      <w:r w:rsidR="00B85510" w:rsidRPr="00B85510">
        <w:rPr>
          <w:rFonts w:hint="eastAsia"/>
          <w:sz w:val="24"/>
          <w:szCs w:val="24"/>
        </w:rPr>
        <w:t>四捨五入した</w:t>
      </w:r>
      <w:r w:rsidR="00594ED5">
        <w:rPr>
          <w:rFonts w:hint="eastAsia"/>
          <w:sz w:val="24"/>
          <w:szCs w:val="24"/>
        </w:rPr>
        <w:t>値</w:t>
      </w:r>
      <w:r w:rsidR="00594ED5">
        <w:rPr>
          <w:sz w:val="24"/>
          <w:szCs w:val="24"/>
        </w:rPr>
        <w:t>の合計である</w:t>
      </w:r>
      <w:r w:rsidR="00B85510" w:rsidRPr="00B85510">
        <w:rPr>
          <w:rFonts w:hint="eastAsia"/>
          <w:sz w:val="24"/>
          <w:szCs w:val="24"/>
        </w:rPr>
        <w:t>。</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w:t>
      </w:r>
      <w:r w:rsidR="00885C28" w:rsidRPr="00446B58">
        <w:rPr>
          <w:rFonts w:hint="eastAsia"/>
          <w:spacing w:val="-4"/>
          <w:sz w:val="24"/>
          <w:szCs w:val="24"/>
        </w:rPr>
        <w:t xml:space="preserve">　｢</w:t>
      </w:r>
      <w:r w:rsidRPr="00446B58">
        <w:rPr>
          <w:rFonts w:hint="eastAsia"/>
          <w:spacing w:val="-4"/>
          <w:sz w:val="24"/>
          <w:szCs w:val="24"/>
        </w:rPr>
        <w:t>田</w:t>
      </w:r>
      <w:r w:rsidR="00885C28" w:rsidRPr="00446B58">
        <w:rPr>
          <w:rFonts w:hint="eastAsia"/>
          <w:spacing w:val="-4"/>
          <w:sz w:val="24"/>
          <w:szCs w:val="24"/>
        </w:rPr>
        <w:t>」</w:t>
      </w:r>
      <w:r w:rsidRPr="00446B58">
        <w:rPr>
          <w:rFonts w:hint="eastAsia"/>
          <w:spacing w:val="-4"/>
          <w:sz w:val="24"/>
          <w:szCs w:val="24"/>
        </w:rPr>
        <w:t>の小区分において</w:t>
      </w:r>
      <w:r w:rsidR="00D06942" w:rsidRPr="00446B58">
        <w:rPr>
          <w:rFonts w:hint="eastAsia"/>
          <w:spacing w:val="-4"/>
          <w:sz w:val="24"/>
          <w:szCs w:val="24"/>
        </w:rPr>
        <w:t>、</w:t>
      </w:r>
      <w:r w:rsidR="00885C28" w:rsidRPr="00446B58">
        <w:rPr>
          <w:rFonts w:hint="eastAsia"/>
          <w:spacing w:val="-4"/>
          <w:sz w:val="24"/>
          <w:szCs w:val="24"/>
        </w:rPr>
        <w:t>｢</w:t>
      </w:r>
      <w:r w:rsidRPr="00446B58">
        <w:rPr>
          <w:rFonts w:hint="eastAsia"/>
          <w:spacing w:val="-4"/>
          <w:sz w:val="24"/>
          <w:szCs w:val="24"/>
        </w:rPr>
        <w:t>一般田</w:t>
      </w:r>
      <w:r w:rsidR="00885C28" w:rsidRPr="00446B58">
        <w:rPr>
          <w:rFonts w:hint="eastAsia"/>
          <w:spacing w:val="-4"/>
          <w:sz w:val="24"/>
          <w:szCs w:val="24"/>
        </w:rPr>
        <w:t>」</w:t>
      </w:r>
      <w:r w:rsidR="007968BE" w:rsidRPr="00446B58">
        <w:rPr>
          <w:rFonts w:hint="eastAsia"/>
          <w:spacing w:val="-4"/>
          <w:sz w:val="24"/>
          <w:szCs w:val="24"/>
        </w:rPr>
        <w:t>、</w:t>
      </w:r>
      <w:r w:rsidR="00885C28" w:rsidRPr="00446B58">
        <w:rPr>
          <w:rFonts w:hint="eastAsia"/>
          <w:spacing w:val="-4"/>
          <w:sz w:val="24"/>
          <w:szCs w:val="24"/>
        </w:rPr>
        <w:t>｢</w:t>
      </w:r>
      <w:r w:rsidR="007968BE" w:rsidRPr="00446B58">
        <w:rPr>
          <w:rFonts w:hint="eastAsia"/>
          <w:spacing w:val="-4"/>
          <w:sz w:val="24"/>
          <w:szCs w:val="24"/>
        </w:rPr>
        <w:t>勧告遊休田</w:t>
      </w:r>
      <w:r w:rsidR="00885C28" w:rsidRPr="00446B58">
        <w:rPr>
          <w:rFonts w:hint="eastAsia"/>
          <w:spacing w:val="-4"/>
          <w:sz w:val="24"/>
          <w:szCs w:val="24"/>
        </w:rPr>
        <w:t>」</w:t>
      </w:r>
      <w:r w:rsidRPr="00446B58">
        <w:rPr>
          <w:rFonts w:hint="eastAsia"/>
          <w:spacing w:val="-4"/>
          <w:sz w:val="24"/>
          <w:szCs w:val="24"/>
        </w:rPr>
        <w:t>及び</w:t>
      </w:r>
      <w:r w:rsidR="00885C28" w:rsidRPr="00446B58">
        <w:rPr>
          <w:rFonts w:hint="eastAsia"/>
          <w:spacing w:val="-4"/>
          <w:sz w:val="24"/>
          <w:szCs w:val="24"/>
        </w:rPr>
        <w:t>｢</w:t>
      </w:r>
      <w:r w:rsidRPr="00446B58">
        <w:rPr>
          <w:rFonts w:hint="eastAsia"/>
          <w:spacing w:val="-4"/>
          <w:sz w:val="24"/>
          <w:szCs w:val="24"/>
        </w:rPr>
        <w:t>介在田・市街化区域田</w:t>
      </w:r>
      <w:r w:rsidR="00885C28" w:rsidRPr="00446B58">
        <w:rPr>
          <w:rFonts w:hint="eastAsia"/>
          <w:spacing w:val="-4"/>
          <w:sz w:val="24"/>
          <w:szCs w:val="24"/>
        </w:rPr>
        <w:t>」</w:t>
      </w:r>
      <w:r w:rsidRPr="00446B58">
        <w:rPr>
          <w:rFonts w:hint="eastAsia"/>
          <w:spacing w:val="-4"/>
          <w:sz w:val="24"/>
          <w:szCs w:val="24"/>
        </w:rPr>
        <w:t>は</w:t>
      </w:r>
      <w:r w:rsidR="00885C28" w:rsidRPr="00446B58">
        <w:rPr>
          <w:rFonts w:hint="eastAsia"/>
          <w:spacing w:val="-4"/>
          <w:sz w:val="24"/>
          <w:szCs w:val="24"/>
        </w:rPr>
        <w:t>、</w:t>
      </w:r>
      <w:r w:rsidRPr="00446B58">
        <w:rPr>
          <w:rFonts w:hint="eastAsia"/>
          <w:spacing w:val="-4"/>
          <w:sz w:val="24"/>
          <w:szCs w:val="24"/>
        </w:rPr>
        <w:t>次の</w:t>
      </w:r>
      <w:r w:rsidR="00594ED5" w:rsidRPr="00446B58">
        <w:rPr>
          <w:rFonts w:hint="eastAsia"/>
          <w:spacing w:val="-4"/>
          <w:sz w:val="24"/>
          <w:szCs w:val="24"/>
        </w:rPr>
        <w:t>①</w:t>
      </w:r>
      <w:r w:rsidR="007968BE" w:rsidRPr="00446B58">
        <w:rPr>
          <w:rFonts w:hint="eastAsia"/>
          <w:spacing w:val="-4"/>
          <w:sz w:val="24"/>
          <w:szCs w:val="24"/>
        </w:rPr>
        <w:t>～③</w:t>
      </w:r>
      <w:r w:rsidRPr="00446B58">
        <w:rPr>
          <w:rFonts w:hint="eastAsia"/>
          <w:spacing w:val="-4"/>
          <w:sz w:val="24"/>
          <w:szCs w:val="24"/>
        </w:rPr>
        <w:t>により区分した。</w:t>
      </w:r>
    </w:p>
    <w:p w:rsid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「一般田」とは、</w:t>
      </w:r>
      <w:r>
        <w:rPr>
          <w:rFonts w:hint="eastAsia"/>
          <w:sz w:val="24"/>
          <w:szCs w:val="24"/>
        </w:rPr>
        <w:t>②</w:t>
      </w:r>
      <w:r w:rsidR="00B85510" w:rsidRPr="00B85510">
        <w:rPr>
          <w:rFonts w:hint="eastAsia"/>
          <w:sz w:val="24"/>
          <w:szCs w:val="24"/>
        </w:rPr>
        <w:t>の</w:t>
      </w:r>
      <w:r w:rsidR="007968BE">
        <w:rPr>
          <w:rFonts w:hint="eastAsia"/>
          <w:sz w:val="24"/>
          <w:szCs w:val="24"/>
        </w:rPr>
        <w:t>「勧告遊休</w:t>
      </w:r>
      <w:r w:rsidR="007968BE">
        <w:rPr>
          <w:sz w:val="24"/>
          <w:szCs w:val="24"/>
        </w:rPr>
        <w:t>田」</w:t>
      </w:r>
      <w:r w:rsidR="007968BE">
        <w:rPr>
          <w:rFonts w:hint="eastAsia"/>
          <w:sz w:val="24"/>
          <w:szCs w:val="24"/>
        </w:rPr>
        <w:t>及び③</w:t>
      </w:r>
      <w:r w:rsidR="007968BE">
        <w:rPr>
          <w:sz w:val="24"/>
          <w:szCs w:val="24"/>
        </w:rPr>
        <w:t>の</w:t>
      </w:r>
      <w:r w:rsidR="00B85510" w:rsidRPr="00B85510">
        <w:rPr>
          <w:rFonts w:hint="eastAsia"/>
          <w:sz w:val="24"/>
          <w:szCs w:val="24"/>
        </w:rPr>
        <w:t>「介在田・市街化区域田」以外の田をいう。</w:t>
      </w:r>
    </w:p>
    <w:p w:rsidR="007968BE" w:rsidRPr="007968BE" w:rsidRDefault="007968BE" w:rsidP="007968BE">
      <w:pPr>
        <w:autoSpaceDN w:val="0"/>
        <w:ind w:leftChars="200" w:left="750" w:hangingChars="100" w:hanging="270"/>
        <w:textAlignment w:val="center"/>
        <w:rPr>
          <w:sz w:val="24"/>
          <w:szCs w:val="24"/>
        </w:rPr>
      </w:pPr>
      <w:r>
        <w:rPr>
          <w:rFonts w:hint="eastAsia"/>
          <w:sz w:val="24"/>
          <w:szCs w:val="24"/>
        </w:rPr>
        <w:t xml:space="preserve">②　</w:t>
      </w:r>
      <w:r>
        <w:rPr>
          <w:sz w:val="24"/>
          <w:szCs w:val="24"/>
        </w:rPr>
        <w:t>「勧告遊休田」とは、</w:t>
      </w:r>
      <w:r w:rsidRPr="007968BE">
        <w:rPr>
          <w:rFonts w:hint="eastAsia"/>
          <w:sz w:val="24"/>
          <w:szCs w:val="24"/>
        </w:rPr>
        <w:t>法第388条第１項に基づく固定資産評価基準（昭和38年自治省告示第158号。以下「評価基準」という。）第１章第２節の３の規定を適用して評価した田をいう。</w:t>
      </w:r>
    </w:p>
    <w:p w:rsidR="00B85510" w:rsidRPr="00B85510" w:rsidRDefault="007968BE"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「介在田・市街化区域田」とは、評価基準第１章第２節一ただし書又は同章第２節の２の規定を適用して評価</w:t>
      </w:r>
      <w:r w:rsidR="00B85510" w:rsidRPr="00B85510">
        <w:rPr>
          <w:rFonts w:hint="eastAsia"/>
          <w:sz w:val="24"/>
          <w:szCs w:val="24"/>
        </w:rPr>
        <w:lastRenderedPageBreak/>
        <w:t>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w:t>
      </w:r>
      <w:r w:rsidR="007968BE">
        <w:rPr>
          <w:rFonts w:hint="eastAsia"/>
          <w:sz w:val="24"/>
          <w:szCs w:val="24"/>
        </w:rPr>
        <w:t>、</w:t>
      </w:r>
      <w:r w:rsidR="007968BE">
        <w:rPr>
          <w:sz w:val="24"/>
          <w:szCs w:val="24"/>
        </w:rPr>
        <w:t>「勧告遊休畑」</w:t>
      </w:r>
      <w:r w:rsidRPr="00B85510">
        <w:rPr>
          <w:rFonts w:hint="eastAsia"/>
          <w:sz w:val="24"/>
          <w:szCs w:val="24"/>
        </w:rPr>
        <w:t>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⑹　「宅地」の小区分において、「小規模住宅用地」、「一般住宅用地」及び「住宅用地以外の宅地」は、次の</w:t>
      </w:r>
      <w:r w:rsidR="00594ED5">
        <w:rPr>
          <w:rFonts w:hint="eastAsia"/>
          <w:sz w:val="24"/>
          <w:szCs w:val="24"/>
        </w:rPr>
        <w:t>①</w:t>
      </w:r>
      <w:r w:rsidRPr="00B85510">
        <w:rPr>
          <w:rFonts w:hint="eastAsia"/>
          <w:sz w:val="24"/>
          <w:szCs w:val="24"/>
        </w:rPr>
        <w:t>から</w:t>
      </w:r>
      <w:r w:rsidR="00594ED5">
        <w:rPr>
          <w:rFonts w:hint="eastAsia"/>
          <w:sz w:val="24"/>
          <w:szCs w:val="24"/>
        </w:rPr>
        <w:t>③</w:t>
      </w:r>
      <w:r w:rsidRPr="00B85510">
        <w:rPr>
          <w:rFonts w:hint="eastAsia"/>
          <w:sz w:val="24"/>
          <w:szCs w:val="24"/>
        </w:rPr>
        <w:t>までにより区分した。</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「小規模住宅用地」とは、法第349条の３の２第２項に規定する小規模住宅用地である宅地をいう。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「一般住宅用地」とは、法第349条の３の２第１項に規定する住宅用地のうちアの「小規模住宅用地」以外のものをいう。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「一般山林」とは、</w:t>
      </w:r>
      <w:r>
        <w:rPr>
          <w:rFonts w:hint="eastAsia"/>
          <w:sz w:val="24"/>
          <w:szCs w:val="24"/>
        </w:rPr>
        <w:t>②</w:t>
      </w:r>
      <w:r w:rsidR="00B85510" w:rsidRPr="00B85510">
        <w:rPr>
          <w:rFonts w:hint="eastAsia"/>
          <w:sz w:val="24"/>
          <w:szCs w:val="24"/>
        </w:rPr>
        <w:t>の「介在山林」以外の山林をいう。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w:t>
      </w:r>
      <w:r w:rsidR="00594ED5">
        <w:rPr>
          <w:rFonts w:hint="eastAsia"/>
          <w:sz w:val="24"/>
          <w:szCs w:val="24"/>
        </w:rPr>
        <w:t>①</w:t>
      </w:r>
      <w:r w:rsidRPr="00B85510">
        <w:rPr>
          <w:rFonts w:hint="eastAsia"/>
          <w:sz w:val="24"/>
          <w:szCs w:val="24"/>
        </w:rPr>
        <w:t>から</w:t>
      </w:r>
      <w:r w:rsidR="00594ED5">
        <w:rPr>
          <w:rFonts w:hint="eastAsia"/>
          <w:sz w:val="24"/>
          <w:szCs w:val="24"/>
        </w:rPr>
        <w:t>④</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「ゴルフ場用地」とは、固定資産評価基準第１章第10節二に規定するゴルフ場等用地のうちゴルフ場用地をいう。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「遊園地等の用地」とは、固定資産評価基準第１章第10節二に規定するゴルフ場等用地のうちアの「ゴルフ場用地」以外の土地をいう。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「鉄軌道用地」とは、固定資産評価基準第１章第10節三に規定する鉄軌道用地をいい、次の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「単体利用」とは、固定資産評価基準第</w:t>
      </w:r>
      <w:r w:rsidR="00B85510" w:rsidRPr="00B85510">
        <w:rPr>
          <w:sz w:val="24"/>
          <w:szCs w:val="24"/>
        </w:rPr>
        <w:t>10</w:t>
      </w:r>
      <w:r w:rsidR="00B85510" w:rsidRPr="00B85510">
        <w:rPr>
          <w:rFonts w:hint="eastAsia"/>
          <w:sz w:val="24"/>
          <w:szCs w:val="24"/>
        </w:rPr>
        <w:t>節三２⑴に規定する複合利用鉄軌道用地以外の鉄軌道用地をいう。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「小規模住宅用地」とは、複合利用鉄軌道用地のうち法第349条の３の２第２項に規定する小規模住宅用地をいう。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「一般住宅用地」とは、複合利用鉄軌道用地のうち法第349条の３の２第１項に規定する住宅用地であって</w:t>
      </w:r>
      <w:r>
        <w:rPr>
          <w:rFonts w:hint="eastAsia"/>
          <w:sz w:val="24"/>
          <w:szCs w:val="24"/>
        </w:rPr>
        <w:t>イ</w:t>
      </w:r>
      <w:r w:rsidR="00B85510" w:rsidRPr="00B85510">
        <w:rPr>
          <w:rFonts w:hint="eastAsia"/>
          <w:sz w:val="24"/>
          <w:szCs w:val="24"/>
        </w:rPr>
        <w:t>の「小規模住宅用地」以外のものをいう。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lastRenderedPageBreak/>
        <w:t>エ</w:t>
      </w:r>
      <w:r w:rsidR="00B85510" w:rsidRPr="00B85510">
        <w:rPr>
          <w:rFonts w:hint="eastAsia"/>
          <w:sz w:val="24"/>
          <w:szCs w:val="24"/>
        </w:rPr>
        <w:t xml:space="preserve">　「住宅用地以外」とは、複合利用鉄軌道用地のうち</w:t>
      </w:r>
      <w:r>
        <w:rPr>
          <w:rFonts w:hint="eastAsia"/>
          <w:sz w:val="24"/>
          <w:szCs w:val="24"/>
        </w:rPr>
        <w:t>イ</w:t>
      </w:r>
      <w:r w:rsidR="00B85510" w:rsidRPr="00B85510">
        <w:rPr>
          <w:rFonts w:hint="eastAsia"/>
          <w:sz w:val="24"/>
          <w:szCs w:val="24"/>
        </w:rPr>
        <w:t>の「小規模住宅用地」及び</w:t>
      </w:r>
      <w:r>
        <w:rPr>
          <w:rFonts w:hint="eastAsia"/>
          <w:sz w:val="24"/>
          <w:szCs w:val="24"/>
        </w:rPr>
        <w:t>ウ</w:t>
      </w:r>
      <w:r w:rsidR="00B85510" w:rsidRPr="00B85510">
        <w:rPr>
          <w:rFonts w:hint="eastAsia"/>
          <w:sz w:val="24"/>
          <w:szCs w:val="24"/>
        </w:rPr>
        <w:t>の「一般住宅用地」以外のものをいう。</w:t>
      </w:r>
    </w:p>
    <w:p w:rsidR="00B85510" w:rsidRDefault="00594ED5" w:rsidP="00E5178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w:t>
      </w:r>
      <w:r w:rsidR="00B85510"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地目ごとに１人とした。また、同一の者が同一地目の土地を２筆以上にわたって所有している場合においては、筆の数によらず１人と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⑷　上記以外の事項については、前記</w:t>
      </w:r>
      <w:r w:rsidR="00830314" w:rsidRPr="00B85510">
        <w:rPr>
          <w:rFonts w:hint="eastAsia"/>
          <w:sz w:val="24"/>
          <w:szCs w:val="24"/>
        </w:rPr>
        <w:t>１</w:t>
      </w:r>
      <w:r w:rsidRPr="00B85510">
        <w:rPr>
          <w:rFonts w:hint="eastAsia"/>
          <w:sz w:val="24"/>
          <w:szCs w:val="24"/>
        </w:rPr>
        <w:t>・</w:t>
      </w:r>
      <w:r w:rsidR="00830314">
        <w:rPr>
          <w:rFonts w:hint="eastAsia"/>
          <w:sz w:val="24"/>
          <w:szCs w:val="24"/>
        </w:rPr>
        <w:t>２</w:t>
      </w:r>
      <w:r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w:t>
      </w:r>
      <w:r w:rsidR="00594ED5">
        <w:rPr>
          <w:rFonts w:hint="eastAsia"/>
          <w:sz w:val="24"/>
          <w:szCs w:val="24"/>
        </w:rPr>
        <w:t>①</w:t>
      </w:r>
      <w:r w:rsidRPr="00B85510">
        <w:rPr>
          <w:rFonts w:hint="eastAsia"/>
          <w:sz w:val="24"/>
          <w:szCs w:val="24"/>
        </w:rPr>
        <w:t>から</w:t>
      </w:r>
      <w:r w:rsidR="00594ED5">
        <w:rPr>
          <w:rFonts w:hint="eastAsia"/>
          <w:sz w:val="24"/>
          <w:szCs w:val="24"/>
        </w:rPr>
        <w:t>⑦</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「商業地区」とは、主として商業店舗用宅地の連続する地区をいい、次の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繁華街」とは、都市及びこれに準ずる市街地的形態を有する町村において各種小売り店舗が連たんする著名な商業地あるいは飲食店舗、レジャー施設が多い歓楽街など、人通りの多い繁華性の高い中心的な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度商業地区Ⅰ」とは、都市内の容積率の高い地区（主として都市計画法に定める商業地域内でおおむね容積率700％以上の地域）にあって、銀行、商社等の高層（主として８階建以上）の大型オフィスビル、店舗が街区を形成し、かつ敷地規模が大きい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高度商業地区Ⅱ」とは、大都市にあっては都心又は副都心、地方都市にあっては都心地域、小都市にあっては中心地域等で、容積率の高い地区（都市計画法で定める商業地域内でおおむね容積率600％以上の地域）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「普通商業地区」とは、都市計画法で定める商業地域（おおむね容積率が600％未満）、近隣商業地</w:t>
      </w:r>
      <w:r w:rsidR="00830314">
        <w:rPr>
          <w:rFonts w:hint="eastAsia"/>
          <w:sz w:val="24"/>
          <w:szCs w:val="24"/>
        </w:rPr>
        <w:t>域</w:t>
      </w:r>
      <w:r w:rsidR="00B85510"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「住宅地区」とは、主として住宅用宅地の連続する地区をいい、次の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「高級住宅地区」とは、敷地が広大で、かつ、平均的にみて、一般住宅よりも多額の建築費を要する住宅の宅地が連続集中している地区をいう。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「工業地区」とは、主として工業用宅地の連続する地区をいい、次の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中小工場地区」とは、主として都市計画法で定める準工業地域、工業地域、工業専用地域内で敷地規模が9,000平方メートル程度までの工場、倉庫、流通センター、研究開発施設等が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家内工業地区」とは、主として家内工業者の居住する地区をいい、おおむね都市計画法で規定する準工業地域、第１種住居地域、第２種住居地域又は準住居地域内で、主として家内工業を営む建物の敷地が300平方メートル程度までの工場が集中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「村落地区」とは、主として農漁家用宅地の点在</w:t>
      </w:r>
      <w:r w:rsidR="007968BE">
        <w:rPr>
          <w:rFonts w:hint="eastAsia"/>
          <w:sz w:val="24"/>
          <w:szCs w:val="24"/>
        </w:rPr>
        <w:t>する</w:t>
      </w:r>
      <w:r w:rsidR="00B85510" w:rsidRPr="00B85510">
        <w:rPr>
          <w:rFonts w:hint="eastAsia"/>
          <w:sz w:val="24"/>
          <w:szCs w:val="24"/>
        </w:rPr>
        <w:t>又は集団する地区をいい、次の</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「集団地区」とは、主として農村その他これに準ずる市町村の地域において、学校、郵便局、商店、住宅等が混然として集団している地区をいう。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「村落地区」とは、農漁家用宅地の点在する地区をいう。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⑤</w:t>
      </w:r>
      <w:r w:rsidR="00B85510" w:rsidRPr="00B85510">
        <w:rPr>
          <w:rFonts w:hint="eastAsia"/>
          <w:sz w:val="24"/>
          <w:szCs w:val="24"/>
        </w:rPr>
        <w:t xml:space="preserve">　「観光地区」とは、温泉街地区、門前仲見世地区、名勝地区、海水浴場地区等で、一般の商業地区とは若干その性格を異にする地区をいう。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⑥</w:t>
      </w:r>
      <w:r w:rsidR="00B85510" w:rsidRPr="00B85510">
        <w:rPr>
          <w:rFonts w:hint="eastAsia"/>
          <w:sz w:val="24"/>
          <w:szCs w:val="24"/>
        </w:rPr>
        <w:t xml:space="preserve">　「農業用施設の用に供する宅地」とは、固定資産評価基準第１章第３節四の規定により「農地＋造成費」として評価した宅地をいう。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⑦</w:t>
      </w:r>
      <w:r w:rsidR="00B85510" w:rsidRPr="00B85510">
        <w:rPr>
          <w:rFonts w:hint="eastAsia"/>
          <w:sz w:val="24"/>
          <w:szCs w:val="24"/>
        </w:rPr>
        <w:t xml:space="preserve">　「</w:t>
      </w:r>
      <w:r w:rsidR="00B85510" w:rsidRPr="00D17FD2">
        <w:rPr>
          <w:rFonts w:hint="eastAsia"/>
          <w:spacing w:val="-2"/>
          <w:sz w:val="24"/>
          <w:szCs w:val="24"/>
        </w:rPr>
        <w:t>生産</w:t>
      </w:r>
      <w:r w:rsidR="00B85510"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D3028D">
        <w:rPr>
          <w:rFonts w:hint="eastAsia"/>
          <w:sz w:val="24"/>
          <w:szCs w:val="24"/>
        </w:rPr>
        <w:t>２</w:t>
      </w:r>
      <w:r w:rsidRPr="00B85510">
        <w:rPr>
          <w:rFonts w:hint="eastAsia"/>
          <w:sz w:val="24"/>
          <w:szCs w:val="24"/>
        </w:rPr>
        <w:t>・</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w:t>
      </w:r>
      <w:r w:rsidR="00594ED5">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「宅地」の小区分は、前記２の⑹の</w:t>
      </w:r>
      <w:r w:rsidR="00512E7C">
        <w:rPr>
          <w:rFonts w:hint="eastAsia"/>
          <w:sz w:val="24"/>
          <w:szCs w:val="24"/>
        </w:rPr>
        <w:t>①</w:t>
      </w:r>
      <w:r w:rsidRPr="00B85510">
        <w:rPr>
          <w:rFonts w:hint="eastAsia"/>
          <w:sz w:val="24"/>
          <w:szCs w:val="24"/>
        </w:rPr>
        <w:t>から</w:t>
      </w:r>
      <w:r w:rsidR="00512E7C">
        <w:rPr>
          <w:rFonts w:hint="eastAsia"/>
          <w:sz w:val="24"/>
          <w:szCs w:val="24"/>
        </w:rPr>
        <w:t>③</w:t>
      </w:r>
      <w:r w:rsidRPr="00B85510">
        <w:rPr>
          <w:rFonts w:hint="eastAsia"/>
          <w:sz w:val="24"/>
          <w:szCs w:val="24"/>
        </w:rPr>
        <w:t>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⑷　「複合利用鉄軌道用地」の小区分は、前記２の⑻の</w:t>
      </w:r>
      <w:r w:rsidR="00512E7C">
        <w:rPr>
          <w:rFonts w:hint="eastAsia"/>
          <w:sz w:val="24"/>
          <w:szCs w:val="24"/>
        </w:rPr>
        <w:t>③</w:t>
      </w:r>
      <w:r w:rsidRPr="00B85510">
        <w:rPr>
          <w:rFonts w:hint="eastAsia"/>
          <w:sz w:val="24"/>
          <w:szCs w:val="24"/>
        </w:rPr>
        <w:t>の</w:t>
      </w:r>
      <w:r w:rsidR="00512E7C">
        <w:rPr>
          <w:rFonts w:hint="eastAsia"/>
          <w:sz w:val="24"/>
          <w:szCs w:val="24"/>
        </w:rPr>
        <w:t>イ</w:t>
      </w:r>
      <w:r w:rsidRPr="00B85510">
        <w:rPr>
          <w:rFonts w:hint="eastAsia"/>
          <w:sz w:val="24"/>
          <w:szCs w:val="24"/>
        </w:rPr>
        <w:t>及び</w:t>
      </w:r>
      <w:r w:rsidR="00512E7C">
        <w:rPr>
          <w:rFonts w:hint="eastAsia"/>
          <w:sz w:val="24"/>
          <w:szCs w:val="24"/>
        </w:rPr>
        <w:t>ウ</w:t>
      </w:r>
      <w:r w:rsidRPr="00B85510">
        <w:rPr>
          <w:rFonts w:hint="eastAsia"/>
          <w:sz w:val="24"/>
          <w:szCs w:val="24"/>
        </w:rPr>
        <w:t>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条第６項の適用のある宅地等に係るそれぞれの数値を記載した。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⑽　</w:t>
      </w:r>
      <w:r w:rsidR="00885C28">
        <w:rPr>
          <w:rFonts w:hint="eastAsia"/>
          <w:sz w:val="24"/>
          <w:szCs w:val="24"/>
        </w:rPr>
        <w:t>｢</w:t>
      </w:r>
      <w:r w:rsidRPr="00B85510">
        <w:rPr>
          <w:rFonts w:hint="eastAsia"/>
          <w:sz w:val="24"/>
          <w:szCs w:val="24"/>
        </w:rPr>
        <w:t>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⑾　</w:t>
      </w:r>
      <w:r w:rsidR="00885C28">
        <w:rPr>
          <w:rFonts w:hint="eastAsia"/>
          <w:sz w:val="24"/>
          <w:szCs w:val="24"/>
        </w:rPr>
        <w:t>｢</w:t>
      </w:r>
      <w:r w:rsidR="00FB3A5A">
        <w:rPr>
          <w:sz w:val="24"/>
          <w:szCs w:val="24"/>
        </w:rPr>
        <w:t>宅地</w:t>
      </w:r>
      <w:r w:rsidR="00FB3A5A">
        <w:rPr>
          <w:rFonts w:hint="eastAsia"/>
          <w:sz w:val="24"/>
          <w:szCs w:val="24"/>
        </w:rPr>
        <w:t>（</w:t>
      </w:r>
      <w:r w:rsidR="00FB3A5A">
        <w:rPr>
          <w:sz w:val="24"/>
          <w:szCs w:val="24"/>
        </w:rPr>
        <w:t>農地＋造成費として評価される</w:t>
      </w:r>
      <w:r w:rsidR="00FB3A5A">
        <w:rPr>
          <w:rFonts w:hint="eastAsia"/>
          <w:sz w:val="24"/>
          <w:szCs w:val="24"/>
        </w:rPr>
        <w:t>農業用施設用地</w:t>
      </w:r>
      <w:r w:rsidR="00FB3A5A">
        <w:rPr>
          <w:sz w:val="24"/>
          <w:szCs w:val="24"/>
        </w:rPr>
        <w:t>）」は、</w:t>
      </w:r>
      <w:r w:rsidRPr="00B85510">
        <w:rPr>
          <w:rFonts w:hint="eastAsia"/>
          <w:sz w:val="24"/>
          <w:szCs w:val="24"/>
        </w:rPr>
        <w:t>固定資産評価基準第１章第３節四の規定により「農地＋造成費」として評価した農業用施設の用に供する宅地</w:t>
      </w:r>
      <w:r w:rsidR="00FB3A5A">
        <w:rPr>
          <w:rFonts w:hint="eastAsia"/>
          <w:sz w:val="24"/>
          <w:szCs w:val="24"/>
        </w:rPr>
        <w:t>を、「</w:t>
      </w:r>
      <w:r w:rsidR="00FB3A5A">
        <w:rPr>
          <w:sz w:val="24"/>
          <w:szCs w:val="24"/>
        </w:rPr>
        <w:t>宅地（農地等＋造成費</w:t>
      </w:r>
      <w:r w:rsidR="00FB3A5A">
        <w:rPr>
          <w:rFonts w:hint="eastAsia"/>
          <w:sz w:val="24"/>
          <w:szCs w:val="24"/>
        </w:rPr>
        <w:t>として</w:t>
      </w:r>
      <w:r w:rsidR="00FB3A5A">
        <w:rPr>
          <w:sz w:val="24"/>
          <w:szCs w:val="24"/>
        </w:rPr>
        <w:t>評価される生産緑地地区内の宅地）」は、</w:t>
      </w:r>
      <w:r w:rsidRPr="00B85510">
        <w:rPr>
          <w:rFonts w:hint="eastAsia"/>
          <w:sz w:val="24"/>
          <w:szCs w:val="24"/>
        </w:rPr>
        <w:t>固定資産評価基準第１章第３節五の規定により「農地等＋造成費」として評価した生産緑地地区内の宅地に係る数値を</w:t>
      </w:r>
      <w:r w:rsidR="00FB3A5A">
        <w:rPr>
          <w:rFonts w:hint="eastAsia"/>
          <w:sz w:val="24"/>
          <w:szCs w:val="24"/>
        </w:rPr>
        <w:t>「</w:t>
      </w:r>
      <w:r w:rsidR="00FB3A5A">
        <w:rPr>
          <w:sz w:val="24"/>
          <w:szCs w:val="24"/>
        </w:rPr>
        <w:t>宅地（住宅用地以外の宅地）」の</w:t>
      </w:r>
      <w:r w:rsidRPr="00B85510">
        <w:rPr>
          <w:rFonts w:hint="eastAsia"/>
          <w:sz w:val="24"/>
          <w:szCs w:val="24"/>
        </w:rPr>
        <w:t>内数としてそれぞれ記載した。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⑿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６</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w:t>
      </w:r>
      <w:r w:rsidRPr="00B85510">
        <w:rPr>
          <w:rFonts w:hint="eastAsia"/>
          <w:sz w:val="24"/>
          <w:szCs w:val="24"/>
        </w:rPr>
        <w:lastRenderedPageBreak/>
        <w:t>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FB3A5A" w:rsidRDefault="00FB3A5A" w:rsidP="00B85510">
      <w:pPr>
        <w:autoSpaceDN w:val="0"/>
        <w:textAlignment w:val="center"/>
        <w:rPr>
          <w:rFonts w:asciiTheme="majorEastAsia" w:eastAsiaTheme="majorEastAsia" w:hAnsiTheme="majorEastAsia"/>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首都圏整備法第２条第３項に規定する既成市街地又は同条第４項に規定する近郊整備地帯</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近畿圏整備法第２条第３項に規定する既成都市区域又は同条第４項に規定する近郊整備区域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w:t>
      </w:r>
      <w:r w:rsidR="00112A2B">
        <w:rPr>
          <w:rFonts w:hint="eastAsia"/>
          <w:sz w:val="24"/>
          <w:szCs w:val="24"/>
        </w:rPr>
        <w:t>土地のうち</w:t>
      </w:r>
      <w:r w:rsidR="00112A2B">
        <w:rPr>
          <w:sz w:val="24"/>
          <w:szCs w:val="24"/>
        </w:rPr>
        <w:t>、次に</w:t>
      </w:r>
      <w:r w:rsidR="00112A2B">
        <w:rPr>
          <w:rFonts w:hint="eastAsia"/>
          <w:sz w:val="24"/>
          <w:szCs w:val="24"/>
        </w:rPr>
        <w:t>掲げる</w:t>
      </w:r>
      <w:r w:rsidRPr="00B85510">
        <w:rPr>
          <w:rFonts w:hint="eastAsia"/>
          <w:sz w:val="24"/>
          <w:szCs w:val="24"/>
        </w:rPr>
        <w:t>平成</w:t>
      </w:r>
      <w:r w:rsidR="003667BE">
        <w:rPr>
          <w:rFonts w:hint="eastAsia"/>
          <w:sz w:val="24"/>
          <w:szCs w:val="24"/>
        </w:rPr>
        <w:t>2</w:t>
      </w:r>
      <w:r w:rsidR="006673FC">
        <w:rPr>
          <w:rFonts w:hint="eastAsia"/>
          <w:sz w:val="24"/>
          <w:szCs w:val="24"/>
        </w:rPr>
        <w:t>7</w:t>
      </w:r>
      <w:r w:rsidRPr="00B85510">
        <w:rPr>
          <w:rFonts w:hint="eastAsia"/>
          <w:sz w:val="24"/>
          <w:szCs w:val="24"/>
        </w:rPr>
        <w:t>年度以前参入市街化区域農地及び平成</w:t>
      </w:r>
      <w:r w:rsidR="006673FC">
        <w:rPr>
          <w:rFonts w:hint="eastAsia"/>
          <w:sz w:val="24"/>
          <w:szCs w:val="24"/>
        </w:rPr>
        <w:t>28</w:t>
      </w:r>
      <w:r w:rsidRPr="00B85510">
        <w:rPr>
          <w:rFonts w:hint="eastAsia"/>
          <w:sz w:val="24"/>
          <w:szCs w:val="24"/>
        </w:rPr>
        <w:t>年度以後参入市街化区域農地について記載した。</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「平成</w:t>
      </w:r>
      <w:r w:rsidR="003667BE" w:rsidRPr="006673FC">
        <w:rPr>
          <w:rFonts w:hint="eastAsia"/>
          <w:sz w:val="24"/>
          <w:szCs w:val="24"/>
        </w:rPr>
        <w:t>2</w:t>
      </w:r>
      <w:r w:rsidR="006673FC" w:rsidRPr="006673FC">
        <w:rPr>
          <w:rFonts w:hint="eastAsia"/>
          <w:sz w:val="24"/>
          <w:szCs w:val="24"/>
        </w:rPr>
        <w:t>7</w:t>
      </w:r>
      <w:r w:rsidRPr="006673FC">
        <w:rPr>
          <w:rFonts w:hint="eastAsia"/>
          <w:sz w:val="24"/>
          <w:szCs w:val="24"/>
        </w:rPr>
        <w:t>年度以前参入市街化区域農地」とは、次に掲げるいずれかのものをいう。</w:t>
      </w:r>
    </w:p>
    <w:p w:rsidR="00B85510" w:rsidRPr="00B85510" w:rsidRDefault="000E3DC0" w:rsidP="000E3DC0">
      <w:pPr>
        <w:autoSpaceDN w:val="0"/>
        <w:ind w:firstLineChars="300" w:firstLine="810"/>
        <w:textAlignment w:val="center"/>
        <w:rPr>
          <w:sz w:val="24"/>
          <w:szCs w:val="24"/>
        </w:rPr>
      </w:pPr>
      <w:r>
        <w:rPr>
          <w:sz w:val="24"/>
          <w:szCs w:val="24"/>
        </w:rPr>
        <w:t xml:space="preserve">ア　</w:t>
      </w:r>
      <w:r w:rsidR="00B85510" w:rsidRPr="00B85510">
        <w:rPr>
          <w:rFonts w:hint="eastAsia"/>
          <w:sz w:val="24"/>
          <w:szCs w:val="24"/>
        </w:rPr>
        <w:t>法附則第19条の３第４項及び第５項に規定するもの</w:t>
      </w:r>
    </w:p>
    <w:p w:rsidR="00B85510" w:rsidRPr="00B85510" w:rsidRDefault="000E3DC0" w:rsidP="000E3DC0">
      <w:pPr>
        <w:autoSpaceDN w:val="0"/>
        <w:ind w:leftChars="338" w:left="1092" w:hangingChars="104" w:hanging="281"/>
        <w:textAlignment w:val="center"/>
        <w:rPr>
          <w:sz w:val="24"/>
          <w:szCs w:val="24"/>
        </w:rPr>
      </w:pPr>
      <w:r>
        <w:rPr>
          <w:rFonts w:hint="eastAsia"/>
          <w:sz w:val="24"/>
          <w:szCs w:val="24"/>
        </w:rPr>
        <w:t>イ</w:t>
      </w:r>
      <w:r>
        <w:rPr>
          <w:sz w:val="24"/>
          <w:szCs w:val="24"/>
        </w:rPr>
        <w:t xml:space="preserve">　</w:t>
      </w:r>
      <w:r w:rsidR="00B85510" w:rsidRPr="00B85510">
        <w:rPr>
          <w:rFonts w:hint="eastAsia"/>
          <w:sz w:val="24"/>
          <w:szCs w:val="24"/>
        </w:rPr>
        <w:t>平成６年度から平成</w:t>
      </w:r>
      <w:r w:rsidR="003667BE">
        <w:rPr>
          <w:rFonts w:hint="eastAsia"/>
          <w:sz w:val="24"/>
          <w:szCs w:val="24"/>
        </w:rPr>
        <w:t>2</w:t>
      </w:r>
      <w:r w:rsidR="006673FC">
        <w:rPr>
          <w:sz w:val="24"/>
          <w:szCs w:val="24"/>
        </w:rPr>
        <w:t>7</w:t>
      </w:r>
      <w:r w:rsidR="00B85510" w:rsidRPr="00B85510">
        <w:rPr>
          <w:rFonts w:hint="eastAsia"/>
          <w:sz w:val="24"/>
          <w:szCs w:val="24"/>
        </w:rPr>
        <w:t>年度までの課税分から新たに法附則第19条の２第１項に規定する市街化区域農地とされたもの</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「平成</w:t>
      </w:r>
      <w:r w:rsidR="006673FC" w:rsidRPr="006673FC">
        <w:rPr>
          <w:rFonts w:hint="eastAsia"/>
          <w:sz w:val="24"/>
          <w:szCs w:val="24"/>
        </w:rPr>
        <w:t>28</w:t>
      </w:r>
      <w:r w:rsidRPr="006673FC">
        <w:rPr>
          <w:rFonts w:hint="eastAsia"/>
          <w:sz w:val="24"/>
          <w:szCs w:val="24"/>
        </w:rPr>
        <w:t>年度以後参入市街化区域農地」とは、市街化区域農地のうち</w:t>
      </w:r>
      <w:r w:rsidR="00112A2B" w:rsidRPr="006673FC">
        <w:rPr>
          <w:rFonts w:hint="eastAsia"/>
          <w:sz w:val="24"/>
          <w:szCs w:val="24"/>
        </w:rPr>
        <w:t>①</w:t>
      </w:r>
      <w:r w:rsidRPr="006673FC">
        <w:rPr>
          <w:rFonts w:hint="eastAsia"/>
          <w:sz w:val="24"/>
          <w:szCs w:val="24"/>
        </w:rPr>
        <w:t>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D17FD2" w:rsidRDefault="00D17FD2" w:rsidP="00B85510">
      <w:pPr>
        <w:autoSpaceDN w:val="0"/>
        <w:textAlignment w:val="center"/>
        <w:rPr>
          <w:sz w:val="24"/>
          <w:szCs w:val="24"/>
        </w:rPr>
      </w:pPr>
    </w:p>
    <w:p w:rsidR="00B85510" w:rsidRPr="00446B58" w:rsidRDefault="00B85510" w:rsidP="00446B58">
      <w:pPr>
        <w:autoSpaceDN w:val="0"/>
        <w:textAlignment w:val="center"/>
        <w:rPr>
          <w:sz w:val="24"/>
          <w:szCs w:val="24"/>
        </w:rPr>
      </w:pPr>
      <w:r w:rsidRPr="00D17FD2">
        <w:rPr>
          <w:rFonts w:asciiTheme="majorEastAsia" w:eastAsiaTheme="majorEastAsia" w:hAnsiTheme="majorEastAsia" w:hint="eastAsia"/>
          <w:sz w:val="24"/>
          <w:szCs w:val="24"/>
        </w:rPr>
        <w:t>８</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課税標準の特例等に関する調</w:t>
      </w:r>
      <w:r w:rsidR="00EE5755">
        <w:rPr>
          <w:rFonts w:hint="eastAsia"/>
          <w:sz w:val="24"/>
          <w:szCs w:val="24"/>
        </w:rPr>
        <w:t>⑴</w:t>
      </w:r>
      <w:r w:rsidRPr="00446B58">
        <w:rPr>
          <w:rFonts w:hint="eastAsia"/>
          <w:sz w:val="24"/>
          <w:szCs w:val="24"/>
        </w:rPr>
        <w:t xml:space="preserve">　本表は、</w:t>
      </w:r>
      <w:r w:rsidR="00830314" w:rsidRPr="00446B58">
        <w:rPr>
          <w:rFonts w:hint="eastAsia"/>
          <w:sz w:val="24"/>
          <w:szCs w:val="24"/>
          <w:em w:val="dot"/>
        </w:rPr>
        <w:t>法定免税点以上</w:t>
      </w:r>
      <w:r w:rsidRPr="00446B58">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「評価額の</w:t>
      </w:r>
      <w:r w:rsidR="006673FC" w:rsidRPr="006673FC">
        <w:rPr>
          <w:rFonts w:hint="eastAsia"/>
          <w:sz w:val="24"/>
          <w:szCs w:val="24"/>
        </w:rPr>
        <w:t>１／２（１／４、１／３、２／３、１／６、５／６、３／５、５／６、３／10、９／10）</w:t>
      </w:r>
      <w:r w:rsidRPr="00B85510">
        <w:rPr>
          <w:rFonts w:hint="eastAsia"/>
          <w:sz w:val="24"/>
          <w:szCs w:val="24"/>
        </w:rPr>
        <w:t>の額」の欄には、</w:t>
      </w:r>
      <w:r w:rsidR="008172EE">
        <w:rPr>
          <w:rFonts w:hint="eastAsia"/>
          <w:sz w:val="24"/>
          <w:szCs w:val="24"/>
        </w:rPr>
        <w:t>令和元</w:t>
      </w:r>
      <w:r w:rsidR="00512E7C">
        <w:rPr>
          <w:rFonts w:hint="eastAsia"/>
          <w:sz w:val="24"/>
          <w:szCs w:val="24"/>
        </w:rPr>
        <w:t>年</w:t>
      </w:r>
      <w:r w:rsidRPr="00B85510">
        <w:rPr>
          <w:rFonts w:hint="eastAsia"/>
          <w:sz w:val="24"/>
          <w:szCs w:val="24"/>
        </w:rPr>
        <w:t>度において特例の対象となった土地の評価額の</w:t>
      </w:r>
      <w:r w:rsidR="006673FC" w:rsidRPr="006673FC">
        <w:rPr>
          <w:rFonts w:hint="eastAsia"/>
          <w:sz w:val="24"/>
          <w:szCs w:val="24"/>
        </w:rPr>
        <w:t>１／２（１／４、１／３、２／３、１／６、５／６、３／５、５／６、３／10、９／10）</w:t>
      </w:r>
      <w:r w:rsidRPr="00B85510">
        <w:rPr>
          <w:rFonts w:hint="eastAsia"/>
          <w:sz w:val="24"/>
          <w:szCs w:val="24"/>
        </w:rPr>
        <w:t>に相当する額を、また、「減額後の課税標準額」の欄には、</w:t>
      </w:r>
      <w:r w:rsidR="00512E7C">
        <w:rPr>
          <w:rFonts w:hint="eastAsia"/>
          <w:sz w:val="24"/>
          <w:szCs w:val="24"/>
        </w:rPr>
        <w:t>平成30年</w:t>
      </w:r>
      <w:r w:rsidRPr="00B85510">
        <w:rPr>
          <w:rFonts w:hint="eastAsia"/>
          <w:sz w:val="24"/>
          <w:szCs w:val="24"/>
        </w:rPr>
        <w:t>度の課税標準額となるべき額の</w:t>
      </w:r>
      <w:r w:rsidR="006673FC" w:rsidRPr="006673FC">
        <w:rPr>
          <w:rFonts w:hint="eastAsia"/>
          <w:sz w:val="24"/>
          <w:szCs w:val="24"/>
        </w:rPr>
        <w:t>１／２（１／４、１／３、２／３、１／６、５／６、３／５、５／６、３／10、９／10）</w:t>
      </w:r>
      <w:r w:rsidRPr="00B85510">
        <w:rPr>
          <w:rFonts w:hint="eastAsia"/>
          <w:sz w:val="24"/>
          <w:szCs w:val="24"/>
        </w:rPr>
        <w:t>に相当する額を記載した。ただし、「法附則第29条の５第７項」、「法附則第29条の５第８項」、「法附則第29条の５第</w:t>
      </w:r>
      <w:r w:rsidRPr="00B85510">
        <w:rPr>
          <w:rFonts w:hint="eastAsia"/>
          <w:sz w:val="24"/>
          <w:szCs w:val="24"/>
        </w:rPr>
        <w:lastRenderedPageBreak/>
        <w:t>16項」及び「法附則第29条の５第17項」の「市街化区域農地としての評価額」の欄には、</w:t>
      </w:r>
      <w:r w:rsidR="008172EE">
        <w:rPr>
          <w:rFonts w:hint="eastAsia"/>
          <w:sz w:val="24"/>
          <w:szCs w:val="24"/>
        </w:rPr>
        <w:t>令和元</w:t>
      </w:r>
      <w:r w:rsidR="00512E7C">
        <w:rPr>
          <w:rFonts w:hint="eastAsia"/>
          <w:sz w:val="24"/>
          <w:szCs w:val="24"/>
        </w:rPr>
        <w:t>年</w:t>
      </w:r>
      <w:r w:rsidRPr="00B85510">
        <w:rPr>
          <w:rFonts w:hint="eastAsia"/>
          <w:sz w:val="24"/>
          <w:szCs w:val="24"/>
        </w:rPr>
        <w:t>度において減額又は徴収猶予の対象となっ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なお、「法附則第55条第４項」から「改正法の規定によるもの平成2</w:t>
      </w:r>
      <w:r w:rsidR="00907D87">
        <w:rPr>
          <w:rFonts w:hint="eastAsia"/>
          <w:sz w:val="24"/>
          <w:szCs w:val="24"/>
        </w:rPr>
        <w:t>7</w:t>
      </w:r>
      <w:r w:rsidRPr="00B85510">
        <w:rPr>
          <w:rFonts w:hint="eastAsia"/>
          <w:sz w:val="24"/>
          <w:szCs w:val="24"/>
        </w:rPr>
        <w:t>年改正法附則</w:t>
      </w:r>
      <w:r w:rsidR="0092594D" w:rsidRPr="00B85510">
        <w:rPr>
          <w:rFonts w:hint="eastAsia"/>
          <w:sz w:val="24"/>
          <w:szCs w:val="24"/>
        </w:rPr>
        <w:t>第</w:t>
      </w:r>
      <w:r w:rsidR="0092594D">
        <w:rPr>
          <w:rFonts w:hint="eastAsia"/>
          <w:sz w:val="24"/>
          <w:szCs w:val="24"/>
        </w:rPr>
        <w:t>20</w:t>
      </w:r>
      <w:r w:rsidRPr="00B85510">
        <w:rPr>
          <w:rFonts w:hint="eastAsia"/>
          <w:sz w:val="24"/>
          <w:szCs w:val="24"/>
        </w:rPr>
        <w:t>条第</w:t>
      </w:r>
      <w:r w:rsidR="0092594D">
        <w:rPr>
          <w:rFonts w:hint="eastAsia"/>
          <w:sz w:val="24"/>
          <w:szCs w:val="24"/>
        </w:rPr>
        <w:t>９</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項）」までの間の「評価額」及び「減額分に相当する課税標準額」についても同様の扱いとした。</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「介在田」、「介在畑」……固定資産評価基準第１章第２節一ただし書の規定を適用して評価した田又は畑</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「宅地介在山林」、「農地等介在山林」……固定資産評価基準第１章第７節一ただし書の規定を適用して、附近の宅地又は農地等の価額に比準してその価額を求める方法によって評価した山林</w:t>
      </w:r>
    </w:p>
    <w:p w:rsidR="00B85510" w:rsidRDefault="00112A2B" w:rsidP="00F67A9F">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「市街化区域農地」……固定資産評価基準第１章第２節の２の規定を適用して評価した法附則第19条の２第１項に規定する農地</w:t>
      </w:r>
      <w:r>
        <w:rPr>
          <w:rFonts w:hint="eastAsia"/>
          <w:sz w:val="24"/>
          <w:szCs w:val="24"/>
        </w:rPr>
        <w:t>を</w:t>
      </w:r>
      <w:r>
        <w:rPr>
          <w:sz w:val="24"/>
          <w:szCs w:val="24"/>
        </w:rPr>
        <w:t>いい、次により区分し</w:t>
      </w:r>
      <w:r w:rsidR="00945198">
        <w:rPr>
          <w:rFonts w:hint="eastAsia"/>
          <w:sz w:val="24"/>
          <w:szCs w:val="24"/>
        </w:rPr>
        <w:t>た</w:t>
      </w:r>
      <w:r w:rsidR="00945198">
        <w:rPr>
          <w:sz w:val="24"/>
          <w:szCs w:val="24"/>
        </w:rPr>
        <w:t>。</w:t>
      </w:r>
    </w:p>
    <w:p w:rsidR="001F7291" w:rsidRDefault="00871A86">
      <w:pPr>
        <w:autoSpaceDN w:val="0"/>
        <w:ind w:leftChars="200" w:left="750" w:hangingChars="100" w:hanging="27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ア　通常市街化区域農地　市街化区域農地のうち</w:t>
      </w:r>
      <w:r w:rsidR="00480CBC">
        <w:rPr>
          <w:rFonts w:hint="eastAsia"/>
          <w:sz w:val="24"/>
          <w:szCs w:val="24"/>
        </w:rPr>
        <w:t>下記イ以外</w:t>
      </w:r>
      <w:r w:rsidR="001F7291">
        <w:rPr>
          <w:rFonts w:hint="eastAsia"/>
          <w:sz w:val="24"/>
          <w:szCs w:val="24"/>
        </w:rPr>
        <w:t>のもの</w:t>
      </w:r>
      <w:r w:rsidR="009D1F83">
        <w:rPr>
          <w:sz w:val="24"/>
          <w:szCs w:val="24"/>
        </w:rPr>
        <w:t>をい</w:t>
      </w:r>
      <w:r w:rsidR="00EE5755">
        <w:rPr>
          <w:rFonts w:hint="eastAsia"/>
          <w:sz w:val="24"/>
          <w:szCs w:val="24"/>
        </w:rPr>
        <w:t>う</w:t>
      </w:r>
      <w:r w:rsidR="009D1F83" w:rsidRPr="00B85510">
        <w:rPr>
          <w:rFonts w:hint="eastAsia"/>
          <w:sz w:val="24"/>
          <w:szCs w:val="24"/>
        </w:rPr>
        <w:t>。</w:t>
      </w:r>
    </w:p>
    <w:p w:rsidR="001F7291" w:rsidRDefault="001F7291" w:rsidP="00446B58">
      <w:pPr>
        <w:autoSpaceDN w:val="0"/>
        <w:ind w:leftChars="200" w:left="1290" w:hangingChars="300" w:hanging="81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 xml:space="preserve">イ　田園住居地域内市街化区域農地　</w:t>
      </w:r>
      <w:r w:rsidR="00480CBC" w:rsidRPr="00480CBC">
        <w:rPr>
          <w:rFonts w:hint="eastAsia"/>
          <w:sz w:val="24"/>
          <w:szCs w:val="24"/>
        </w:rPr>
        <w:t>市街化区域農地のうち</w:t>
      </w:r>
      <w:r>
        <w:rPr>
          <w:rFonts w:hint="eastAsia"/>
          <w:sz w:val="24"/>
          <w:szCs w:val="24"/>
        </w:rPr>
        <w:t>法附則第19条の２</w:t>
      </w:r>
      <w:r w:rsidR="009D1F83">
        <w:rPr>
          <w:rFonts w:hint="eastAsia"/>
          <w:sz w:val="24"/>
          <w:szCs w:val="24"/>
        </w:rPr>
        <w:t>第</w:t>
      </w:r>
      <w:r w:rsidR="009D1F83">
        <w:rPr>
          <w:sz w:val="24"/>
          <w:szCs w:val="24"/>
        </w:rPr>
        <w:t>１項</w:t>
      </w:r>
      <w:r>
        <w:rPr>
          <w:sz w:val="24"/>
          <w:szCs w:val="24"/>
        </w:rPr>
        <w:t>に規定する</w:t>
      </w:r>
      <w:r w:rsidRPr="001F7291">
        <w:rPr>
          <w:rFonts w:hint="eastAsia"/>
          <w:sz w:val="24"/>
          <w:szCs w:val="24"/>
        </w:rPr>
        <w:t>田園住居地域内市街化区域農地</w:t>
      </w:r>
      <w:r>
        <w:rPr>
          <w:rFonts w:hint="eastAsia"/>
          <w:sz w:val="24"/>
          <w:szCs w:val="24"/>
        </w:rPr>
        <w:t>を</w:t>
      </w:r>
      <w:r>
        <w:rPr>
          <w:sz w:val="24"/>
          <w:szCs w:val="24"/>
        </w:rPr>
        <w:t>いう。</w:t>
      </w:r>
    </w:p>
    <w:p w:rsidR="00945198" w:rsidRPr="001F7291" w:rsidRDefault="00945198" w:rsidP="00446B58">
      <w:pPr>
        <w:autoSpaceDN w:val="0"/>
        <w:ind w:leftChars="200" w:left="1020" w:hangingChars="200" w:hanging="54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さらに、ア及びイは田</w:t>
      </w:r>
      <w:r w:rsidR="00EE58FE">
        <w:rPr>
          <w:rFonts w:hint="eastAsia"/>
          <w:sz w:val="24"/>
          <w:szCs w:val="24"/>
        </w:rPr>
        <w:t>及び</w:t>
      </w:r>
      <w:r>
        <w:rPr>
          <w:sz w:val="24"/>
          <w:szCs w:val="24"/>
        </w:rPr>
        <w:t>畑</w:t>
      </w:r>
      <w:r>
        <w:rPr>
          <w:rFonts w:hint="eastAsia"/>
          <w:sz w:val="24"/>
          <w:szCs w:val="24"/>
        </w:rPr>
        <w:t>の</w:t>
      </w:r>
      <w:r>
        <w:rPr>
          <w:sz w:val="24"/>
          <w:szCs w:val="24"/>
        </w:rPr>
        <w:t>区分</w:t>
      </w:r>
      <w:r>
        <w:rPr>
          <w:rFonts w:hint="eastAsia"/>
          <w:sz w:val="24"/>
          <w:szCs w:val="24"/>
        </w:rPr>
        <w:t>ごとに</w:t>
      </w:r>
      <w:r>
        <w:rPr>
          <w:sz w:val="24"/>
          <w:szCs w:val="24"/>
        </w:rPr>
        <w:t>次の</w:t>
      </w:r>
      <w:r>
        <w:rPr>
          <w:rFonts w:hint="eastAsia"/>
          <w:sz w:val="24"/>
          <w:szCs w:val="24"/>
        </w:rPr>
        <w:t>aから</w:t>
      </w:r>
      <w:r>
        <w:rPr>
          <w:sz w:val="24"/>
          <w:szCs w:val="24"/>
        </w:rPr>
        <w:t>c</w:t>
      </w:r>
      <w:r>
        <w:rPr>
          <w:rFonts w:hint="eastAsia"/>
          <w:sz w:val="24"/>
          <w:szCs w:val="24"/>
        </w:rPr>
        <w:t>により</w:t>
      </w:r>
      <w:r>
        <w:rPr>
          <w:sz w:val="24"/>
          <w:szCs w:val="24"/>
        </w:rPr>
        <w:t>区分した。</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a</w:t>
      </w:r>
      <w:r w:rsidR="00B85510" w:rsidRPr="00B85510">
        <w:rPr>
          <w:rFonts w:hint="eastAsia"/>
          <w:sz w:val="24"/>
          <w:szCs w:val="24"/>
        </w:rPr>
        <w:t xml:space="preserve">　特定市農（平</w:t>
      </w:r>
      <w:r w:rsidR="006673FC">
        <w:rPr>
          <w:rFonts w:hint="eastAsia"/>
          <w:sz w:val="24"/>
          <w:szCs w:val="24"/>
        </w:rPr>
        <w:t>27</w:t>
      </w:r>
      <w:r w:rsidR="00B85510" w:rsidRPr="00B85510">
        <w:rPr>
          <w:rFonts w:hint="eastAsia"/>
          <w:sz w:val="24"/>
          <w:szCs w:val="24"/>
        </w:rPr>
        <w:t>以前参入分）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①</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sz w:val="24"/>
          <w:szCs w:val="24"/>
        </w:rPr>
        <w:t>b</w:t>
      </w:r>
      <w:r w:rsidR="00B85510" w:rsidRPr="00B85510">
        <w:rPr>
          <w:rFonts w:hint="eastAsia"/>
          <w:sz w:val="24"/>
          <w:szCs w:val="24"/>
        </w:rPr>
        <w:t xml:space="preserve">　特定市農（平</w:t>
      </w:r>
      <w:r w:rsidR="00765CB6">
        <w:rPr>
          <w:rFonts w:hint="eastAsia"/>
          <w:sz w:val="24"/>
          <w:szCs w:val="24"/>
        </w:rPr>
        <w:t>2</w:t>
      </w:r>
      <w:r w:rsidR="006673FC">
        <w:rPr>
          <w:rFonts w:hint="eastAsia"/>
          <w:sz w:val="24"/>
          <w:szCs w:val="24"/>
        </w:rPr>
        <w:t>8</w:t>
      </w:r>
      <w:r w:rsidR="00B85510" w:rsidRPr="00B85510">
        <w:rPr>
          <w:rFonts w:hint="eastAsia"/>
          <w:sz w:val="24"/>
          <w:szCs w:val="24"/>
        </w:rPr>
        <w:t>以後参入分）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②</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c</w:t>
      </w:r>
      <w:r w:rsidR="00B85510" w:rsidRPr="00B85510">
        <w:rPr>
          <w:rFonts w:hint="eastAsia"/>
          <w:sz w:val="24"/>
          <w:szCs w:val="24"/>
        </w:rPr>
        <w:t xml:space="preserve">　上記以外 </w:t>
      </w:r>
      <w:r w:rsidR="00112A2B">
        <w:rPr>
          <w:rFonts w:hint="eastAsia"/>
          <w:sz w:val="24"/>
          <w:szCs w:val="24"/>
        </w:rPr>
        <w:t>ア</w:t>
      </w:r>
      <w:r w:rsidR="00B85510" w:rsidRPr="00B85510">
        <w:rPr>
          <w:rFonts w:hint="eastAsia"/>
          <w:sz w:val="24"/>
          <w:szCs w:val="24"/>
        </w:rPr>
        <w:t>及び</w:t>
      </w:r>
      <w:r w:rsidR="00112A2B">
        <w:rPr>
          <w:rFonts w:hint="eastAsia"/>
          <w:sz w:val="24"/>
          <w:szCs w:val="24"/>
        </w:rPr>
        <w:t>イ</w:t>
      </w:r>
      <w:r w:rsidR="00B85510" w:rsidRPr="00B85510">
        <w:rPr>
          <w:rFonts w:hint="eastAsia"/>
          <w:sz w:val="24"/>
          <w:szCs w:val="24"/>
        </w:rPr>
        <w:t>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各区分別」欄……「総数」、「法定免税点未満のもの」及び「法定免税点以上のもの」の欄には、表側に掲げる介在田等の区分に該当する納税義務者数を記載した。この場合、同一の納税義務者が二以上の区分に該当する</w:t>
      </w:r>
      <w:r w:rsidR="00B85510" w:rsidRPr="00B85510">
        <w:rPr>
          <w:rFonts w:hint="eastAsia"/>
          <w:sz w:val="24"/>
          <w:szCs w:val="24"/>
        </w:rPr>
        <w:lastRenderedPageBreak/>
        <w:t>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この場合、例えば同一の者が田及び畑についてそれぞれ平</w:t>
      </w:r>
      <w:r w:rsidR="0092594D">
        <w:rPr>
          <w:rFonts w:hint="eastAsia"/>
          <w:sz w:val="24"/>
          <w:szCs w:val="24"/>
        </w:rPr>
        <w:t>2</w:t>
      </w:r>
      <w:r w:rsidR="008C3D82">
        <w:rPr>
          <w:sz w:val="24"/>
          <w:szCs w:val="24"/>
        </w:rPr>
        <w:t>7</w:t>
      </w:r>
      <w:r w:rsidRPr="00B85510">
        <w:rPr>
          <w:rFonts w:hint="eastAsia"/>
          <w:sz w:val="24"/>
          <w:szCs w:val="24"/>
        </w:rPr>
        <w:t>以前参入分及び平</w:t>
      </w:r>
      <w:r w:rsidR="00765CB6">
        <w:rPr>
          <w:rFonts w:hint="eastAsia"/>
          <w:sz w:val="24"/>
          <w:szCs w:val="24"/>
        </w:rPr>
        <w:t>2</w:t>
      </w:r>
      <w:r w:rsidR="008C3D82">
        <w:rPr>
          <w:rFonts w:hint="eastAsia"/>
          <w:sz w:val="24"/>
          <w:szCs w:val="24"/>
        </w:rPr>
        <w:t>8</w:t>
      </w:r>
      <w:r w:rsidRPr="00B85510">
        <w:rPr>
          <w:rFonts w:hint="eastAsia"/>
          <w:sz w:val="24"/>
          <w:szCs w:val="24"/>
        </w:rPr>
        <w:t>以後参入分に該当する市街化区域農地を所有している場合、「田・畑別」欄に「田」１人、「畑」１人とし、「適用区分別」欄に「平</w:t>
      </w:r>
      <w:r w:rsidR="00765CB6">
        <w:rPr>
          <w:rFonts w:hint="eastAsia"/>
          <w:sz w:val="24"/>
          <w:szCs w:val="24"/>
        </w:rPr>
        <w:t>2</w:t>
      </w:r>
      <w:r w:rsidR="008C3D82">
        <w:rPr>
          <w:sz w:val="24"/>
          <w:szCs w:val="24"/>
        </w:rPr>
        <w:t>7</w:t>
      </w:r>
      <w:r w:rsidRPr="00B85510">
        <w:rPr>
          <w:rFonts w:hint="eastAsia"/>
          <w:sz w:val="24"/>
          <w:szCs w:val="24"/>
        </w:rPr>
        <w:t>以前参入分」１人、「平</w:t>
      </w:r>
      <w:r w:rsidR="00765CB6">
        <w:rPr>
          <w:rFonts w:hint="eastAsia"/>
          <w:sz w:val="24"/>
          <w:szCs w:val="24"/>
        </w:rPr>
        <w:t>2</w:t>
      </w:r>
      <w:r w:rsidR="008C3D82">
        <w:rPr>
          <w:rFonts w:hint="eastAsia"/>
          <w:sz w:val="24"/>
          <w:szCs w:val="24"/>
        </w:rPr>
        <w:t>8</w:t>
      </w:r>
      <w:r w:rsidRPr="00B85510">
        <w:rPr>
          <w:rFonts w:hint="eastAsia"/>
          <w:sz w:val="24"/>
          <w:szCs w:val="24"/>
        </w:rPr>
        <w:t>以後参入分」１人とし、「全体」欄に１人として記載した。</w:t>
      </w:r>
    </w:p>
    <w:p w:rsidR="00765CB6" w:rsidRDefault="00765CB6" w:rsidP="00B85510">
      <w:pPr>
        <w:autoSpaceDN w:val="0"/>
        <w:textAlignment w:val="center"/>
        <w:rPr>
          <w:rFonts w:asciiTheme="majorEastAsia" w:eastAsiaTheme="majorEastAsia" w:hAnsiTheme="majorEastAsia"/>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条の３及び同第29条の７の規定による課税標準の特例並びに法第349条の３の２の規定による住宅用地に対する課税標準の特例によって軽減されている課税標準額に相当する額を記載した。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条の３の規定によって軽減されている課税標準額に相当する額を記載した。</w:t>
      </w:r>
    </w:p>
    <w:p w:rsidR="00D43C56" w:rsidRPr="00B85510" w:rsidRDefault="00B85510" w:rsidP="00C72FC3">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sectPr w:rsidR="00D43C56" w:rsidRPr="00B85510" w:rsidSect="001F7C07">
      <w:footerReference w:type="default" r:id="rId10"/>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1F7C07" w:rsidRDefault="00294965" w:rsidP="00294965">
    <w:pPr>
      <w:pStyle w:val="a5"/>
      <w:jc w:val="center"/>
      <w:rPr>
        <w:rFonts w:hAnsi="ＭＳ 明朝"/>
        <w:sz w:val="22"/>
      </w:rPr>
    </w:pPr>
    <w:r w:rsidRPr="001F7C07">
      <w:rPr>
        <w:rFonts w:hAnsi="ＭＳ 明朝" w:hint="eastAsia"/>
        <w:sz w:val="22"/>
      </w:rPr>
      <w:t>－</w:t>
    </w:r>
    <w:r w:rsidR="002462C3" w:rsidRPr="001F7C07">
      <w:rPr>
        <w:rFonts w:hAnsi="ＭＳ 明朝"/>
        <w:sz w:val="22"/>
      </w:rPr>
      <w:fldChar w:fldCharType="begin"/>
    </w:r>
    <w:r w:rsidRPr="001F7C07">
      <w:rPr>
        <w:rFonts w:hAnsi="ＭＳ 明朝"/>
        <w:sz w:val="22"/>
      </w:rPr>
      <w:instrText>PAGE   \* MERGEFORMAT</w:instrText>
    </w:r>
    <w:r w:rsidR="002462C3" w:rsidRPr="001F7C07">
      <w:rPr>
        <w:rFonts w:hAnsi="ＭＳ 明朝"/>
        <w:sz w:val="22"/>
      </w:rPr>
      <w:fldChar w:fldCharType="separate"/>
    </w:r>
    <w:r w:rsidR="008172EE" w:rsidRPr="008172EE">
      <w:rPr>
        <w:rFonts w:hAnsi="ＭＳ 明朝"/>
        <w:noProof/>
        <w:sz w:val="22"/>
        <w:lang w:val="ja-JP"/>
      </w:rPr>
      <w:t>1</w:t>
    </w:r>
    <w:r w:rsidR="002462C3" w:rsidRPr="001F7C07">
      <w:rPr>
        <w:rFonts w:hAnsi="ＭＳ 明朝"/>
        <w:sz w:val="22"/>
      </w:rPr>
      <w:fldChar w:fldCharType="end"/>
    </w:r>
    <w:r w:rsidRPr="001F7C07">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481"/>
    <w:multiLevelType w:val="hybridMultilevel"/>
    <w:tmpl w:val="09A8D5F8"/>
    <w:lvl w:ilvl="0" w:tplc="A0C88D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9946BE"/>
    <w:multiLevelType w:val="hybridMultilevel"/>
    <w:tmpl w:val="085606D0"/>
    <w:lvl w:ilvl="0" w:tplc="EAB4BD6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E3DC0"/>
    <w:rsid w:val="00112A2B"/>
    <w:rsid w:val="001A518F"/>
    <w:rsid w:val="001F7291"/>
    <w:rsid w:val="001F7C07"/>
    <w:rsid w:val="002462C3"/>
    <w:rsid w:val="00294965"/>
    <w:rsid w:val="002D660E"/>
    <w:rsid w:val="003667BE"/>
    <w:rsid w:val="00384FCB"/>
    <w:rsid w:val="00446B58"/>
    <w:rsid w:val="00480CBC"/>
    <w:rsid w:val="005115B2"/>
    <w:rsid w:val="00512E7C"/>
    <w:rsid w:val="00594ED5"/>
    <w:rsid w:val="006039A2"/>
    <w:rsid w:val="006673FC"/>
    <w:rsid w:val="006A6F38"/>
    <w:rsid w:val="00765CB6"/>
    <w:rsid w:val="007968BE"/>
    <w:rsid w:val="007A30E8"/>
    <w:rsid w:val="007D47D1"/>
    <w:rsid w:val="00807BC4"/>
    <w:rsid w:val="008172EE"/>
    <w:rsid w:val="00830314"/>
    <w:rsid w:val="00871A86"/>
    <w:rsid w:val="00881EB7"/>
    <w:rsid w:val="00885C28"/>
    <w:rsid w:val="008C3D82"/>
    <w:rsid w:val="00907D87"/>
    <w:rsid w:val="0092594D"/>
    <w:rsid w:val="00945198"/>
    <w:rsid w:val="009D1F83"/>
    <w:rsid w:val="009E6E05"/>
    <w:rsid w:val="009F0C9C"/>
    <w:rsid w:val="00AC3E7F"/>
    <w:rsid w:val="00B85510"/>
    <w:rsid w:val="00C00D7E"/>
    <w:rsid w:val="00C50C46"/>
    <w:rsid w:val="00C72FC3"/>
    <w:rsid w:val="00D06942"/>
    <w:rsid w:val="00D17FD2"/>
    <w:rsid w:val="00D3028D"/>
    <w:rsid w:val="00D43C56"/>
    <w:rsid w:val="00DB1205"/>
    <w:rsid w:val="00E07269"/>
    <w:rsid w:val="00E17963"/>
    <w:rsid w:val="00E51782"/>
    <w:rsid w:val="00E54EA4"/>
    <w:rsid w:val="00EE5755"/>
    <w:rsid w:val="00EE58FE"/>
    <w:rsid w:val="00F5615F"/>
    <w:rsid w:val="00F67A9F"/>
    <w:rsid w:val="00F74D80"/>
    <w:rsid w:val="00FB3A5A"/>
    <w:rsid w:val="00FC516B"/>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3E74F56"/>
  <w15:docId w15:val="{0AF18C9E-4B41-4084-BC20-A0C64059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List Paragraph"/>
    <w:basedOn w:val="a"/>
    <w:uiPriority w:val="34"/>
    <w:qFormat/>
    <w:rsid w:val="00881EB7"/>
    <w:pPr>
      <w:ind w:leftChars="400" w:left="840"/>
    </w:pPr>
  </w:style>
  <w:style w:type="paragraph" w:styleId="a8">
    <w:name w:val="Revision"/>
    <w:hidden/>
    <w:uiPriority w:val="99"/>
    <w:semiHidden/>
    <w:rsid w:val="00512E7C"/>
    <w:rPr>
      <w:rFonts w:ascii="ＭＳ 明朝" w:eastAsia="ＭＳ 明朝"/>
    </w:rPr>
  </w:style>
  <w:style w:type="paragraph" w:styleId="a9">
    <w:name w:val="Balloon Text"/>
    <w:basedOn w:val="a"/>
    <w:link w:val="aa"/>
    <w:uiPriority w:val="99"/>
    <w:semiHidden/>
    <w:unhideWhenUsed/>
    <w:rsid w:val="00512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2763-1C67-4D12-98A5-8688AA0F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11</Pages>
  <Words>1184</Words>
  <Characters>6749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上江田　捷朗(015133)</cp:lastModifiedBy>
  <cp:revision>36</cp:revision>
  <cp:lastPrinted>2018-11-21T07:54:00Z</cp:lastPrinted>
  <dcterms:created xsi:type="dcterms:W3CDTF">2015-10-28T07:20:00Z</dcterms:created>
  <dcterms:modified xsi:type="dcterms:W3CDTF">2020-05-28T06:04:00Z</dcterms:modified>
</cp:coreProperties>
</file>