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43D" w:rsidRDefault="003546DC">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bookmarkStart w:id="0" w:name="_GoBack"/>
      <w:bookmarkEnd w:id="0"/>
      <w:r>
        <w:rPr>
          <w:rFonts w:ascii="Century" w:eastAsia="ＭＳ 明朝" w:hAnsi="ＭＳ 明朝" w:cs="ＭＳ 明朝" w:hint="eastAsia"/>
          <w:color w:val="000000"/>
          <w:kern w:val="0"/>
          <w:szCs w:val="21"/>
        </w:rPr>
        <w:t>○平成二十八年総務省告示第百八号（</w:t>
      </w:r>
      <w:r w:rsidR="00DA40C5" w:rsidRPr="00DA40C5">
        <w:rPr>
          <w:rFonts w:ascii="Century" w:eastAsia="ＭＳ 明朝" w:hAnsi="ＭＳ 明朝" w:cs="ＭＳ 明朝" w:hint="eastAsia"/>
          <w:color w:val="000000"/>
          <w:kern w:val="0"/>
          <w:szCs w:val="21"/>
        </w:rPr>
        <w:t>電気通信事業法第五十二条第一項に定める技術基準に相当する技術基準を定める件</w:t>
      </w:r>
      <w:r>
        <w:rPr>
          <w:rFonts w:ascii="Century" w:eastAsia="ＭＳ 明朝" w:hAnsi="ＭＳ 明朝" w:cs="ＭＳ 明朝" w:hint="eastAsia"/>
          <w:color w:val="000000"/>
          <w:kern w:val="0"/>
          <w:szCs w:val="21"/>
        </w:rPr>
        <w:t>）</w:t>
      </w:r>
    </w:p>
    <w:p w:rsidR="0015443D" w:rsidRDefault="003546DC">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（平成二十八年三月二十九日）</w:t>
      </w:r>
    </w:p>
    <w:p w:rsidR="0015443D" w:rsidRDefault="003546DC">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（総務省告示第百八号）</w:t>
      </w:r>
    </w:p>
    <w:p w:rsidR="0015443D" w:rsidRDefault="003546DC">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　令和　二年　八月　六日総務省告示第二三六号</w:t>
      </w:r>
    </w:p>
    <w:p w:rsidR="008E03A9" w:rsidRPr="008E03A9" w:rsidRDefault="008E03A9" w:rsidP="008E03A9">
      <w:pPr>
        <w:wordWrap w:val="0"/>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五年一二月二二日同　　　　第四三○号</w:t>
      </w:r>
    </w:p>
    <w:p w:rsidR="0015443D" w:rsidRDefault="003546DC">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気通信事業法施行規則（昭和六十年郵政省令第二十五号）第三十二条第一項第七号の規定に基づき、電気通信事業法（昭和五十九年法律第八十六号）第五十二条第一項に定める技術基準に相当する技術基準を次のように定め、電気通信事業法等の一部を改正する法律（平成二十七年法律第二十六号）の施行の日（平成二十八年五月二十一日）から施行する。</w:t>
      </w:r>
    </w:p>
    <w:p w:rsidR="0015443D" w:rsidRDefault="003546DC">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米国電気電子学会が定める規格のうち、次のいずれかのもの</w:t>
      </w:r>
    </w:p>
    <w:p w:rsidR="0015443D" w:rsidRDefault="003546DC">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１　</w:t>
      </w:r>
      <w:r>
        <w:rPr>
          <w:rFonts w:ascii="Century" w:eastAsia="ＭＳ 明朝" w:hAnsi="ＭＳ 明朝" w:cs="ＭＳ 明朝"/>
          <w:color w:val="000000"/>
          <w:kern w:val="0"/>
          <w:szCs w:val="21"/>
        </w:rPr>
        <w:t>IEEE802.11b</w:t>
      </w:r>
    </w:p>
    <w:p w:rsidR="0015443D" w:rsidRDefault="003546DC">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２　</w:t>
      </w:r>
      <w:r>
        <w:rPr>
          <w:rFonts w:ascii="Century" w:eastAsia="ＭＳ 明朝" w:hAnsi="ＭＳ 明朝" w:cs="ＭＳ 明朝"/>
          <w:color w:val="000000"/>
          <w:kern w:val="0"/>
          <w:szCs w:val="21"/>
        </w:rPr>
        <w:t>IEEE802.11a</w:t>
      </w:r>
    </w:p>
    <w:p w:rsidR="0015443D" w:rsidRDefault="003546DC">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３　</w:t>
      </w:r>
      <w:r>
        <w:rPr>
          <w:rFonts w:ascii="Century" w:eastAsia="ＭＳ 明朝" w:hAnsi="ＭＳ 明朝" w:cs="ＭＳ 明朝"/>
          <w:color w:val="000000"/>
          <w:kern w:val="0"/>
          <w:szCs w:val="21"/>
        </w:rPr>
        <w:t>IEEE802.11g</w:t>
      </w:r>
    </w:p>
    <w:p w:rsidR="0015443D" w:rsidRDefault="003546DC">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４　</w:t>
      </w:r>
      <w:r>
        <w:rPr>
          <w:rFonts w:ascii="Century" w:eastAsia="ＭＳ 明朝" w:hAnsi="ＭＳ 明朝" w:cs="ＭＳ 明朝"/>
          <w:color w:val="000000"/>
          <w:kern w:val="0"/>
          <w:szCs w:val="21"/>
        </w:rPr>
        <w:t>IEEE802.11n</w:t>
      </w:r>
    </w:p>
    <w:p w:rsidR="0015443D" w:rsidRDefault="003546DC">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５　</w:t>
      </w:r>
      <w:r>
        <w:rPr>
          <w:rFonts w:ascii="Century" w:eastAsia="ＭＳ 明朝" w:hAnsi="ＭＳ 明朝" w:cs="ＭＳ 明朝"/>
          <w:color w:val="000000"/>
          <w:kern w:val="0"/>
          <w:szCs w:val="21"/>
        </w:rPr>
        <w:t>IEEE802.11ac</w:t>
      </w:r>
    </w:p>
    <w:p w:rsidR="0015443D" w:rsidRDefault="003546DC">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６　</w:t>
      </w:r>
      <w:r>
        <w:rPr>
          <w:rFonts w:ascii="Century" w:eastAsia="ＭＳ 明朝" w:hAnsi="ＭＳ 明朝" w:cs="ＭＳ 明朝"/>
          <w:color w:val="000000"/>
          <w:kern w:val="0"/>
          <w:szCs w:val="21"/>
        </w:rPr>
        <w:t>IEEE802.11ax</w:t>
      </w:r>
    </w:p>
    <w:p w:rsidR="008E03A9" w:rsidRDefault="008E03A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７　</w:t>
      </w:r>
      <w:r>
        <w:rPr>
          <w:rFonts w:ascii="Century" w:eastAsia="ＭＳ 明朝" w:hAnsi="ＭＳ 明朝" w:cs="ＭＳ 明朝"/>
          <w:color w:val="000000"/>
          <w:kern w:val="0"/>
          <w:szCs w:val="21"/>
        </w:rPr>
        <w:t>IEEE802.11be</w:t>
      </w:r>
    </w:p>
    <w:p w:rsidR="0015443D" w:rsidRDefault="003546DC">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二　</w:t>
      </w:r>
      <w:r>
        <w:rPr>
          <w:rFonts w:ascii="Century" w:eastAsia="ＭＳ 明朝" w:hAnsi="ＭＳ 明朝" w:cs="ＭＳ 明朝"/>
          <w:color w:val="000000"/>
          <w:kern w:val="0"/>
          <w:szCs w:val="21"/>
        </w:rPr>
        <w:t>Bluetooth SIG</w:t>
      </w:r>
      <w:r>
        <w:rPr>
          <w:rFonts w:ascii="Century" w:eastAsia="ＭＳ 明朝" w:hAnsi="ＭＳ 明朝" w:cs="ＭＳ 明朝" w:hint="eastAsia"/>
          <w:color w:val="000000"/>
          <w:kern w:val="0"/>
          <w:szCs w:val="21"/>
        </w:rPr>
        <w:t>が定める規格のうち、</w:t>
      </w:r>
      <w:r>
        <w:rPr>
          <w:rFonts w:ascii="Century" w:eastAsia="ＭＳ 明朝" w:hAnsi="ＭＳ 明朝" w:cs="ＭＳ 明朝"/>
          <w:color w:val="000000"/>
          <w:kern w:val="0"/>
          <w:szCs w:val="21"/>
        </w:rPr>
        <w:t xml:space="preserve">Bluetooth Core </w:t>
      </w:r>
      <w:r>
        <w:rPr>
          <w:rFonts w:ascii="Century" w:eastAsia="ＭＳ 明朝" w:hAnsi="ＭＳ 明朝" w:cs="ＭＳ 明朝"/>
          <w:color w:val="000000"/>
          <w:kern w:val="0"/>
          <w:szCs w:val="21"/>
        </w:rPr>
        <w:t xml:space="preserve">Specification Version </w:t>
      </w:r>
      <w:r>
        <w:rPr>
          <w:rFonts w:ascii="Century" w:eastAsia="ＭＳ 明朝" w:hAnsi="ＭＳ 明朝" w:cs="ＭＳ 明朝" w:hint="eastAsia"/>
          <w:color w:val="000000"/>
          <w:kern w:val="0"/>
          <w:szCs w:val="21"/>
        </w:rPr>
        <w:t>２</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１以降</w:t>
      </w:r>
    </w:p>
    <w:p w:rsidR="0015443D" w:rsidRDefault="003546DC">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国際標準化機構が定める規格のうち、次のいずれかのもの</w:t>
      </w:r>
    </w:p>
    <w:p w:rsidR="0015443D" w:rsidRDefault="003546DC">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１　</w:t>
      </w:r>
      <w:r>
        <w:rPr>
          <w:rFonts w:ascii="Century" w:eastAsia="ＭＳ 明朝" w:hAnsi="ＭＳ 明朝" w:cs="ＭＳ 明朝"/>
          <w:color w:val="000000"/>
          <w:kern w:val="0"/>
          <w:szCs w:val="21"/>
        </w:rPr>
        <w:t>ISO8802</w:t>
      </w:r>
      <w:r>
        <w:rPr>
          <w:rFonts w:ascii="Century" w:eastAsia="ＭＳ 明朝" w:hAnsi="ＭＳ 明朝" w:cs="ＭＳ 明朝" w:hint="eastAsia"/>
          <w:color w:val="000000"/>
          <w:kern w:val="0"/>
          <w:szCs w:val="21"/>
        </w:rPr>
        <w:t>―３</w:t>
      </w:r>
      <w:r>
        <w:rPr>
          <w:rFonts w:ascii="Century" w:eastAsia="ＭＳ 明朝" w:hAnsi="ＭＳ 明朝" w:cs="ＭＳ 明朝"/>
          <w:color w:val="000000"/>
          <w:kern w:val="0"/>
          <w:szCs w:val="21"/>
        </w:rPr>
        <w:t xml:space="preserve"> Section 14</w:t>
      </w:r>
    </w:p>
    <w:p w:rsidR="0015443D" w:rsidRDefault="003546DC">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２　</w:t>
      </w:r>
      <w:r>
        <w:rPr>
          <w:rFonts w:ascii="Century" w:eastAsia="ＭＳ 明朝" w:hAnsi="ＭＳ 明朝" w:cs="ＭＳ 明朝"/>
          <w:color w:val="000000"/>
          <w:kern w:val="0"/>
          <w:szCs w:val="21"/>
        </w:rPr>
        <w:t>ISO8802</w:t>
      </w:r>
      <w:r>
        <w:rPr>
          <w:rFonts w:ascii="Century" w:eastAsia="ＭＳ 明朝" w:hAnsi="ＭＳ 明朝" w:cs="ＭＳ 明朝" w:hint="eastAsia"/>
          <w:color w:val="000000"/>
          <w:kern w:val="0"/>
          <w:szCs w:val="21"/>
        </w:rPr>
        <w:t>―３</w:t>
      </w:r>
      <w:r>
        <w:rPr>
          <w:rFonts w:ascii="Century" w:eastAsia="ＭＳ 明朝" w:hAnsi="ＭＳ 明朝" w:cs="ＭＳ 明朝"/>
          <w:color w:val="000000"/>
          <w:kern w:val="0"/>
          <w:szCs w:val="21"/>
        </w:rPr>
        <w:t xml:space="preserve"> Section 25</w:t>
      </w:r>
    </w:p>
    <w:p w:rsidR="0015443D" w:rsidRDefault="003546DC">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３　</w:t>
      </w:r>
      <w:r>
        <w:rPr>
          <w:rFonts w:ascii="Century" w:eastAsia="ＭＳ 明朝" w:hAnsi="ＭＳ 明朝" w:cs="ＭＳ 明朝"/>
          <w:color w:val="000000"/>
          <w:kern w:val="0"/>
          <w:szCs w:val="21"/>
        </w:rPr>
        <w:t>ISO8802</w:t>
      </w:r>
      <w:r>
        <w:rPr>
          <w:rFonts w:ascii="Century" w:eastAsia="ＭＳ 明朝" w:hAnsi="ＭＳ 明朝" w:cs="ＭＳ 明朝" w:hint="eastAsia"/>
          <w:color w:val="000000"/>
          <w:kern w:val="0"/>
          <w:szCs w:val="21"/>
        </w:rPr>
        <w:t>―３</w:t>
      </w:r>
      <w:r>
        <w:rPr>
          <w:rFonts w:ascii="Century" w:eastAsia="ＭＳ 明朝" w:hAnsi="ＭＳ 明朝" w:cs="ＭＳ 明朝"/>
          <w:color w:val="000000"/>
          <w:kern w:val="0"/>
          <w:szCs w:val="21"/>
        </w:rPr>
        <w:t xml:space="preserve"> Section 40</w:t>
      </w:r>
    </w:p>
    <w:p w:rsidR="0015443D" w:rsidRDefault="003546DC">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　（令和二年八月六日総務省告示第二三六号）</w:t>
      </w:r>
    </w:p>
    <w:p w:rsidR="0015443D" w:rsidRDefault="003546DC">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この告示は、公布の日から施行する。</w:t>
      </w:r>
    </w:p>
    <w:p w:rsidR="0015443D" w:rsidRDefault="003546DC">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米国電気電子学会において、</w:t>
      </w:r>
      <w:r>
        <w:rPr>
          <w:rFonts w:ascii="Century" w:eastAsia="ＭＳ 明朝" w:hAnsi="ＭＳ 明朝" w:cs="ＭＳ 明朝"/>
          <w:color w:val="000000"/>
          <w:kern w:val="0"/>
          <w:szCs w:val="21"/>
        </w:rPr>
        <w:t>IEEE802.11ax</w:t>
      </w:r>
      <w:r>
        <w:rPr>
          <w:rFonts w:ascii="Century" w:eastAsia="ＭＳ 明朝" w:hAnsi="ＭＳ 明朝" w:cs="ＭＳ 明朝" w:hint="eastAsia"/>
          <w:color w:val="000000"/>
          <w:kern w:val="0"/>
          <w:szCs w:val="21"/>
        </w:rPr>
        <w:t>が成立するまでの間、第一項第六号中「</w:t>
      </w:r>
      <w:r>
        <w:rPr>
          <w:rFonts w:ascii="Century" w:eastAsia="ＭＳ 明朝" w:hAnsi="ＭＳ 明朝" w:cs="ＭＳ 明朝"/>
          <w:color w:val="000000"/>
          <w:kern w:val="0"/>
          <w:szCs w:val="21"/>
        </w:rPr>
        <w:t>IEEE802.11ax</w:t>
      </w:r>
      <w:r>
        <w:rPr>
          <w:rFonts w:ascii="Century" w:eastAsia="ＭＳ 明朝" w:hAnsi="ＭＳ 明朝" w:cs="ＭＳ 明朝" w:hint="eastAsia"/>
          <w:color w:val="000000"/>
          <w:kern w:val="0"/>
          <w:szCs w:val="21"/>
        </w:rPr>
        <w:t>」を「</w:t>
      </w:r>
      <w:r>
        <w:rPr>
          <w:rFonts w:ascii="Century" w:eastAsia="ＭＳ 明朝" w:hAnsi="ＭＳ 明朝" w:cs="ＭＳ 明朝"/>
          <w:color w:val="000000"/>
          <w:kern w:val="0"/>
          <w:szCs w:val="21"/>
        </w:rPr>
        <w:t>IEEE802.11ax</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 xml:space="preserve">Draft </w:t>
      </w:r>
      <w:r>
        <w:rPr>
          <w:rFonts w:ascii="Century" w:eastAsia="ＭＳ 明朝" w:hAnsi="ＭＳ 明朝" w:cs="ＭＳ 明朝" w:hint="eastAsia"/>
          <w:color w:val="000000"/>
          <w:kern w:val="0"/>
          <w:szCs w:val="21"/>
        </w:rPr>
        <w:t>１</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０以降）」と読み替えて適用する。</w:t>
      </w:r>
    </w:p>
    <w:p w:rsidR="00150064" w:rsidRPr="00150064" w:rsidRDefault="00150064" w:rsidP="00150064">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r w:rsidRPr="00150064">
        <w:rPr>
          <w:rFonts w:ascii="Century" w:eastAsia="ＭＳ 明朝" w:hAnsi="ＭＳ 明朝" w:cs="ＭＳ 明朝" w:hint="eastAsia"/>
          <w:color w:val="000000"/>
          <w:kern w:val="0"/>
          <w:szCs w:val="21"/>
        </w:rPr>
        <w:t xml:space="preserve">　</w:t>
      </w:r>
      <w:r>
        <w:rPr>
          <w:rFonts w:ascii="Century" w:eastAsia="ＭＳ 明朝" w:hAnsi="ＭＳ 明朝" w:cs="ＭＳ 明朝" w:hint="eastAsia"/>
          <w:color w:val="000000"/>
          <w:kern w:val="0"/>
          <w:szCs w:val="21"/>
        </w:rPr>
        <w:t xml:space="preserve">　　</w:t>
      </w:r>
      <w:r w:rsidRPr="00150064">
        <w:rPr>
          <w:rFonts w:ascii="Century" w:eastAsia="ＭＳ 明朝" w:hAnsi="ＭＳ 明朝" w:cs="ＭＳ 明朝" w:hint="eastAsia"/>
          <w:color w:val="000000"/>
          <w:kern w:val="0"/>
          <w:szCs w:val="21"/>
        </w:rPr>
        <w:t>附　則</w:t>
      </w:r>
      <w:r>
        <w:rPr>
          <w:rFonts w:ascii="Century" w:eastAsia="ＭＳ 明朝" w:hAnsi="ＭＳ 明朝" w:cs="ＭＳ 明朝" w:hint="eastAsia"/>
          <w:color w:val="000000"/>
          <w:kern w:val="0"/>
          <w:szCs w:val="21"/>
        </w:rPr>
        <w:t xml:space="preserve">　（令和五年一二月二二日総務省告示第四三○号）</w:t>
      </w:r>
    </w:p>
    <w:p w:rsidR="00150064" w:rsidRPr="00150064" w:rsidRDefault="00150064" w:rsidP="00150064">
      <w:pPr>
        <w:autoSpaceDE w:val="0"/>
        <w:autoSpaceDN w:val="0"/>
        <w:adjustRightInd w:val="0"/>
        <w:spacing w:line="420" w:lineRule="atLeast"/>
        <w:jc w:val="left"/>
        <w:rPr>
          <w:rFonts w:ascii="Century" w:eastAsia="ＭＳ 明朝" w:hAnsi="ＭＳ 明朝" w:cs="ＭＳ 明朝"/>
          <w:color w:val="000000"/>
          <w:kern w:val="0"/>
          <w:szCs w:val="21"/>
        </w:rPr>
      </w:pPr>
      <w:r w:rsidRPr="00150064">
        <w:rPr>
          <w:rFonts w:ascii="Century" w:eastAsia="ＭＳ 明朝" w:hAnsi="ＭＳ 明朝" w:cs="ＭＳ 明朝" w:hint="eastAsia"/>
          <w:color w:val="000000"/>
          <w:kern w:val="0"/>
          <w:szCs w:val="21"/>
        </w:rPr>
        <w:t xml:space="preserve">　（施行期日）</w:t>
      </w:r>
    </w:p>
    <w:p w:rsidR="00150064" w:rsidRPr="00150064" w:rsidRDefault="00150064" w:rsidP="00150064">
      <w:pPr>
        <w:autoSpaceDE w:val="0"/>
        <w:autoSpaceDN w:val="0"/>
        <w:adjustRightInd w:val="0"/>
        <w:spacing w:line="420" w:lineRule="atLeast"/>
        <w:jc w:val="left"/>
        <w:rPr>
          <w:rFonts w:ascii="Century" w:eastAsia="ＭＳ 明朝" w:hAnsi="ＭＳ 明朝" w:cs="ＭＳ 明朝"/>
          <w:color w:val="000000"/>
          <w:kern w:val="0"/>
          <w:szCs w:val="21"/>
        </w:rPr>
      </w:pPr>
      <w:r w:rsidRPr="00150064">
        <w:rPr>
          <w:rFonts w:ascii="Century" w:eastAsia="ＭＳ 明朝" w:hAnsi="ＭＳ 明朝" w:cs="ＭＳ 明朝" w:hint="eastAsia"/>
          <w:color w:val="000000"/>
          <w:kern w:val="0"/>
          <w:szCs w:val="21"/>
        </w:rPr>
        <w:t>１　この告示は、公布の日から施行する。</w:t>
      </w:r>
    </w:p>
    <w:p w:rsidR="00150064" w:rsidRPr="00150064" w:rsidRDefault="00150064" w:rsidP="00150064">
      <w:pPr>
        <w:autoSpaceDE w:val="0"/>
        <w:autoSpaceDN w:val="0"/>
        <w:adjustRightInd w:val="0"/>
        <w:spacing w:line="420" w:lineRule="atLeast"/>
        <w:jc w:val="left"/>
        <w:rPr>
          <w:rFonts w:ascii="Century" w:eastAsia="ＭＳ 明朝" w:hAnsi="ＭＳ 明朝" w:cs="ＭＳ 明朝"/>
          <w:color w:val="000000"/>
          <w:kern w:val="0"/>
          <w:szCs w:val="21"/>
        </w:rPr>
      </w:pPr>
      <w:r w:rsidRPr="00150064">
        <w:rPr>
          <w:rFonts w:ascii="Century" w:eastAsia="ＭＳ 明朝" w:hAnsi="ＭＳ 明朝" w:cs="ＭＳ 明朝" w:hint="eastAsia"/>
          <w:color w:val="000000"/>
          <w:kern w:val="0"/>
          <w:szCs w:val="21"/>
        </w:rPr>
        <w:t xml:space="preserve">　（経過措置）</w:t>
      </w:r>
    </w:p>
    <w:p w:rsidR="0015443D" w:rsidRDefault="00150064" w:rsidP="009B5888">
      <w:pPr>
        <w:autoSpaceDE w:val="0"/>
        <w:autoSpaceDN w:val="0"/>
        <w:adjustRightInd w:val="0"/>
        <w:spacing w:line="420" w:lineRule="atLeast"/>
        <w:ind w:left="210" w:hangingChars="100" w:hanging="210"/>
        <w:jc w:val="left"/>
        <w:rPr>
          <w:rFonts w:ascii="Century" w:eastAsia="ＭＳ 明朝" w:hAnsi="ＭＳ 明朝" w:cs="ＭＳ 明朝"/>
          <w:color w:val="000000"/>
          <w:kern w:val="0"/>
          <w:szCs w:val="21"/>
        </w:rPr>
      </w:pPr>
      <w:r w:rsidRPr="00150064">
        <w:rPr>
          <w:rFonts w:ascii="Century" w:eastAsia="ＭＳ 明朝" w:hAnsi="ＭＳ 明朝" w:cs="ＭＳ 明朝" w:hint="eastAsia"/>
          <w:color w:val="000000"/>
          <w:kern w:val="0"/>
          <w:szCs w:val="21"/>
        </w:rPr>
        <w:t>２　この告示の施行の日から米国電気電子学会において</w:t>
      </w:r>
      <w:r w:rsidRPr="00150064">
        <w:rPr>
          <w:rFonts w:ascii="Century" w:eastAsia="ＭＳ 明朝" w:hAnsi="ＭＳ 明朝" w:cs="ＭＳ 明朝"/>
          <w:color w:val="000000"/>
          <w:kern w:val="0"/>
          <w:szCs w:val="21"/>
        </w:rPr>
        <w:t>IEEE802.11be</w:t>
      </w:r>
      <w:r w:rsidRPr="00150064">
        <w:rPr>
          <w:rFonts w:ascii="Century" w:eastAsia="ＭＳ 明朝" w:hAnsi="ＭＳ 明朝" w:cs="ＭＳ 明朝"/>
          <w:color w:val="000000"/>
          <w:kern w:val="0"/>
          <w:szCs w:val="21"/>
        </w:rPr>
        <w:t>が成立するまでの間における平成二十八年総務省告示第百八号第一項の規定の適用については、同項第七号中「</w:t>
      </w:r>
      <w:r w:rsidRPr="00150064">
        <w:rPr>
          <w:rFonts w:ascii="Century" w:eastAsia="ＭＳ 明朝" w:hAnsi="ＭＳ 明朝" w:cs="ＭＳ 明朝"/>
          <w:color w:val="000000"/>
          <w:kern w:val="0"/>
          <w:szCs w:val="21"/>
        </w:rPr>
        <w:t>IEEE802.11be</w:t>
      </w:r>
      <w:r w:rsidRPr="00150064">
        <w:rPr>
          <w:rFonts w:ascii="Century" w:eastAsia="ＭＳ 明朝" w:hAnsi="ＭＳ 明朝" w:cs="ＭＳ 明朝"/>
          <w:color w:val="000000"/>
          <w:kern w:val="0"/>
          <w:szCs w:val="21"/>
        </w:rPr>
        <w:t>」とあるのは、「</w:t>
      </w:r>
      <w:r w:rsidRPr="00150064">
        <w:rPr>
          <w:rFonts w:ascii="Century" w:eastAsia="ＭＳ 明朝" w:hAnsi="ＭＳ 明朝" w:cs="ＭＳ 明朝"/>
          <w:color w:val="000000"/>
          <w:kern w:val="0"/>
          <w:szCs w:val="21"/>
        </w:rPr>
        <w:t>IEEE802.11be</w:t>
      </w:r>
      <w:r w:rsidRPr="00150064">
        <w:rPr>
          <w:rFonts w:ascii="Century" w:eastAsia="ＭＳ 明朝" w:hAnsi="ＭＳ 明朝" w:cs="ＭＳ 明朝"/>
          <w:color w:val="000000"/>
          <w:kern w:val="0"/>
          <w:szCs w:val="21"/>
        </w:rPr>
        <w:t>（</w:t>
      </w:r>
      <w:r w:rsidRPr="00150064">
        <w:rPr>
          <w:rFonts w:ascii="Century" w:eastAsia="ＭＳ 明朝" w:hAnsi="ＭＳ 明朝" w:cs="ＭＳ 明朝"/>
          <w:color w:val="000000"/>
          <w:kern w:val="0"/>
          <w:szCs w:val="21"/>
        </w:rPr>
        <w:t>Draft 3.0</w:t>
      </w:r>
      <w:r w:rsidRPr="00150064">
        <w:rPr>
          <w:rFonts w:ascii="Century" w:eastAsia="ＭＳ 明朝" w:hAnsi="ＭＳ 明朝" w:cs="ＭＳ 明朝"/>
          <w:color w:val="000000"/>
          <w:kern w:val="0"/>
          <w:szCs w:val="21"/>
        </w:rPr>
        <w:t>以降）」とする。</w:t>
      </w:r>
    </w:p>
    <w:sectPr w:rsidR="0015443D">
      <w:footerReference w:type="default" r:id="rId6"/>
      <w:pgSz w:w="16837" w:h="11905" w:orient="landscape"/>
      <w:pgMar w:top="1417" w:right="1417" w:bottom="1417" w:left="1417" w:header="720" w:footer="720" w:gutter="0"/>
      <w:cols w:num="2" w:space="720"/>
      <w:noEndnote/>
      <w:textDirection w:val="lrTbV"/>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FE9" w:rsidRDefault="00B66FE9">
      <w:r>
        <w:separator/>
      </w:r>
    </w:p>
  </w:endnote>
  <w:endnote w:type="continuationSeparator" w:id="0">
    <w:p w:rsidR="00B66FE9" w:rsidRDefault="00B66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43D" w:rsidRDefault="003546DC">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EE4E6C">
      <w:rPr>
        <w:rFonts w:ascii="Century" w:eastAsia="ＭＳ 明朝" w:hAnsi="ＭＳ 明朝" w:cs="ＭＳ 明朝"/>
        <w:noProof/>
        <w:color w:val="000000"/>
        <w:kern w:val="0"/>
        <w:szCs w:val="21"/>
      </w:rPr>
      <w:t>1</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FE9" w:rsidRDefault="00B66FE9">
      <w:r>
        <w:separator/>
      </w:r>
    </w:p>
  </w:footnote>
  <w:footnote w:type="continuationSeparator" w:id="0">
    <w:p w:rsidR="00B66FE9" w:rsidRDefault="00B66F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6DC"/>
    <w:rsid w:val="000419AC"/>
    <w:rsid w:val="00050AEA"/>
    <w:rsid w:val="00150064"/>
    <w:rsid w:val="0015443D"/>
    <w:rsid w:val="003546DC"/>
    <w:rsid w:val="008E03A9"/>
    <w:rsid w:val="009B5888"/>
    <w:rsid w:val="00B66FE9"/>
    <w:rsid w:val="00DA40C5"/>
    <w:rsid w:val="00E67C9D"/>
    <w:rsid w:val="00EE4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C9D"/>
    <w:pPr>
      <w:tabs>
        <w:tab w:val="center" w:pos="4252"/>
        <w:tab w:val="right" w:pos="8504"/>
      </w:tabs>
      <w:snapToGrid w:val="0"/>
    </w:pPr>
  </w:style>
  <w:style w:type="character" w:customStyle="1" w:styleId="a4">
    <w:name w:val="ヘッダー (文字)"/>
    <w:basedOn w:val="a0"/>
    <w:link w:val="a3"/>
    <w:uiPriority w:val="99"/>
    <w:rsid w:val="00E67C9D"/>
  </w:style>
  <w:style w:type="paragraph" w:styleId="a5">
    <w:name w:val="footer"/>
    <w:basedOn w:val="a"/>
    <w:link w:val="a6"/>
    <w:uiPriority w:val="99"/>
    <w:unhideWhenUsed/>
    <w:rsid w:val="00E67C9D"/>
    <w:pPr>
      <w:tabs>
        <w:tab w:val="center" w:pos="4252"/>
        <w:tab w:val="right" w:pos="8504"/>
      </w:tabs>
      <w:snapToGrid w:val="0"/>
    </w:pPr>
  </w:style>
  <w:style w:type="character" w:customStyle="1" w:styleId="a6">
    <w:name w:val="フッター (文字)"/>
    <w:basedOn w:val="a0"/>
    <w:link w:val="a5"/>
    <w:uiPriority w:val="99"/>
    <w:rsid w:val="00E67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633</Words>
  <Characters>860</Characters>
  <Application>Microsoft Office Word</Application>
  <DocSecurity>0</DocSecurity>
  <Lines>40</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2023-12-22T06:07:00Z</dcterms:created>
  <dcterms:modified xsi:type="dcterms:W3CDTF">2023-12-25T08:50:00Z</dcterms:modified>
</cp:coreProperties>
</file>