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96C" w:rsidRDefault="00FE75B3">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○平成五年郵政省告示第六百十号（</w:t>
      </w:r>
      <w:r w:rsidR="00C60E5D" w:rsidRPr="00C60E5D">
        <w:rPr>
          <w:rFonts w:ascii="Century" w:eastAsia="ＭＳ 明朝" w:hAnsi="ＭＳ 明朝" w:cs="ＭＳ 明朝" w:hint="eastAsia"/>
          <w:color w:val="000000"/>
          <w:kern w:val="0"/>
          <w:szCs w:val="21"/>
        </w:rPr>
        <w:t>端末設備等規則の規定によることが著しく不合理な移動電話端末等及びその条件を定める件</w:t>
      </w:r>
      <w:r>
        <w:rPr>
          <w:rFonts w:ascii="Century" w:eastAsia="ＭＳ 明朝" w:hAnsi="ＭＳ 明朝" w:cs="ＭＳ 明朝" w:hint="eastAsia"/>
          <w:color w:val="000000"/>
          <w:kern w:val="0"/>
          <w:szCs w:val="21"/>
        </w:rPr>
        <w:t>）</w:t>
      </w:r>
    </w:p>
    <w:p w:rsidR="0045596C" w:rsidRDefault="00FE75B3">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（平成五年十一月二十九日）</w:t>
      </w:r>
    </w:p>
    <w:p w:rsidR="0045596C" w:rsidRDefault="00FE75B3">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（郵政省告示第六百十号）</w:t>
      </w:r>
    </w:p>
    <w:p w:rsidR="0045596C" w:rsidRDefault="00FE75B3">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　六年一一月二四日郵政省告示第　六二八号</w:t>
      </w:r>
    </w:p>
    <w:p w:rsidR="0045596C" w:rsidRDefault="00FE75B3">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七年　八月一四日同　　　　第　四一二号</w:t>
      </w:r>
    </w:p>
    <w:p w:rsidR="0045596C" w:rsidRDefault="00FE75B3">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八年　八月一四日同　　　　第　四二七号</w:t>
      </w:r>
    </w:p>
    <w:p w:rsidR="0045596C" w:rsidRDefault="00FE75B3">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九年　九月　一日同　　　　第　四五三号</w:t>
      </w:r>
    </w:p>
    <w:p w:rsidR="0045596C" w:rsidRDefault="00FE75B3">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九年一二月　三日同　　　　第　六一四号</w:t>
      </w:r>
    </w:p>
    <w:p w:rsidR="0045596C" w:rsidRDefault="00FE75B3">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一〇年　三月三一日同　　　　第　一二八号</w:t>
      </w:r>
    </w:p>
    <w:p w:rsidR="0045596C" w:rsidRDefault="00FE75B3">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一〇年　九月　四日同　　　　第　四三四号</w:t>
      </w:r>
    </w:p>
    <w:p w:rsidR="0045596C" w:rsidRDefault="00FE75B3">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一〇年一二月二五日同　　　　第　六〇五号</w:t>
      </w:r>
    </w:p>
    <w:p w:rsidR="0045596C" w:rsidRDefault="00FE75B3">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一二年　三月三〇日同　　　　第　二一五号</w:t>
      </w:r>
    </w:p>
    <w:p w:rsidR="0045596C" w:rsidRDefault="00FE75B3">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一二年一〇月　四日同　　　　第　六二〇号</w:t>
      </w:r>
    </w:p>
    <w:p w:rsidR="0045596C" w:rsidRDefault="00FE75B3">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一三年　四月一七日総務省告示第　二六七号</w:t>
      </w:r>
    </w:p>
    <w:p w:rsidR="0045596C" w:rsidRDefault="00FE75B3">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一五年　二月二四日同　　　　第　一四九号</w:t>
      </w:r>
    </w:p>
    <w:p w:rsidR="0045596C" w:rsidRDefault="00FE75B3">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一六年　一月二六日同　　　　第　　九七号</w:t>
      </w:r>
    </w:p>
    <w:p w:rsidR="0045596C" w:rsidRDefault="00FE75B3">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一七年一〇月二一日同　　　　第一二三七号</w:t>
      </w:r>
    </w:p>
    <w:p w:rsidR="0045596C" w:rsidRDefault="00FE75B3">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二三年　三月二二日同　　　　第　　八六号</w:t>
      </w:r>
    </w:p>
    <w:p w:rsidR="0045596C" w:rsidRDefault="00FE75B3">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二四年一二月　五日同　　　　第　四四八号</w:t>
      </w:r>
    </w:p>
    <w:p w:rsidR="0045596C" w:rsidRDefault="00FE75B3">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二八年　五月一八日同　　　　第　二一一号</w:t>
      </w:r>
    </w:p>
    <w:p w:rsidR="0045596C" w:rsidRDefault="00FE75B3">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　元年一一月二〇日同　　　　第　二五一号</w:t>
      </w:r>
    </w:p>
    <w:p w:rsidR="0045596C" w:rsidRDefault="00FE75B3">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二年　七月三一日同　　　　第　二三三号</w:t>
      </w:r>
    </w:p>
    <w:p w:rsidR="0045596C" w:rsidRDefault="00FE75B3">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末設備等規則（昭和六十年郵政省令第三十一号）第三十二条及び第三十四条の規定に基づき、同規則の規定によることが著しく不合理な移動電話端末、又は自営電気通信設備であって、移動電話用設備に接続されるもの及び別に告示する条件を次のように定める。</w:t>
      </w:r>
    </w:p>
    <w:p w:rsidR="0045596C" w:rsidRDefault="00FE75B3">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次の表の上欄に掲げる種別の移動電話端末、又は自営電気通信設備であって、移動電話用設備に接続されるもの（以下「移動電話端末等」という。）は、端末設備等規則（昭和六十年郵政省令第三十一号。以下「規則」という。）のうち同表の中欄に掲げる規定にかかわらず、それぞれ同表の下欄に掲げるものとする。</w:t>
      </w:r>
    </w:p>
    <w:tbl>
      <w:tblPr>
        <w:tblW w:w="0" w:type="auto"/>
        <w:tblInd w:w="10" w:type="dxa"/>
        <w:tblLayout w:type="fixed"/>
        <w:tblCellMar>
          <w:left w:w="0" w:type="dxa"/>
          <w:right w:w="0" w:type="dxa"/>
        </w:tblCellMar>
        <w:tblLook w:val="0000" w:firstRow="0" w:lastRow="0" w:firstColumn="0" w:lastColumn="0" w:noHBand="0" w:noVBand="0"/>
      </w:tblPr>
      <w:tblGrid>
        <w:gridCol w:w="3023"/>
        <w:gridCol w:w="1813"/>
        <w:gridCol w:w="1881"/>
      </w:tblGrid>
      <w:tr w:rsidR="0045596C">
        <w:tc>
          <w:tcPr>
            <w:tcW w:w="3023" w:type="dxa"/>
            <w:vMerge w:val="restart"/>
            <w:tcBorders>
              <w:top w:val="single" w:sz="8" w:space="0" w:color="000000"/>
              <w:left w:val="single" w:sz="8" w:space="0" w:color="000000"/>
              <w:bottom w:val="nil"/>
              <w:right w:val="single" w:sz="8" w:space="0" w:color="000000"/>
            </w:tcBorders>
            <w:textDirection w:val="lrTbV"/>
          </w:tcPr>
          <w:p w:rsidR="0045596C" w:rsidRDefault="00FE75B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電波法（昭和二十五年法律第百三十一号）第四条第三号に規定する無線局であって、電波法施行規則（昭和二十五年電波監理委員会規則第十四号）第六条第四項第六号に規定する</w:t>
            </w:r>
            <w:r>
              <w:rPr>
                <w:rFonts w:ascii="Century" w:eastAsia="ＭＳ 明朝" w:hAnsi="ＭＳ 明朝" w:cs="ＭＳ 明朝"/>
                <w:color w:val="000000"/>
                <w:kern w:val="0"/>
                <w:szCs w:val="21"/>
              </w:rPr>
              <w:t>PHS</w:t>
            </w:r>
            <w:r>
              <w:rPr>
                <w:rFonts w:ascii="Century" w:eastAsia="ＭＳ 明朝" w:hAnsi="ＭＳ 明朝" w:cs="ＭＳ 明朝" w:hint="eastAsia"/>
                <w:color w:val="000000"/>
                <w:kern w:val="0"/>
                <w:szCs w:val="21"/>
              </w:rPr>
              <w:t>の陸上移動局（無線設備規則（昭和二十五年電波監理委員会規則第十八号）</w:t>
            </w:r>
            <w:r>
              <w:rPr>
                <w:rFonts w:ascii="Century" w:eastAsia="ＭＳ 明朝" w:hAnsi="ＭＳ 明朝" w:cs="ＭＳ 明朝" w:hint="eastAsia"/>
                <w:color w:val="000000"/>
                <w:kern w:val="0"/>
                <w:szCs w:val="21"/>
              </w:rPr>
              <w:lastRenderedPageBreak/>
              <w:t>第九条の四第七号イに規定する</w:t>
            </w:r>
            <w:r>
              <w:rPr>
                <w:rFonts w:ascii="Century" w:eastAsia="ＭＳ 明朝" w:hAnsi="ＭＳ 明朝" w:cs="ＭＳ 明朝"/>
                <w:color w:val="000000"/>
                <w:kern w:val="0"/>
                <w:szCs w:val="21"/>
              </w:rPr>
              <w:t>PHS</w:t>
            </w:r>
            <w:r>
              <w:rPr>
                <w:rFonts w:ascii="Century" w:eastAsia="ＭＳ 明朝" w:hAnsi="ＭＳ 明朝" w:cs="ＭＳ 明朝" w:hint="eastAsia"/>
                <w:color w:val="000000"/>
                <w:kern w:val="0"/>
                <w:szCs w:val="21"/>
              </w:rPr>
              <w:t>の基地局を通信の相手の無線局とするものに限る。）の無線設備を使用する移動電話端末等</w:t>
            </w:r>
          </w:p>
        </w:tc>
        <w:tc>
          <w:tcPr>
            <w:tcW w:w="1813" w:type="dxa"/>
            <w:tcBorders>
              <w:top w:val="single" w:sz="8" w:space="0" w:color="000000"/>
              <w:left w:val="nil"/>
              <w:bottom w:val="single" w:sz="8" w:space="0" w:color="000000"/>
              <w:right w:val="single" w:sz="8" w:space="0" w:color="000000"/>
            </w:tcBorders>
            <w:textDirection w:val="lrTbV"/>
          </w:tcPr>
          <w:p w:rsidR="0045596C" w:rsidRDefault="00FE75B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規則第二十一条及び第二十四条</w:t>
            </w:r>
          </w:p>
        </w:tc>
        <w:tc>
          <w:tcPr>
            <w:tcW w:w="1881" w:type="dxa"/>
            <w:tcBorders>
              <w:top w:val="single" w:sz="8" w:space="0" w:color="000000"/>
              <w:left w:val="nil"/>
              <w:bottom w:val="single" w:sz="8" w:space="0" w:color="000000"/>
              <w:right w:val="single" w:sz="8" w:space="0" w:color="000000"/>
            </w:tcBorders>
            <w:textDirection w:val="lrTbV"/>
          </w:tcPr>
          <w:p w:rsidR="0045596C" w:rsidRDefault="00FE75B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中欄に掲げる規定を適用しない。</w:t>
            </w:r>
          </w:p>
        </w:tc>
      </w:tr>
      <w:tr w:rsidR="0045596C">
        <w:tc>
          <w:tcPr>
            <w:tcW w:w="3023" w:type="dxa"/>
            <w:vMerge/>
            <w:tcBorders>
              <w:top w:val="single" w:sz="8" w:space="0" w:color="000000"/>
              <w:left w:val="single" w:sz="8" w:space="0" w:color="000000"/>
              <w:bottom w:val="nil"/>
              <w:right w:val="single" w:sz="8" w:space="0" w:color="000000"/>
            </w:tcBorders>
            <w:textDirection w:val="lrTbV"/>
          </w:tcPr>
          <w:p w:rsidR="0045596C" w:rsidRDefault="0045596C">
            <w:pPr>
              <w:autoSpaceDE w:val="0"/>
              <w:autoSpaceDN w:val="0"/>
              <w:adjustRightInd w:val="0"/>
              <w:jc w:val="left"/>
              <w:rPr>
                <w:rFonts w:ascii="Arial" w:hAnsi="Arial" w:cs="Arial"/>
                <w:kern w:val="0"/>
                <w:sz w:val="24"/>
                <w:szCs w:val="24"/>
              </w:rPr>
            </w:pPr>
          </w:p>
        </w:tc>
        <w:tc>
          <w:tcPr>
            <w:tcW w:w="1813" w:type="dxa"/>
            <w:tcBorders>
              <w:top w:val="nil"/>
              <w:left w:val="nil"/>
              <w:bottom w:val="single" w:sz="8" w:space="0" w:color="000000"/>
              <w:right w:val="single" w:sz="8" w:space="0" w:color="000000"/>
            </w:tcBorders>
            <w:textDirection w:val="lrTbV"/>
          </w:tcPr>
          <w:p w:rsidR="0045596C" w:rsidRDefault="00FE75B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規則第二十九条第一号</w:t>
            </w:r>
          </w:p>
        </w:tc>
        <w:tc>
          <w:tcPr>
            <w:tcW w:w="1881" w:type="dxa"/>
            <w:tcBorders>
              <w:top w:val="nil"/>
              <w:left w:val="nil"/>
              <w:bottom w:val="single" w:sz="8" w:space="0" w:color="000000"/>
              <w:right w:val="single" w:sz="8" w:space="0" w:color="000000"/>
            </w:tcBorders>
            <w:textDirection w:val="lrTbV"/>
          </w:tcPr>
          <w:p w:rsidR="0045596C" w:rsidRDefault="00FE75B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規則第二十九条第一号に規定する機能を有せず、かつ、移動電話端末固有情報を記憶する装置が規則第二十九条第二号及び</w:t>
            </w:r>
            <w:r>
              <w:rPr>
                <w:rFonts w:ascii="Century" w:eastAsia="ＭＳ 明朝" w:hAnsi="ＭＳ 明朝" w:cs="ＭＳ 明朝" w:hint="eastAsia"/>
                <w:color w:val="000000"/>
                <w:kern w:val="0"/>
                <w:szCs w:val="21"/>
              </w:rPr>
              <w:lastRenderedPageBreak/>
              <w:t>第三号の機能を有する場合には、中欄に掲げる規定を適用しない。</w:t>
            </w:r>
          </w:p>
        </w:tc>
      </w:tr>
      <w:tr w:rsidR="0045596C">
        <w:tc>
          <w:tcPr>
            <w:tcW w:w="3023" w:type="dxa"/>
            <w:tcBorders>
              <w:top w:val="nil"/>
              <w:left w:val="single" w:sz="8" w:space="0" w:color="000000"/>
              <w:bottom w:val="single" w:sz="8" w:space="0" w:color="000000"/>
              <w:right w:val="single" w:sz="8" w:space="0" w:color="000000"/>
            </w:tcBorders>
            <w:textDirection w:val="lrTbV"/>
          </w:tcPr>
          <w:p w:rsidR="0045596C" w:rsidRDefault="0045596C">
            <w:pPr>
              <w:autoSpaceDE w:val="0"/>
              <w:autoSpaceDN w:val="0"/>
              <w:adjustRightInd w:val="0"/>
              <w:spacing w:line="420" w:lineRule="atLeast"/>
              <w:jc w:val="left"/>
              <w:rPr>
                <w:rFonts w:ascii="Century" w:eastAsia="ＭＳ 明朝" w:hAnsi="ＭＳ 明朝" w:cs="ＭＳ 明朝"/>
                <w:color w:val="000000"/>
                <w:kern w:val="0"/>
                <w:szCs w:val="21"/>
              </w:rPr>
            </w:pPr>
          </w:p>
        </w:tc>
        <w:tc>
          <w:tcPr>
            <w:tcW w:w="1813" w:type="dxa"/>
            <w:tcBorders>
              <w:top w:val="nil"/>
              <w:left w:val="nil"/>
              <w:bottom w:val="single" w:sz="8" w:space="0" w:color="000000"/>
              <w:right w:val="single" w:sz="8" w:space="0" w:color="000000"/>
            </w:tcBorders>
            <w:textDirection w:val="lrTbV"/>
          </w:tcPr>
          <w:p w:rsidR="0045596C" w:rsidRDefault="00FE75B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規則第三十条</w:t>
            </w:r>
          </w:p>
        </w:tc>
        <w:tc>
          <w:tcPr>
            <w:tcW w:w="1881" w:type="dxa"/>
            <w:tcBorders>
              <w:top w:val="nil"/>
              <w:left w:val="nil"/>
              <w:bottom w:val="single" w:sz="8" w:space="0" w:color="000000"/>
              <w:right w:val="single" w:sz="8" w:space="0" w:color="000000"/>
            </w:tcBorders>
            <w:textDirection w:val="lrTbV"/>
          </w:tcPr>
          <w:p w:rsidR="0045596C" w:rsidRDefault="00FE75B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音声符号化装置を使用しないときの送出電力は、中欄に掲げる規定を適用しない。</w:t>
            </w:r>
          </w:p>
        </w:tc>
      </w:tr>
      <w:tr w:rsidR="0045596C">
        <w:tc>
          <w:tcPr>
            <w:tcW w:w="3023" w:type="dxa"/>
            <w:tcBorders>
              <w:top w:val="nil"/>
              <w:left w:val="single" w:sz="8" w:space="0" w:color="000000"/>
              <w:bottom w:val="nil"/>
              <w:right w:val="single" w:sz="8" w:space="0" w:color="000000"/>
            </w:tcBorders>
            <w:textDirection w:val="lrTbV"/>
          </w:tcPr>
          <w:p w:rsidR="0045596C" w:rsidRDefault="00FE75B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無線設備規則第四十九条の六の四に規定する符号分割多元接続方式携帯無線通信を行う陸上移動局の無線設備を使用する移動電話端末等</w:t>
            </w:r>
          </w:p>
        </w:tc>
        <w:tc>
          <w:tcPr>
            <w:tcW w:w="1813" w:type="dxa"/>
            <w:tcBorders>
              <w:top w:val="nil"/>
              <w:left w:val="nil"/>
              <w:bottom w:val="single" w:sz="8" w:space="0" w:color="000000"/>
              <w:right w:val="single" w:sz="8" w:space="0" w:color="000000"/>
            </w:tcBorders>
            <w:textDirection w:val="lrTbV"/>
          </w:tcPr>
          <w:p w:rsidR="0045596C" w:rsidRDefault="00FE75B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規則第十八条第一号</w:t>
            </w:r>
          </w:p>
        </w:tc>
        <w:tc>
          <w:tcPr>
            <w:tcW w:w="1881" w:type="dxa"/>
            <w:tcBorders>
              <w:top w:val="nil"/>
              <w:left w:val="nil"/>
              <w:bottom w:val="single" w:sz="8" w:space="0" w:color="000000"/>
              <w:right w:val="single" w:sz="8" w:space="0" w:color="000000"/>
            </w:tcBorders>
            <w:textDirection w:val="lrTbV"/>
          </w:tcPr>
          <w:p w:rsidR="0045596C" w:rsidRDefault="00FE75B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中欄に掲げる規定にかかわらず、発信に際して相手の端末設備からの応答を自動的に確認する場合にあって、電気通信回線からの応答が確認できないときは、選択信号送出終了後二分以内にチャ</w:t>
            </w:r>
            <w:r>
              <w:rPr>
                <w:rFonts w:ascii="Century" w:eastAsia="ＭＳ 明朝" w:hAnsi="ＭＳ 明朝" w:cs="ＭＳ 明朝" w:hint="eastAsia"/>
                <w:color w:val="000000"/>
                <w:kern w:val="0"/>
                <w:szCs w:val="21"/>
              </w:rPr>
              <w:t>ネルを切断する信号を送出し、送信を停止するものであること。</w:t>
            </w:r>
          </w:p>
        </w:tc>
      </w:tr>
      <w:tr w:rsidR="0045596C">
        <w:tc>
          <w:tcPr>
            <w:tcW w:w="3023" w:type="dxa"/>
            <w:tcBorders>
              <w:top w:val="nil"/>
              <w:left w:val="single" w:sz="8" w:space="0" w:color="000000"/>
              <w:bottom w:val="nil"/>
              <w:right w:val="single" w:sz="8" w:space="0" w:color="000000"/>
            </w:tcBorders>
            <w:textDirection w:val="lrTbV"/>
          </w:tcPr>
          <w:p w:rsidR="0045596C" w:rsidRDefault="0045596C">
            <w:pPr>
              <w:autoSpaceDE w:val="0"/>
              <w:autoSpaceDN w:val="0"/>
              <w:adjustRightInd w:val="0"/>
              <w:spacing w:line="420" w:lineRule="atLeast"/>
              <w:jc w:val="left"/>
              <w:rPr>
                <w:rFonts w:ascii="Century" w:eastAsia="ＭＳ 明朝" w:hAnsi="ＭＳ 明朝" w:cs="ＭＳ 明朝"/>
                <w:color w:val="000000"/>
                <w:kern w:val="0"/>
                <w:szCs w:val="21"/>
              </w:rPr>
            </w:pPr>
          </w:p>
        </w:tc>
        <w:tc>
          <w:tcPr>
            <w:tcW w:w="1813" w:type="dxa"/>
            <w:tcBorders>
              <w:top w:val="nil"/>
              <w:left w:val="nil"/>
              <w:bottom w:val="single" w:sz="8" w:space="0" w:color="000000"/>
              <w:right w:val="single" w:sz="8" w:space="0" w:color="000000"/>
            </w:tcBorders>
            <w:textDirection w:val="lrTbV"/>
          </w:tcPr>
          <w:p w:rsidR="0045596C" w:rsidRDefault="00FE75B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規則第十八条第二号</w:t>
            </w:r>
          </w:p>
        </w:tc>
        <w:tc>
          <w:tcPr>
            <w:tcW w:w="1881" w:type="dxa"/>
            <w:tcBorders>
              <w:top w:val="nil"/>
              <w:left w:val="nil"/>
              <w:bottom w:val="single" w:sz="8" w:space="0" w:color="000000"/>
              <w:right w:val="single" w:sz="8" w:space="0" w:color="000000"/>
            </w:tcBorders>
            <w:textDirection w:val="lrTbV"/>
          </w:tcPr>
          <w:p w:rsidR="0045596C" w:rsidRDefault="00FE75B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中欄に掲げる規定にかかわらず、自動再発信を行う場合にあっては、その回数は三回以内であること。ただし、最初の発信から三分を超えた場合にあっては、別の発信とみなす。</w:t>
            </w:r>
          </w:p>
        </w:tc>
      </w:tr>
      <w:tr w:rsidR="0045596C">
        <w:tc>
          <w:tcPr>
            <w:tcW w:w="3023" w:type="dxa"/>
            <w:tcBorders>
              <w:top w:val="nil"/>
              <w:left w:val="single" w:sz="8" w:space="0" w:color="000000"/>
              <w:bottom w:val="nil"/>
              <w:right w:val="single" w:sz="8" w:space="0" w:color="000000"/>
            </w:tcBorders>
            <w:textDirection w:val="lrTbV"/>
          </w:tcPr>
          <w:p w:rsidR="0045596C" w:rsidRDefault="0045596C">
            <w:pPr>
              <w:autoSpaceDE w:val="0"/>
              <w:autoSpaceDN w:val="0"/>
              <w:adjustRightInd w:val="0"/>
              <w:spacing w:line="420" w:lineRule="atLeast"/>
              <w:jc w:val="left"/>
              <w:rPr>
                <w:rFonts w:ascii="Century" w:eastAsia="ＭＳ 明朝" w:hAnsi="ＭＳ 明朝" w:cs="ＭＳ 明朝"/>
                <w:color w:val="000000"/>
                <w:kern w:val="0"/>
                <w:szCs w:val="21"/>
              </w:rPr>
            </w:pPr>
          </w:p>
        </w:tc>
        <w:tc>
          <w:tcPr>
            <w:tcW w:w="1813" w:type="dxa"/>
            <w:tcBorders>
              <w:top w:val="nil"/>
              <w:left w:val="nil"/>
              <w:bottom w:val="single" w:sz="8" w:space="0" w:color="000000"/>
              <w:right w:val="single" w:sz="8" w:space="0" w:color="000000"/>
            </w:tcBorders>
            <w:textDirection w:val="lrTbV"/>
          </w:tcPr>
          <w:p w:rsidR="0045596C" w:rsidRDefault="00FE75B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規則第二十一条</w:t>
            </w:r>
          </w:p>
        </w:tc>
        <w:tc>
          <w:tcPr>
            <w:tcW w:w="1881" w:type="dxa"/>
            <w:tcBorders>
              <w:top w:val="nil"/>
              <w:left w:val="nil"/>
              <w:bottom w:val="single" w:sz="8" w:space="0" w:color="000000"/>
              <w:right w:val="single" w:sz="8" w:space="0" w:color="000000"/>
            </w:tcBorders>
            <w:textDirection w:val="lrTbV"/>
          </w:tcPr>
          <w:p w:rsidR="0045596C" w:rsidRDefault="00FE75B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中欄に掲げる規定を適用しない。</w:t>
            </w:r>
          </w:p>
        </w:tc>
      </w:tr>
      <w:tr w:rsidR="0045596C">
        <w:tc>
          <w:tcPr>
            <w:tcW w:w="3023" w:type="dxa"/>
            <w:tcBorders>
              <w:top w:val="nil"/>
              <w:left w:val="single" w:sz="8" w:space="0" w:color="000000"/>
              <w:bottom w:val="nil"/>
              <w:right w:val="single" w:sz="8" w:space="0" w:color="000000"/>
            </w:tcBorders>
            <w:textDirection w:val="lrTbV"/>
          </w:tcPr>
          <w:p w:rsidR="0045596C" w:rsidRDefault="0045596C">
            <w:pPr>
              <w:autoSpaceDE w:val="0"/>
              <w:autoSpaceDN w:val="0"/>
              <w:adjustRightInd w:val="0"/>
              <w:spacing w:line="420" w:lineRule="atLeast"/>
              <w:jc w:val="left"/>
              <w:rPr>
                <w:rFonts w:ascii="Century" w:eastAsia="ＭＳ 明朝" w:hAnsi="ＭＳ 明朝" w:cs="ＭＳ 明朝"/>
                <w:color w:val="000000"/>
                <w:kern w:val="0"/>
                <w:szCs w:val="21"/>
              </w:rPr>
            </w:pPr>
          </w:p>
        </w:tc>
        <w:tc>
          <w:tcPr>
            <w:tcW w:w="1813" w:type="dxa"/>
            <w:tcBorders>
              <w:top w:val="nil"/>
              <w:left w:val="nil"/>
              <w:bottom w:val="single" w:sz="8" w:space="0" w:color="000000"/>
              <w:right w:val="single" w:sz="8" w:space="0" w:color="000000"/>
            </w:tcBorders>
            <w:textDirection w:val="lrTbV"/>
          </w:tcPr>
          <w:p w:rsidR="0045596C" w:rsidRDefault="00FE75B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規則第二十二条第一号</w:t>
            </w:r>
          </w:p>
        </w:tc>
        <w:tc>
          <w:tcPr>
            <w:tcW w:w="1881" w:type="dxa"/>
            <w:tcBorders>
              <w:top w:val="nil"/>
              <w:left w:val="nil"/>
              <w:bottom w:val="single" w:sz="8" w:space="0" w:color="000000"/>
              <w:right w:val="single" w:sz="8" w:space="0" w:color="000000"/>
            </w:tcBorders>
            <w:textDirection w:val="lrTbV"/>
          </w:tcPr>
          <w:p w:rsidR="0045596C" w:rsidRDefault="00FE75B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中欄に掲げる規定にかかわらず、移動電話用設備からの位置情報が移動電話端末に記憶さ</w:t>
            </w:r>
            <w:r>
              <w:rPr>
                <w:rFonts w:ascii="Century" w:eastAsia="ＭＳ 明朝" w:hAnsi="ＭＳ 明朝" w:cs="ＭＳ 明朝" w:hint="eastAsia"/>
                <w:color w:val="000000"/>
                <w:kern w:val="0"/>
                <w:szCs w:val="21"/>
              </w:rPr>
              <w:lastRenderedPageBreak/>
              <w:t>れているその情報と一致しない場合のみ、位置情報の登録を要求する信号を送出するものであること。ただし、移動電話用設備からの指示があった場合、又は利用者が移動電話端末を操作した場合にあっては、この限りでない。</w:t>
            </w:r>
          </w:p>
        </w:tc>
      </w:tr>
      <w:tr w:rsidR="0045596C">
        <w:tc>
          <w:tcPr>
            <w:tcW w:w="3023" w:type="dxa"/>
            <w:tcBorders>
              <w:top w:val="nil"/>
              <w:left w:val="single" w:sz="8" w:space="0" w:color="000000"/>
              <w:bottom w:val="nil"/>
              <w:right w:val="single" w:sz="8" w:space="0" w:color="000000"/>
            </w:tcBorders>
            <w:textDirection w:val="lrTbV"/>
          </w:tcPr>
          <w:p w:rsidR="0045596C" w:rsidRDefault="0045596C">
            <w:pPr>
              <w:autoSpaceDE w:val="0"/>
              <w:autoSpaceDN w:val="0"/>
              <w:adjustRightInd w:val="0"/>
              <w:spacing w:line="420" w:lineRule="atLeast"/>
              <w:jc w:val="left"/>
              <w:rPr>
                <w:rFonts w:ascii="Century" w:eastAsia="ＭＳ 明朝" w:hAnsi="ＭＳ 明朝" w:cs="ＭＳ 明朝"/>
                <w:color w:val="000000"/>
                <w:kern w:val="0"/>
                <w:szCs w:val="21"/>
              </w:rPr>
            </w:pPr>
          </w:p>
        </w:tc>
        <w:tc>
          <w:tcPr>
            <w:tcW w:w="1813" w:type="dxa"/>
            <w:tcBorders>
              <w:top w:val="nil"/>
              <w:left w:val="nil"/>
              <w:bottom w:val="single" w:sz="8" w:space="0" w:color="000000"/>
              <w:right w:val="single" w:sz="8" w:space="0" w:color="000000"/>
            </w:tcBorders>
            <w:textDirection w:val="lrTbV"/>
          </w:tcPr>
          <w:p w:rsidR="0045596C" w:rsidRDefault="00FE75B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規則第二十四条</w:t>
            </w:r>
          </w:p>
        </w:tc>
        <w:tc>
          <w:tcPr>
            <w:tcW w:w="1881" w:type="dxa"/>
            <w:tcBorders>
              <w:top w:val="nil"/>
              <w:left w:val="nil"/>
              <w:bottom w:val="single" w:sz="8" w:space="0" w:color="000000"/>
              <w:right w:val="single" w:sz="8" w:space="0" w:color="000000"/>
            </w:tcBorders>
            <w:textDirection w:val="lrTbV"/>
          </w:tcPr>
          <w:p w:rsidR="0045596C" w:rsidRDefault="00FE75B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中欄に掲げる規定にかかわらず、移動電話用設備から指定された条件に基づき、移動電話端末の周辺の移動電話用設備の指定された制御チャネ</w:t>
            </w:r>
            <w:r>
              <w:rPr>
                <w:rFonts w:ascii="Century" w:eastAsia="ＭＳ 明朝" w:hAnsi="ＭＳ 明朝" w:cs="ＭＳ 明朝" w:hint="eastAsia"/>
                <w:color w:val="000000"/>
                <w:kern w:val="0"/>
                <w:szCs w:val="21"/>
              </w:rPr>
              <w:t>ルの受信レベルについて検出を行い、移動電話端末の周辺の移動電話用設備の受信レベルが移動電話用設備から指定された条件を満たす場合にあっては、その結果を移動電話用設備に通知するものであること。</w:t>
            </w:r>
          </w:p>
        </w:tc>
      </w:tr>
      <w:tr w:rsidR="0045596C">
        <w:tc>
          <w:tcPr>
            <w:tcW w:w="3023" w:type="dxa"/>
            <w:tcBorders>
              <w:top w:val="nil"/>
              <w:left w:val="single" w:sz="8" w:space="0" w:color="000000"/>
              <w:bottom w:val="nil"/>
              <w:right w:val="single" w:sz="8" w:space="0" w:color="000000"/>
            </w:tcBorders>
            <w:textDirection w:val="lrTbV"/>
          </w:tcPr>
          <w:p w:rsidR="0045596C" w:rsidRDefault="0045596C">
            <w:pPr>
              <w:autoSpaceDE w:val="0"/>
              <w:autoSpaceDN w:val="0"/>
              <w:adjustRightInd w:val="0"/>
              <w:spacing w:line="420" w:lineRule="atLeast"/>
              <w:jc w:val="left"/>
              <w:rPr>
                <w:rFonts w:ascii="Century" w:eastAsia="ＭＳ 明朝" w:hAnsi="ＭＳ 明朝" w:cs="ＭＳ 明朝"/>
                <w:color w:val="000000"/>
                <w:kern w:val="0"/>
                <w:szCs w:val="21"/>
              </w:rPr>
            </w:pPr>
          </w:p>
        </w:tc>
        <w:tc>
          <w:tcPr>
            <w:tcW w:w="1813" w:type="dxa"/>
            <w:tcBorders>
              <w:top w:val="nil"/>
              <w:left w:val="nil"/>
              <w:bottom w:val="single" w:sz="8" w:space="0" w:color="000000"/>
              <w:right w:val="single" w:sz="8" w:space="0" w:color="000000"/>
            </w:tcBorders>
            <w:textDirection w:val="lrTbV"/>
          </w:tcPr>
          <w:p w:rsidR="0045596C" w:rsidRDefault="00FE75B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規則第二十五条</w:t>
            </w:r>
          </w:p>
        </w:tc>
        <w:tc>
          <w:tcPr>
            <w:tcW w:w="1881" w:type="dxa"/>
            <w:tcBorders>
              <w:top w:val="nil"/>
              <w:left w:val="nil"/>
              <w:bottom w:val="single" w:sz="8" w:space="0" w:color="000000"/>
              <w:right w:val="single" w:sz="8" w:space="0" w:color="000000"/>
            </w:tcBorders>
            <w:textDirection w:val="lrTbV"/>
          </w:tcPr>
          <w:p w:rsidR="0045596C" w:rsidRDefault="00FE75B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中欄に掲げる規定にかかわらず、通話チャネル送信停止指示について移動電話用設備からの指示があった場合には、同条に規定する確認をする信号の送出は要し</w:t>
            </w:r>
            <w:r>
              <w:rPr>
                <w:rFonts w:ascii="Century" w:eastAsia="ＭＳ 明朝" w:hAnsi="ＭＳ 明朝" w:cs="ＭＳ 明朝" w:hint="eastAsia"/>
                <w:color w:val="000000"/>
                <w:kern w:val="0"/>
                <w:szCs w:val="21"/>
              </w:rPr>
              <w:lastRenderedPageBreak/>
              <w:t>ない。</w:t>
            </w:r>
          </w:p>
        </w:tc>
      </w:tr>
      <w:tr w:rsidR="0045596C">
        <w:tc>
          <w:tcPr>
            <w:tcW w:w="3023" w:type="dxa"/>
            <w:tcBorders>
              <w:top w:val="nil"/>
              <w:left w:val="single" w:sz="8" w:space="0" w:color="000000"/>
              <w:bottom w:val="nil"/>
              <w:right w:val="single" w:sz="8" w:space="0" w:color="000000"/>
            </w:tcBorders>
            <w:textDirection w:val="lrTbV"/>
          </w:tcPr>
          <w:p w:rsidR="0045596C" w:rsidRDefault="0045596C">
            <w:pPr>
              <w:autoSpaceDE w:val="0"/>
              <w:autoSpaceDN w:val="0"/>
              <w:adjustRightInd w:val="0"/>
              <w:spacing w:line="420" w:lineRule="atLeast"/>
              <w:jc w:val="left"/>
              <w:rPr>
                <w:rFonts w:ascii="Century" w:eastAsia="ＭＳ 明朝" w:hAnsi="ＭＳ 明朝" w:cs="ＭＳ 明朝"/>
                <w:color w:val="000000"/>
                <w:kern w:val="0"/>
                <w:szCs w:val="21"/>
              </w:rPr>
            </w:pPr>
          </w:p>
        </w:tc>
        <w:tc>
          <w:tcPr>
            <w:tcW w:w="1813" w:type="dxa"/>
            <w:tcBorders>
              <w:top w:val="nil"/>
              <w:left w:val="nil"/>
              <w:bottom w:val="single" w:sz="8" w:space="0" w:color="000000"/>
              <w:right w:val="single" w:sz="8" w:space="0" w:color="000000"/>
            </w:tcBorders>
            <w:textDirection w:val="lrTbV"/>
          </w:tcPr>
          <w:p w:rsidR="0045596C" w:rsidRDefault="00FE75B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規則第二十九条第一号</w:t>
            </w:r>
          </w:p>
        </w:tc>
        <w:tc>
          <w:tcPr>
            <w:tcW w:w="1881" w:type="dxa"/>
            <w:tcBorders>
              <w:top w:val="nil"/>
              <w:left w:val="nil"/>
              <w:bottom w:val="single" w:sz="8" w:space="0" w:color="000000"/>
              <w:right w:val="single" w:sz="8" w:space="0" w:color="000000"/>
            </w:tcBorders>
            <w:textDirection w:val="lrTbV"/>
          </w:tcPr>
          <w:p w:rsidR="0045596C" w:rsidRDefault="00FE75B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中欄に掲げる規定を適用しない。ただし、移動電話端末が移動電話端末固有情報を記憶する装置を取り外すことができる機能を有しない場合は、この限りではない。</w:t>
            </w:r>
          </w:p>
        </w:tc>
      </w:tr>
      <w:tr w:rsidR="0045596C">
        <w:tc>
          <w:tcPr>
            <w:tcW w:w="3023" w:type="dxa"/>
            <w:tcBorders>
              <w:top w:val="nil"/>
              <w:left w:val="single" w:sz="8" w:space="0" w:color="000000"/>
              <w:bottom w:val="single" w:sz="8" w:space="0" w:color="000000"/>
              <w:right w:val="single" w:sz="8" w:space="0" w:color="000000"/>
            </w:tcBorders>
            <w:textDirection w:val="lrTbV"/>
          </w:tcPr>
          <w:p w:rsidR="0045596C" w:rsidRDefault="0045596C">
            <w:pPr>
              <w:autoSpaceDE w:val="0"/>
              <w:autoSpaceDN w:val="0"/>
              <w:adjustRightInd w:val="0"/>
              <w:spacing w:line="420" w:lineRule="atLeast"/>
              <w:jc w:val="left"/>
              <w:rPr>
                <w:rFonts w:ascii="Century" w:eastAsia="ＭＳ 明朝" w:hAnsi="ＭＳ 明朝" w:cs="ＭＳ 明朝"/>
                <w:color w:val="000000"/>
                <w:kern w:val="0"/>
                <w:szCs w:val="21"/>
              </w:rPr>
            </w:pPr>
          </w:p>
        </w:tc>
        <w:tc>
          <w:tcPr>
            <w:tcW w:w="1813" w:type="dxa"/>
            <w:tcBorders>
              <w:top w:val="nil"/>
              <w:left w:val="nil"/>
              <w:bottom w:val="single" w:sz="8" w:space="0" w:color="000000"/>
              <w:right w:val="single" w:sz="8" w:space="0" w:color="000000"/>
            </w:tcBorders>
            <w:textDirection w:val="lrTbV"/>
          </w:tcPr>
          <w:p w:rsidR="0045596C" w:rsidRDefault="00FE75B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規則第三十条</w:t>
            </w:r>
          </w:p>
        </w:tc>
        <w:tc>
          <w:tcPr>
            <w:tcW w:w="1881" w:type="dxa"/>
            <w:tcBorders>
              <w:top w:val="nil"/>
              <w:left w:val="nil"/>
              <w:bottom w:val="single" w:sz="8" w:space="0" w:color="000000"/>
              <w:right w:val="single" w:sz="8" w:space="0" w:color="000000"/>
            </w:tcBorders>
            <w:textDirection w:val="lrTbV"/>
          </w:tcPr>
          <w:p w:rsidR="0045596C" w:rsidRDefault="00FE75B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中欄に掲げる規定を適用しない。</w:t>
            </w:r>
          </w:p>
        </w:tc>
      </w:tr>
      <w:tr w:rsidR="0045596C">
        <w:tc>
          <w:tcPr>
            <w:tcW w:w="3023" w:type="dxa"/>
            <w:tcBorders>
              <w:top w:val="nil"/>
              <w:left w:val="single" w:sz="8" w:space="0" w:color="000000"/>
              <w:bottom w:val="nil"/>
              <w:right w:val="single" w:sz="8" w:space="0" w:color="000000"/>
            </w:tcBorders>
            <w:textDirection w:val="lrTbV"/>
          </w:tcPr>
          <w:p w:rsidR="0045596C" w:rsidRDefault="00FE75B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無線設備規則第四十九条の二十三第二号に規定する非静止衛星に開設する人工衛星局の中継により携帯移動衛星通信を行う携帯移動地球局の無線設備を使用する移動電話端末等</w:t>
            </w:r>
          </w:p>
        </w:tc>
        <w:tc>
          <w:tcPr>
            <w:tcW w:w="1813" w:type="dxa"/>
            <w:tcBorders>
              <w:top w:val="nil"/>
              <w:left w:val="nil"/>
              <w:bottom w:val="single" w:sz="8" w:space="0" w:color="000000"/>
              <w:right w:val="single" w:sz="8" w:space="0" w:color="000000"/>
            </w:tcBorders>
            <w:textDirection w:val="lrTbV"/>
          </w:tcPr>
          <w:p w:rsidR="0045596C" w:rsidRDefault="00FE75B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規則第二十三条</w:t>
            </w:r>
          </w:p>
        </w:tc>
        <w:tc>
          <w:tcPr>
            <w:tcW w:w="1881" w:type="dxa"/>
            <w:tcBorders>
              <w:top w:val="nil"/>
              <w:left w:val="nil"/>
              <w:bottom w:val="single" w:sz="8" w:space="0" w:color="000000"/>
              <w:right w:val="single" w:sz="8" w:space="0" w:color="000000"/>
            </w:tcBorders>
            <w:textDirection w:val="lrTbV"/>
          </w:tcPr>
          <w:p w:rsidR="0045596C" w:rsidRDefault="00FE75B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移動電話端末等は、現に使用中の通話チャネルの受信レベルと、移動電話用設備から送出される他のチャネルの受信レベルとを比較し、自発</w:t>
            </w:r>
            <w:r>
              <w:rPr>
                <w:rFonts w:ascii="Century" w:eastAsia="ＭＳ 明朝" w:hAnsi="ＭＳ 明朝" w:cs="ＭＳ 明朝" w:hint="eastAsia"/>
                <w:color w:val="000000"/>
                <w:kern w:val="0"/>
                <w:szCs w:val="21"/>
              </w:rPr>
              <w:t>的にチャネルを選択し、切り換える機能を有している場合は、中欄に掲げる規定を適用しない。</w:t>
            </w:r>
          </w:p>
        </w:tc>
      </w:tr>
      <w:tr w:rsidR="0045596C">
        <w:tc>
          <w:tcPr>
            <w:tcW w:w="3023" w:type="dxa"/>
            <w:tcBorders>
              <w:top w:val="nil"/>
              <w:left w:val="single" w:sz="8" w:space="0" w:color="000000"/>
              <w:bottom w:val="nil"/>
              <w:right w:val="single" w:sz="8" w:space="0" w:color="000000"/>
            </w:tcBorders>
            <w:textDirection w:val="lrTbV"/>
          </w:tcPr>
          <w:p w:rsidR="0045596C" w:rsidRDefault="0045596C">
            <w:pPr>
              <w:autoSpaceDE w:val="0"/>
              <w:autoSpaceDN w:val="0"/>
              <w:adjustRightInd w:val="0"/>
              <w:spacing w:line="420" w:lineRule="atLeast"/>
              <w:jc w:val="left"/>
              <w:rPr>
                <w:rFonts w:ascii="Century" w:eastAsia="ＭＳ 明朝" w:hAnsi="ＭＳ 明朝" w:cs="ＭＳ 明朝"/>
                <w:color w:val="000000"/>
                <w:kern w:val="0"/>
                <w:szCs w:val="21"/>
              </w:rPr>
            </w:pPr>
          </w:p>
        </w:tc>
        <w:tc>
          <w:tcPr>
            <w:tcW w:w="1813" w:type="dxa"/>
            <w:tcBorders>
              <w:top w:val="nil"/>
              <w:left w:val="nil"/>
              <w:bottom w:val="single" w:sz="8" w:space="0" w:color="000000"/>
              <w:right w:val="single" w:sz="8" w:space="0" w:color="000000"/>
            </w:tcBorders>
            <w:textDirection w:val="lrTbV"/>
          </w:tcPr>
          <w:p w:rsidR="0045596C" w:rsidRDefault="00FE75B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規則第二十四条第二号</w:t>
            </w:r>
          </w:p>
        </w:tc>
        <w:tc>
          <w:tcPr>
            <w:tcW w:w="1881" w:type="dxa"/>
            <w:tcBorders>
              <w:top w:val="nil"/>
              <w:left w:val="nil"/>
              <w:bottom w:val="single" w:sz="8" w:space="0" w:color="000000"/>
              <w:right w:val="single" w:sz="8" w:space="0" w:color="000000"/>
            </w:tcBorders>
            <w:textDirection w:val="lrTbV"/>
          </w:tcPr>
          <w:p w:rsidR="0045596C" w:rsidRDefault="00FE75B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中欄に掲げる規定を適用しない。</w:t>
            </w:r>
          </w:p>
        </w:tc>
      </w:tr>
      <w:tr w:rsidR="0045596C">
        <w:tc>
          <w:tcPr>
            <w:tcW w:w="3023" w:type="dxa"/>
            <w:tcBorders>
              <w:top w:val="nil"/>
              <w:left w:val="single" w:sz="8" w:space="0" w:color="000000"/>
              <w:bottom w:val="nil"/>
              <w:right w:val="single" w:sz="8" w:space="0" w:color="000000"/>
            </w:tcBorders>
            <w:textDirection w:val="lrTbV"/>
          </w:tcPr>
          <w:p w:rsidR="0045596C" w:rsidRDefault="0045596C">
            <w:pPr>
              <w:autoSpaceDE w:val="0"/>
              <w:autoSpaceDN w:val="0"/>
              <w:adjustRightInd w:val="0"/>
              <w:spacing w:line="420" w:lineRule="atLeast"/>
              <w:jc w:val="left"/>
              <w:rPr>
                <w:rFonts w:ascii="Century" w:eastAsia="ＭＳ 明朝" w:hAnsi="ＭＳ 明朝" w:cs="ＭＳ 明朝"/>
                <w:color w:val="000000"/>
                <w:kern w:val="0"/>
                <w:szCs w:val="21"/>
              </w:rPr>
            </w:pPr>
          </w:p>
        </w:tc>
        <w:tc>
          <w:tcPr>
            <w:tcW w:w="1813" w:type="dxa"/>
            <w:tcBorders>
              <w:top w:val="nil"/>
              <w:left w:val="nil"/>
              <w:bottom w:val="single" w:sz="8" w:space="0" w:color="000000"/>
              <w:right w:val="single" w:sz="8" w:space="0" w:color="000000"/>
            </w:tcBorders>
            <w:textDirection w:val="lrTbV"/>
          </w:tcPr>
          <w:p w:rsidR="0045596C" w:rsidRDefault="00FE75B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規則第二十八条の二</w:t>
            </w:r>
          </w:p>
        </w:tc>
        <w:tc>
          <w:tcPr>
            <w:tcW w:w="1881" w:type="dxa"/>
            <w:tcBorders>
              <w:top w:val="nil"/>
              <w:left w:val="nil"/>
              <w:bottom w:val="single" w:sz="8" w:space="0" w:color="000000"/>
              <w:right w:val="single" w:sz="8" w:space="0" w:color="000000"/>
            </w:tcBorders>
            <w:textDirection w:val="lrTbV"/>
          </w:tcPr>
          <w:p w:rsidR="0045596C" w:rsidRDefault="00FE75B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中欄に掲げる規定を適用しない。</w:t>
            </w:r>
          </w:p>
        </w:tc>
      </w:tr>
      <w:tr w:rsidR="0045596C">
        <w:tc>
          <w:tcPr>
            <w:tcW w:w="3023" w:type="dxa"/>
            <w:tcBorders>
              <w:top w:val="nil"/>
              <w:left w:val="single" w:sz="8" w:space="0" w:color="000000"/>
              <w:bottom w:val="single" w:sz="8" w:space="0" w:color="000000"/>
              <w:right w:val="single" w:sz="8" w:space="0" w:color="000000"/>
            </w:tcBorders>
            <w:textDirection w:val="lrTbV"/>
          </w:tcPr>
          <w:p w:rsidR="0045596C" w:rsidRDefault="0045596C">
            <w:pPr>
              <w:autoSpaceDE w:val="0"/>
              <w:autoSpaceDN w:val="0"/>
              <w:adjustRightInd w:val="0"/>
              <w:spacing w:line="420" w:lineRule="atLeast"/>
              <w:jc w:val="left"/>
              <w:rPr>
                <w:rFonts w:ascii="Century" w:eastAsia="ＭＳ 明朝" w:hAnsi="ＭＳ 明朝" w:cs="ＭＳ 明朝"/>
                <w:color w:val="000000"/>
                <w:kern w:val="0"/>
                <w:szCs w:val="21"/>
              </w:rPr>
            </w:pPr>
          </w:p>
        </w:tc>
        <w:tc>
          <w:tcPr>
            <w:tcW w:w="1813" w:type="dxa"/>
            <w:tcBorders>
              <w:top w:val="nil"/>
              <w:left w:val="nil"/>
              <w:bottom w:val="single" w:sz="8" w:space="0" w:color="000000"/>
              <w:right w:val="single" w:sz="8" w:space="0" w:color="000000"/>
            </w:tcBorders>
            <w:textDirection w:val="lrTbV"/>
          </w:tcPr>
          <w:p w:rsidR="0045596C" w:rsidRDefault="00FE75B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規則第二十九条第一号</w:t>
            </w:r>
          </w:p>
        </w:tc>
        <w:tc>
          <w:tcPr>
            <w:tcW w:w="1881" w:type="dxa"/>
            <w:tcBorders>
              <w:top w:val="nil"/>
              <w:left w:val="nil"/>
              <w:bottom w:val="single" w:sz="8" w:space="0" w:color="000000"/>
              <w:right w:val="single" w:sz="8" w:space="0" w:color="000000"/>
            </w:tcBorders>
            <w:textDirection w:val="lrTbV"/>
          </w:tcPr>
          <w:p w:rsidR="0045596C" w:rsidRDefault="00FE75B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規則第二十九条第一号に規定する機能を有せず、かつ、移動電話端末固有情報を記憶する装置が規則第二十九条第二号及び第三号の機能を有する場合には、中欄に掲げる規定を適用しない。</w:t>
            </w:r>
          </w:p>
        </w:tc>
      </w:tr>
      <w:tr w:rsidR="0045596C">
        <w:tc>
          <w:tcPr>
            <w:tcW w:w="3023" w:type="dxa"/>
            <w:tcBorders>
              <w:top w:val="nil"/>
              <w:left w:val="single" w:sz="8" w:space="0" w:color="000000"/>
              <w:bottom w:val="single" w:sz="8" w:space="0" w:color="000000"/>
              <w:right w:val="single" w:sz="8" w:space="0" w:color="000000"/>
            </w:tcBorders>
            <w:textDirection w:val="lrTbV"/>
          </w:tcPr>
          <w:p w:rsidR="0045596C" w:rsidRDefault="00FE75B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四　発信する機能を有しない移動電話端末等（前項に掲げるものを除く。）</w:t>
            </w:r>
          </w:p>
        </w:tc>
        <w:tc>
          <w:tcPr>
            <w:tcW w:w="1813" w:type="dxa"/>
            <w:tcBorders>
              <w:top w:val="nil"/>
              <w:left w:val="nil"/>
              <w:bottom w:val="single" w:sz="8" w:space="0" w:color="000000"/>
              <w:right w:val="single" w:sz="8" w:space="0" w:color="000000"/>
            </w:tcBorders>
            <w:textDirection w:val="lrTbV"/>
          </w:tcPr>
          <w:p w:rsidR="0045596C" w:rsidRDefault="00FE75B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規則第二十八条の二</w:t>
            </w:r>
          </w:p>
        </w:tc>
        <w:tc>
          <w:tcPr>
            <w:tcW w:w="1881" w:type="dxa"/>
            <w:tcBorders>
              <w:top w:val="nil"/>
              <w:left w:val="nil"/>
              <w:bottom w:val="single" w:sz="8" w:space="0" w:color="000000"/>
              <w:right w:val="single" w:sz="8" w:space="0" w:color="000000"/>
            </w:tcBorders>
            <w:textDirection w:val="lrTbV"/>
          </w:tcPr>
          <w:p w:rsidR="0045596C" w:rsidRDefault="00FE75B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中欄に掲げる規定を適用しない。</w:t>
            </w:r>
          </w:p>
        </w:tc>
      </w:tr>
    </w:tbl>
    <w:p w:rsidR="0045596C" w:rsidRDefault="00FE75B3">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改正文　（平成一七年一〇月二一日総務省告示第一二三七号）　抄</w:t>
      </w:r>
    </w:p>
    <w:p w:rsidR="0045596C" w:rsidRDefault="00FE75B3">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平成十七年十二月一日から施行する。</w:t>
      </w:r>
    </w:p>
    <w:p w:rsidR="0045596C" w:rsidRDefault="00FE75B3">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改正文　（平成二三年三月二二日総務省告示第八六号）　抄</w:t>
      </w:r>
    </w:p>
    <w:p w:rsidR="0045596C" w:rsidRDefault="00FE75B3">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平成二十三年四月一日から適用する。</w:t>
      </w:r>
    </w:p>
    <w:p w:rsidR="0045596C" w:rsidRDefault="00FE75B3">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改正文　（平成二八年五月一八日総務省告示第二一一号）　抄</w:t>
      </w:r>
    </w:p>
    <w:p w:rsidR="0045596C" w:rsidRDefault="00FE75B3">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電気通信事業法等の一部を改正する法律（平成二十七年法律第二十六号）の施行の日（平成二十八年五月二十一日）から施行する。</w:t>
      </w:r>
    </w:p>
    <w:p w:rsidR="0045596C" w:rsidRDefault="00FE75B3">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改正文　（令和元年一一月二〇日総務省告示第二五一号）　抄</w:t>
      </w:r>
    </w:p>
    <w:p w:rsidR="0045596C" w:rsidRDefault="00FE75B3">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電波法の一部を改正する法律（令和元年法律第六号）附則第一条第二号に掲げる規定の施行の日（令和元年十一月二十日）から施行する。</w:t>
      </w:r>
    </w:p>
    <w:p w:rsidR="00FE75B3" w:rsidRDefault="00FE75B3">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FE75B3">
      <w:footerReference w:type="default" r:id="rId6"/>
      <w:pgSz w:w="16837" w:h="11905" w:orient="landscape"/>
      <w:pgMar w:top="1417" w:right="1417" w:bottom="1417" w:left="1417" w:header="720" w:footer="720" w:gutter="0"/>
      <w:cols w:num="2" w:space="720"/>
      <w:noEndnote/>
      <w:textDirection w:val="lrTbV"/>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02A" w:rsidRDefault="001F302A">
      <w:r>
        <w:separator/>
      </w:r>
    </w:p>
  </w:endnote>
  <w:endnote w:type="continuationSeparator" w:id="0">
    <w:p w:rsidR="001F302A" w:rsidRDefault="001F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96C" w:rsidRDefault="00FE75B3">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D67080">
      <w:rPr>
        <w:rFonts w:ascii="Century" w:eastAsia="ＭＳ 明朝" w:hAnsi="ＭＳ 明朝" w:cs="ＭＳ 明朝"/>
        <w:noProof/>
        <w:color w:val="000000"/>
        <w:kern w:val="0"/>
        <w:szCs w:val="21"/>
      </w:rPr>
      <w:t>5</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02A" w:rsidRDefault="001F302A">
      <w:r>
        <w:separator/>
      </w:r>
    </w:p>
  </w:footnote>
  <w:footnote w:type="continuationSeparator" w:id="0">
    <w:p w:rsidR="001F302A" w:rsidRDefault="001F3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4C"/>
    <w:rsid w:val="001F302A"/>
    <w:rsid w:val="0045596C"/>
    <w:rsid w:val="00507B9D"/>
    <w:rsid w:val="00630E8F"/>
    <w:rsid w:val="00A75DCC"/>
    <w:rsid w:val="00C60E5D"/>
    <w:rsid w:val="00CA124C"/>
    <w:rsid w:val="00D67080"/>
    <w:rsid w:val="00DE68E0"/>
    <w:rsid w:val="00FE7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8E0"/>
    <w:pPr>
      <w:tabs>
        <w:tab w:val="center" w:pos="4252"/>
        <w:tab w:val="right" w:pos="8504"/>
      </w:tabs>
      <w:snapToGrid w:val="0"/>
    </w:pPr>
  </w:style>
  <w:style w:type="character" w:customStyle="1" w:styleId="a4">
    <w:name w:val="ヘッダー (文字)"/>
    <w:basedOn w:val="a0"/>
    <w:link w:val="a3"/>
    <w:uiPriority w:val="99"/>
    <w:rsid w:val="00DE68E0"/>
  </w:style>
  <w:style w:type="paragraph" w:styleId="a5">
    <w:name w:val="footer"/>
    <w:basedOn w:val="a"/>
    <w:link w:val="a6"/>
    <w:uiPriority w:val="99"/>
    <w:unhideWhenUsed/>
    <w:rsid w:val="00DE68E0"/>
    <w:pPr>
      <w:tabs>
        <w:tab w:val="center" w:pos="4252"/>
        <w:tab w:val="right" w:pos="8504"/>
      </w:tabs>
      <w:snapToGrid w:val="0"/>
    </w:pPr>
  </w:style>
  <w:style w:type="character" w:customStyle="1" w:styleId="a6">
    <w:name w:val="フッター (文字)"/>
    <w:basedOn w:val="a0"/>
    <w:link w:val="a5"/>
    <w:uiPriority w:val="99"/>
    <w:rsid w:val="00DE6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2431</Words>
  <Characters>243</Characters>
  <Application>Microsoft Office Word</Application>
  <DocSecurity>0</DocSecurity>
  <Lines>16</Lines>
  <Paragraphs>102</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2023-11-28T01:56:00Z</dcterms:created>
  <dcterms:modified xsi:type="dcterms:W3CDTF">2023-11-28T01:56:00Z</dcterms:modified>
</cp:coreProperties>
</file>