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97" w:rsidRPr="00594BA7" w:rsidRDefault="00453A97" w:rsidP="00453A97">
      <w:pPr>
        <w:spacing w:line="400" w:lineRule="exact"/>
        <w:ind w:left="440" w:hangingChars="200" w:hanging="440"/>
        <w:jc w:val="center"/>
        <w:rPr>
          <w:rFonts w:ascii="ＭＳ ゴシック" w:eastAsia="ＭＳ ゴシック" w:hAnsi="ＭＳ ゴシック"/>
          <w:sz w:val="22"/>
        </w:rPr>
      </w:pPr>
      <w:r w:rsidRPr="00594BA7">
        <w:rPr>
          <w:rFonts w:ascii="ＭＳ ゴシック" w:eastAsia="ＭＳ ゴシック" w:hAnsi="ＭＳ ゴシック" w:hint="eastAsia"/>
          <w:sz w:val="22"/>
        </w:rPr>
        <w:t>（４）補助金の交付を受けて整備しようとする中継局が補完する地上基幹放送局の放送区域内の</w:t>
      </w:r>
    </w:p>
    <w:p w:rsidR="00453A97" w:rsidRPr="00594BA7" w:rsidRDefault="00453A97" w:rsidP="00453A97">
      <w:pPr>
        <w:spacing w:line="400" w:lineRule="exact"/>
        <w:ind w:left="440" w:hangingChars="200" w:hanging="440"/>
        <w:jc w:val="center"/>
        <w:rPr>
          <w:rFonts w:ascii="ＭＳ ゴシック" w:eastAsia="ＭＳ ゴシック" w:hAnsi="ＭＳ ゴシック"/>
        </w:rPr>
      </w:pPr>
      <w:r w:rsidRPr="00594BA7">
        <w:rPr>
          <w:rFonts w:ascii="ＭＳ ゴシック" w:eastAsia="ＭＳ ゴシック" w:hAnsi="ＭＳ ゴシック" w:hint="eastAsia"/>
          <w:sz w:val="22"/>
        </w:rPr>
        <w:t>難聴の発生状況を原則として１キロメートル</w:t>
      </w:r>
      <w:r w:rsidR="00466466">
        <w:rPr>
          <w:rFonts w:ascii="ＭＳ ゴシック" w:eastAsia="ＭＳ ゴシック" w:hAnsi="ＭＳ ゴシック" w:hint="eastAsia"/>
          <w:sz w:val="22"/>
        </w:rPr>
        <w:t>（250メートル）</w:t>
      </w:r>
      <w:r w:rsidRPr="00594BA7">
        <w:rPr>
          <w:rFonts w:ascii="ＭＳ ゴシック" w:eastAsia="ＭＳ ゴシック" w:hAnsi="ＭＳ ゴシック" w:hint="eastAsia"/>
          <w:sz w:val="22"/>
        </w:rPr>
        <w:t>四方のメッシュ単位で示す資料</w:t>
      </w:r>
    </w:p>
    <w:p w:rsidR="00453A97" w:rsidRPr="00594BA7" w:rsidRDefault="00453A97" w:rsidP="00453A97">
      <w:pPr>
        <w:spacing w:line="360" w:lineRule="exact"/>
        <w:jc w:val="center"/>
        <w:rPr>
          <w:rFonts w:ascii="ＭＳ ゴシック" w:eastAsia="ＭＳ ゴシック" w:hAnsi="ＭＳ ゴシック"/>
          <w:spacing w:val="2"/>
          <w:sz w:val="22"/>
        </w:rPr>
      </w:pPr>
      <w:r w:rsidRPr="00594BA7">
        <w:rPr>
          <w:rFonts w:ascii="ＭＳ ゴシック" w:eastAsia="ＭＳ ゴシック" w:hAnsi="ＭＳ ゴシック" w:hint="eastAsia"/>
          <w:spacing w:val="2"/>
          <w:sz w:val="22"/>
        </w:rPr>
        <w:t>【申請者名：</w:t>
      </w:r>
      <w:r>
        <w:rPr>
          <w:rFonts w:ascii="ＭＳ ゴシック" w:eastAsia="ＭＳ ゴシック" w:hAnsi="ＭＳ ゴシック" w:hint="eastAsia"/>
          <w:spacing w:val="2"/>
          <w:sz w:val="22"/>
        </w:rPr>
        <w:t xml:space="preserve">　　</w:t>
      </w:r>
      <w:r w:rsidRPr="00594BA7">
        <w:rPr>
          <w:rFonts w:ascii="ＭＳ ゴシック" w:eastAsia="ＭＳ ゴシック" w:hAnsi="ＭＳ ゴシック" w:hint="eastAsia"/>
          <w:spacing w:val="2"/>
          <w:sz w:val="22"/>
        </w:rPr>
        <w:t>放送㈱】</w:t>
      </w:r>
    </w:p>
    <w:p w:rsidR="00453A97" w:rsidRPr="007D23E3" w:rsidRDefault="00453A97" w:rsidP="00453A97">
      <w:pPr>
        <w:spacing w:line="360" w:lineRule="exact"/>
        <w:rPr>
          <w:rFonts w:ascii="ＭＳ ゴシック" w:eastAsia="ＭＳ ゴシック" w:hAnsi="ＭＳ ゴシック"/>
          <w:b/>
          <w:spacing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59"/>
      </w:tblGrid>
      <w:tr w:rsidR="00453A97" w:rsidTr="00FC28B3">
        <w:trPr>
          <w:trHeight w:val="593"/>
        </w:trPr>
        <w:tc>
          <w:tcPr>
            <w:tcW w:w="3085" w:type="dxa"/>
            <w:vMerge w:val="restart"/>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整備の目的</w:t>
            </w:r>
          </w:p>
          <w:p w:rsidR="00453A97" w:rsidRPr="004F695C" w:rsidRDefault="00453A97" w:rsidP="00453A97">
            <w:pPr>
              <w:spacing w:beforeLines="50" w:before="180" w:line="300" w:lineRule="exact"/>
              <w:jc w:val="center"/>
              <w:rPr>
                <w:rFonts w:ascii="ＭＳ 明朝" w:hAnsi="ＭＳ 明朝"/>
                <w:spacing w:val="2"/>
                <w:sz w:val="18"/>
              </w:rPr>
            </w:pPr>
            <w:r w:rsidRPr="004F695C">
              <w:rPr>
                <w:rFonts w:ascii="ＭＳ 明朝" w:hAnsi="ＭＳ 明朝" w:hint="eastAsia"/>
                <w:spacing w:val="2"/>
                <w:sz w:val="18"/>
              </w:rPr>
              <w:t>※該当するものすべてに</w:t>
            </w:r>
          </w:p>
          <w:p w:rsidR="00453A97" w:rsidRPr="004F695C" w:rsidRDefault="00453A97" w:rsidP="00FC28B3">
            <w:pPr>
              <w:spacing w:line="300" w:lineRule="exact"/>
              <w:jc w:val="center"/>
              <w:rPr>
                <w:rFonts w:ascii="ＭＳ 明朝" w:hAnsi="ＭＳ 明朝"/>
                <w:spacing w:val="2"/>
                <w:sz w:val="22"/>
              </w:rPr>
            </w:pPr>
            <w:r w:rsidRPr="004F695C">
              <w:rPr>
                <w:rFonts w:ascii="ＭＳ 明朝" w:hAnsi="ＭＳ 明朝" w:hint="eastAsia"/>
                <w:spacing w:val="2"/>
                <w:sz w:val="18"/>
              </w:rPr>
              <w:t>チェックを入れること</w:t>
            </w:r>
          </w:p>
        </w:tc>
        <w:tc>
          <w:tcPr>
            <w:tcW w:w="6859" w:type="dxa"/>
            <w:tcBorders>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都市型難聴対策事業</w:t>
            </w:r>
          </w:p>
        </w:tc>
      </w:tr>
      <w:tr w:rsidR="00453A97" w:rsidTr="00FC28B3">
        <w:trPr>
          <w:trHeight w:val="559"/>
        </w:trPr>
        <w:tc>
          <w:tcPr>
            <w:tcW w:w="3085" w:type="dxa"/>
            <w:vMerge/>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dotted"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外国波混信対策事業</w:t>
            </w:r>
          </w:p>
        </w:tc>
      </w:tr>
      <w:tr w:rsidR="00453A97" w:rsidTr="00FC28B3">
        <w:trPr>
          <w:trHeight w:val="567"/>
        </w:trPr>
        <w:tc>
          <w:tcPr>
            <w:tcW w:w="3085" w:type="dxa"/>
            <w:vMerge/>
            <w:tcBorders>
              <w:bottom w:val="single" w:sz="4" w:space="0" w:color="auto"/>
            </w:tcBorders>
            <w:shd w:val="clear" w:color="auto" w:fill="auto"/>
            <w:vAlign w:val="center"/>
          </w:tcPr>
          <w:p w:rsidR="00453A97" w:rsidRPr="004F695C" w:rsidRDefault="00453A97" w:rsidP="00FC28B3">
            <w:pPr>
              <w:spacing w:line="360" w:lineRule="exact"/>
              <w:rPr>
                <w:rFonts w:ascii="ＭＳ ゴシック" w:eastAsia="ＭＳ ゴシック" w:hAnsi="ＭＳ ゴシック"/>
                <w:spacing w:val="2"/>
                <w:sz w:val="22"/>
              </w:rPr>
            </w:pPr>
          </w:p>
        </w:tc>
        <w:tc>
          <w:tcPr>
            <w:tcW w:w="6859" w:type="dxa"/>
            <w:tcBorders>
              <w:top w:val="dotted" w:sz="4" w:space="0" w:color="auto"/>
              <w:bottom w:val="single" w:sz="4" w:space="0" w:color="auto"/>
            </w:tcBorders>
            <w:shd w:val="clear" w:color="auto" w:fill="auto"/>
            <w:vAlign w:val="center"/>
          </w:tcPr>
          <w:p w:rsidR="00453A97" w:rsidRPr="004F695C" w:rsidRDefault="00453A97" w:rsidP="00453A97">
            <w:pPr>
              <w:pStyle w:val="a7"/>
              <w:numPr>
                <w:ilvl w:val="0"/>
                <w:numId w:val="3"/>
              </w:numPr>
              <w:spacing w:line="360" w:lineRule="exact"/>
              <w:ind w:leftChars="0"/>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地理的・地形的難聴対策事業</w:t>
            </w:r>
          </w:p>
        </w:tc>
      </w:tr>
      <w:tr w:rsidR="00453A97" w:rsidTr="00FC28B3">
        <w:trPr>
          <w:trHeight w:val="840"/>
        </w:trPr>
        <w:tc>
          <w:tcPr>
            <w:tcW w:w="3085" w:type="dxa"/>
            <w:tcBorders>
              <w:top w:val="single" w:sz="4" w:space="0" w:color="auto"/>
            </w:tcBorders>
            <w:shd w:val="clear" w:color="auto" w:fill="auto"/>
            <w:vAlign w:val="center"/>
          </w:tcPr>
          <w:p w:rsidR="00453A97"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整備中継局の名称</w:t>
            </w:r>
          </w:p>
          <w:p w:rsidR="00453A97" w:rsidRPr="004F695C" w:rsidRDefault="00453A97" w:rsidP="00FC28B3">
            <w:pPr>
              <w:spacing w:line="360" w:lineRule="exact"/>
              <w:jc w:val="center"/>
              <w:rPr>
                <w:rFonts w:ascii="ＭＳ ゴシック" w:eastAsia="ＭＳ ゴシック" w:hAnsi="ＭＳ ゴシック"/>
                <w:spacing w:val="2"/>
                <w:sz w:val="22"/>
              </w:rPr>
            </w:pPr>
            <w:r>
              <w:rPr>
                <w:rFonts w:ascii="ＭＳ ゴシック" w:eastAsia="ＭＳ ゴシック" w:hAnsi="ＭＳ ゴシック" w:hint="eastAsia"/>
                <w:spacing w:val="2"/>
                <w:sz w:val="22"/>
              </w:rPr>
              <w:t>（放送エリア内世帯数）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補完対象局の免許番号</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（呼出名称）</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840"/>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補完対象局の空中線位置</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1405"/>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難聴の発生原因</w:t>
            </w:r>
          </w:p>
        </w:tc>
        <w:tc>
          <w:tcPr>
            <w:tcW w:w="6859" w:type="dxa"/>
            <w:tcBorders>
              <w:top w:val="single" w:sz="4" w:space="0" w:color="auto"/>
            </w:tcBorders>
            <w:shd w:val="clear" w:color="auto" w:fill="auto"/>
            <w:vAlign w:val="center"/>
          </w:tcPr>
          <w:p w:rsidR="00453A97" w:rsidRPr="004F695C" w:rsidRDefault="00453A97" w:rsidP="00FC28B3">
            <w:pPr>
              <w:spacing w:line="360" w:lineRule="exact"/>
              <w:ind w:left="448" w:hangingChars="200" w:hanging="448"/>
              <w:rPr>
                <w:rFonts w:ascii="ＭＳ 明朝" w:hAnsi="ＭＳ 明朝"/>
                <w:color w:val="FF0000"/>
                <w:spacing w:val="2"/>
                <w:sz w:val="22"/>
              </w:rPr>
            </w:pPr>
          </w:p>
        </w:tc>
      </w:tr>
      <w:tr w:rsidR="00453A97" w:rsidTr="00FC28B3">
        <w:trPr>
          <w:trHeight w:val="3959"/>
        </w:trPr>
        <w:tc>
          <w:tcPr>
            <w:tcW w:w="3085" w:type="dxa"/>
            <w:tcBorders>
              <w:top w:val="single" w:sz="4" w:space="0" w:color="auto"/>
            </w:tcBorders>
            <w:shd w:val="clear" w:color="auto" w:fill="auto"/>
            <w:vAlign w:val="center"/>
          </w:tcPr>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難聴の発生状況</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に関する資料</w:t>
            </w:r>
          </w:p>
          <w:p w:rsidR="00453A97" w:rsidRPr="004F695C" w:rsidRDefault="00453A97" w:rsidP="00FC28B3">
            <w:pPr>
              <w:spacing w:line="360" w:lineRule="exact"/>
              <w:jc w:val="center"/>
              <w:rPr>
                <w:rFonts w:ascii="ＭＳ ゴシック" w:eastAsia="ＭＳ ゴシック" w:hAnsi="ＭＳ ゴシック"/>
                <w:spacing w:val="2"/>
                <w:sz w:val="22"/>
              </w:rPr>
            </w:pPr>
            <w:r w:rsidRPr="004F695C">
              <w:rPr>
                <w:rFonts w:ascii="ＭＳ ゴシック" w:eastAsia="ＭＳ ゴシック" w:hAnsi="ＭＳ ゴシック" w:hint="eastAsia"/>
                <w:spacing w:val="2"/>
                <w:sz w:val="22"/>
              </w:rPr>
              <w:t>（添付資料）</w:t>
            </w:r>
          </w:p>
        </w:tc>
        <w:tc>
          <w:tcPr>
            <w:tcW w:w="6859" w:type="dxa"/>
            <w:tcBorders>
              <w:top w:val="single" w:sz="4" w:space="0" w:color="auto"/>
            </w:tcBorders>
            <w:shd w:val="clear" w:color="auto" w:fill="auto"/>
            <w:vAlign w:val="center"/>
          </w:tcPr>
          <w:p w:rsidR="00453A97" w:rsidRPr="004F695C" w:rsidRDefault="00453A97" w:rsidP="00453A97">
            <w:pPr>
              <w:spacing w:beforeLines="50" w:before="180" w:line="360" w:lineRule="exact"/>
              <w:rPr>
                <w:rFonts w:ascii="ＭＳ ゴシック" w:eastAsia="ＭＳ ゴシック" w:hAnsi="ＭＳ ゴシック"/>
                <w:spacing w:val="2"/>
              </w:rPr>
            </w:pPr>
            <w:r w:rsidRPr="004F695C">
              <w:rPr>
                <w:rFonts w:ascii="ＭＳ ゴシック" w:eastAsia="ＭＳ ゴシック" w:hAnsi="ＭＳ ゴシック" w:hint="eastAsia"/>
                <w:spacing w:val="2"/>
              </w:rPr>
              <w:t>（１）</w:t>
            </w:r>
            <w:r>
              <w:rPr>
                <w:rFonts w:ascii="ＭＳ ゴシック" w:eastAsia="ＭＳ ゴシック" w:hAnsi="ＭＳ ゴシック" w:hint="eastAsia"/>
                <w:spacing w:val="2"/>
              </w:rPr>
              <w:t>整備中継局</w:t>
            </w:r>
            <w:r w:rsidRPr="004F695C">
              <w:rPr>
                <w:rFonts w:ascii="ＭＳ ゴシック" w:eastAsia="ＭＳ ゴシック" w:hAnsi="ＭＳ ゴシック" w:hint="eastAsia"/>
                <w:spacing w:val="2"/>
              </w:rPr>
              <w:t>の放送区域図</w:t>
            </w:r>
          </w:p>
          <w:p w:rsidR="00453A97" w:rsidRPr="004F695C" w:rsidRDefault="00453A97" w:rsidP="00453A97">
            <w:pPr>
              <w:spacing w:beforeLines="50" w:before="180"/>
              <w:ind w:left="428" w:hangingChars="200" w:hanging="428"/>
              <w:rPr>
                <w:rFonts w:ascii="ＭＳ ゴシック" w:eastAsia="ＭＳ ゴシック" w:hAnsi="ＭＳ ゴシック"/>
                <w:spacing w:val="2"/>
                <w:szCs w:val="22"/>
              </w:rPr>
            </w:pPr>
            <w:r w:rsidRPr="004F695C">
              <w:rPr>
                <w:rFonts w:ascii="ＭＳ ゴシック" w:eastAsia="ＭＳ ゴシック" w:hAnsi="ＭＳ ゴシック" w:hint="eastAsia"/>
                <w:spacing w:val="2"/>
                <w:szCs w:val="22"/>
              </w:rPr>
              <w:t>（２）補完対象局の放送区域図</w:t>
            </w:r>
          </w:p>
          <w:p w:rsidR="00453A97" w:rsidRPr="004F695C" w:rsidRDefault="00453A97" w:rsidP="00FC28B3">
            <w:pPr>
              <w:widowControl/>
              <w:snapToGrid w:val="0"/>
              <w:spacing w:before="240"/>
              <w:ind w:left="210" w:hangingChars="100" w:hanging="210"/>
              <w:rPr>
                <w:rFonts w:ascii="ＭＳ ゴシック" w:eastAsia="ＭＳ ゴシック" w:hAnsi="ＭＳ ゴシック"/>
                <w:szCs w:val="22"/>
              </w:rPr>
            </w:pPr>
            <w:r w:rsidRPr="004F695C">
              <w:rPr>
                <w:rFonts w:ascii="ＭＳ ゴシック" w:eastAsia="ＭＳ ゴシック" w:hAnsi="ＭＳ ゴシック" w:hint="eastAsia"/>
                <w:szCs w:val="22"/>
              </w:rPr>
              <w:t>（３）</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の難聴の発生状況（地図）</w:t>
            </w:r>
          </w:p>
          <w:p w:rsidR="00453A97" w:rsidRPr="004F695C" w:rsidRDefault="00453A97" w:rsidP="00FC28B3">
            <w:pPr>
              <w:widowControl/>
              <w:snapToGrid w:val="0"/>
              <w:spacing w:line="300" w:lineRule="exact"/>
              <w:ind w:left="540" w:hangingChars="300" w:hanging="540"/>
              <w:rPr>
                <w:rFonts w:ascii="ＭＳ 明朝" w:hAnsi="ＭＳ 明朝"/>
                <w:sz w:val="18"/>
                <w:szCs w:val="20"/>
              </w:rPr>
            </w:pPr>
            <w:r w:rsidRPr="004F695C">
              <w:rPr>
                <w:rFonts w:ascii="ＭＳ 明朝" w:hAnsi="ＭＳ 明朝" w:hint="eastAsia"/>
                <w:sz w:val="18"/>
                <w:szCs w:val="20"/>
              </w:rPr>
              <w:t xml:space="preserve">　　※　難聴の発生状況について、原則として１キロメートル</w:t>
            </w:r>
            <w:r w:rsidR="00466466">
              <w:rPr>
                <w:rFonts w:ascii="ＭＳ 明朝" w:hAnsi="ＭＳ 明朝" w:hint="eastAsia"/>
                <w:sz w:val="18"/>
                <w:szCs w:val="20"/>
              </w:rPr>
              <w:t>（250メートル</w:t>
            </w:r>
            <w:bookmarkStart w:id="0" w:name="_GoBack"/>
            <w:bookmarkEnd w:id="0"/>
            <w:r w:rsidR="00466466">
              <w:rPr>
                <w:rFonts w:ascii="ＭＳ 明朝" w:hAnsi="ＭＳ 明朝" w:hint="eastAsia"/>
                <w:sz w:val="18"/>
                <w:szCs w:val="20"/>
              </w:rPr>
              <w:t>）</w:t>
            </w:r>
            <w:r w:rsidRPr="004F695C">
              <w:rPr>
                <w:rFonts w:ascii="ＭＳ 明朝" w:hAnsi="ＭＳ 明朝" w:hint="eastAsia"/>
                <w:sz w:val="18"/>
                <w:szCs w:val="20"/>
              </w:rPr>
              <w:t>四方のメッシュ単位で示すこと</w:t>
            </w:r>
          </w:p>
          <w:p w:rsidR="00453A97" w:rsidRPr="004F695C" w:rsidRDefault="00453A97" w:rsidP="00FC28B3">
            <w:pPr>
              <w:widowControl/>
              <w:snapToGrid w:val="0"/>
              <w:spacing w:line="300" w:lineRule="exact"/>
              <w:ind w:left="210" w:firstLineChars="100" w:firstLine="180"/>
              <w:rPr>
                <w:rFonts w:ascii="ＭＳ 明朝" w:hAnsi="ＭＳ 明朝"/>
                <w:sz w:val="18"/>
                <w:szCs w:val="20"/>
              </w:rPr>
            </w:pPr>
            <w:r w:rsidRPr="004F695C">
              <w:rPr>
                <w:rFonts w:ascii="ＭＳ 明朝" w:hAnsi="ＭＳ 明朝" w:hint="eastAsia"/>
                <w:sz w:val="18"/>
                <w:szCs w:val="20"/>
              </w:rPr>
              <w:t xml:space="preserve">※　</w:t>
            </w:r>
            <w:r>
              <w:rPr>
                <w:rFonts w:ascii="ＭＳ 明朝" w:hAnsi="ＭＳ 明朝" w:hint="eastAsia"/>
                <w:sz w:val="18"/>
                <w:szCs w:val="20"/>
              </w:rPr>
              <w:t>整備中継局</w:t>
            </w:r>
            <w:r w:rsidRPr="004F695C">
              <w:rPr>
                <w:rFonts w:ascii="ＭＳ 明朝" w:hAnsi="ＭＳ 明朝" w:hint="eastAsia"/>
                <w:sz w:val="18"/>
                <w:szCs w:val="20"/>
              </w:rPr>
              <w:t>の放送区域図も記載すること</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（４）受信状況の調査結果・電界強度の測定結果を示す資料の一覧表</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（５）</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の難聴地点における受信状況調査の結果を示す資料</w:t>
            </w:r>
          </w:p>
          <w:p w:rsidR="00453A97" w:rsidRPr="004F695C" w:rsidRDefault="00453A97" w:rsidP="00FC28B3">
            <w:pPr>
              <w:widowControl/>
              <w:snapToGrid w:val="0"/>
              <w:spacing w:before="24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（６）</w:t>
            </w:r>
            <w:r w:rsidRPr="004F695C">
              <w:rPr>
                <w:rFonts w:ascii="ＭＳ ゴシック" w:eastAsia="ＭＳ ゴシック" w:hAnsi="ＭＳ ゴシック" w:hint="eastAsia"/>
                <w:spacing w:val="2"/>
                <w:szCs w:val="22"/>
              </w:rPr>
              <w:t>補完対象局の放送区域内</w:t>
            </w:r>
            <w:r w:rsidRPr="004F695C">
              <w:rPr>
                <w:rFonts w:ascii="ＭＳ ゴシック" w:eastAsia="ＭＳ ゴシック" w:hAnsi="ＭＳ ゴシック" w:hint="eastAsia"/>
                <w:szCs w:val="22"/>
              </w:rPr>
              <w:t>の難聴地点における電界強度の測定結果を示す資料</w:t>
            </w:r>
          </w:p>
          <w:p w:rsidR="00453A97" w:rsidRPr="004F695C" w:rsidRDefault="00453A97" w:rsidP="00FC28B3">
            <w:pPr>
              <w:widowControl/>
              <w:snapToGrid w:val="0"/>
              <w:spacing w:line="300" w:lineRule="exact"/>
              <w:ind w:leftChars="200" w:left="600" w:hangingChars="100" w:hanging="180"/>
              <w:rPr>
                <w:rFonts w:ascii="ＭＳ 明朝" w:hAnsi="ＭＳ 明朝"/>
                <w:sz w:val="18"/>
                <w:szCs w:val="18"/>
              </w:rPr>
            </w:pPr>
            <w:r w:rsidRPr="004F695C">
              <w:rPr>
                <w:rFonts w:ascii="ＭＳ 明朝" w:hAnsi="ＭＳ 明朝" w:hint="eastAsia"/>
                <w:sz w:val="18"/>
                <w:szCs w:val="18"/>
              </w:rPr>
              <w:t>※　整備の目的が「都市型難聴対策事業」「地理的・地形的難聴対策事業」の場合に限る。</w:t>
            </w:r>
          </w:p>
          <w:p w:rsidR="00453A97" w:rsidRPr="004F695C" w:rsidRDefault="00453A97" w:rsidP="00453A97">
            <w:pPr>
              <w:widowControl/>
              <w:snapToGrid w:val="0"/>
              <w:spacing w:before="240" w:afterLines="50" w:after="180" w:line="320" w:lineRule="exact"/>
              <w:ind w:left="420" w:hangingChars="200" w:hanging="420"/>
              <w:rPr>
                <w:rFonts w:ascii="ＭＳ ゴシック" w:eastAsia="ＭＳ ゴシック" w:hAnsi="ＭＳ ゴシック"/>
                <w:szCs w:val="22"/>
              </w:rPr>
            </w:pPr>
            <w:r w:rsidRPr="004F695C">
              <w:rPr>
                <w:rFonts w:ascii="ＭＳ ゴシック" w:eastAsia="ＭＳ ゴシック" w:hAnsi="ＭＳ ゴシック" w:hint="eastAsia"/>
                <w:szCs w:val="22"/>
              </w:rPr>
              <w:t>（７）既存局等への妨害排除に関する資料</w:t>
            </w:r>
          </w:p>
        </w:tc>
      </w:tr>
    </w:tbl>
    <w:p w:rsidR="003857FB" w:rsidRPr="00453A97" w:rsidRDefault="003857FB" w:rsidP="00453A97"/>
    <w:sectPr w:rsidR="003857FB" w:rsidRPr="00453A97" w:rsidSect="0075742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D0" w:rsidRDefault="00D76ED0" w:rsidP="00D76ED0">
      <w:r>
        <w:separator/>
      </w:r>
    </w:p>
  </w:endnote>
  <w:endnote w:type="continuationSeparator" w:id="0">
    <w:p w:rsidR="00D76ED0" w:rsidRDefault="00D76ED0" w:rsidP="00D7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D0" w:rsidRDefault="00D76ED0" w:rsidP="00D76ED0">
      <w:r>
        <w:separator/>
      </w:r>
    </w:p>
  </w:footnote>
  <w:footnote w:type="continuationSeparator" w:id="0">
    <w:p w:rsidR="00D76ED0" w:rsidRDefault="00D76ED0" w:rsidP="00D76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322"/>
    <w:multiLevelType w:val="hybridMultilevel"/>
    <w:tmpl w:val="31CCDC1C"/>
    <w:lvl w:ilvl="0" w:tplc="4788830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2A6157"/>
    <w:multiLevelType w:val="hybridMultilevel"/>
    <w:tmpl w:val="059C76B8"/>
    <w:lvl w:ilvl="0" w:tplc="E304BBD8">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nsid w:val="668C63FF"/>
    <w:multiLevelType w:val="hybridMultilevel"/>
    <w:tmpl w:val="3E3A9636"/>
    <w:lvl w:ilvl="0" w:tplc="89E8F2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26"/>
    <w:rsid w:val="00141665"/>
    <w:rsid w:val="003857FB"/>
    <w:rsid w:val="00453A97"/>
    <w:rsid w:val="00466466"/>
    <w:rsid w:val="004B41C7"/>
    <w:rsid w:val="00694699"/>
    <w:rsid w:val="00757426"/>
    <w:rsid w:val="00D7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ED0"/>
    <w:pPr>
      <w:tabs>
        <w:tab w:val="center" w:pos="4252"/>
        <w:tab w:val="right" w:pos="8504"/>
      </w:tabs>
      <w:snapToGrid w:val="0"/>
    </w:pPr>
  </w:style>
  <w:style w:type="character" w:customStyle="1" w:styleId="a4">
    <w:name w:val="ヘッダー (文字)"/>
    <w:basedOn w:val="a0"/>
    <w:link w:val="a3"/>
    <w:uiPriority w:val="99"/>
    <w:rsid w:val="00D76ED0"/>
    <w:rPr>
      <w:rFonts w:ascii="Century" w:eastAsia="ＭＳ 明朝" w:hAnsi="Century" w:cs="Times New Roman"/>
      <w:szCs w:val="24"/>
    </w:rPr>
  </w:style>
  <w:style w:type="paragraph" w:styleId="a5">
    <w:name w:val="footer"/>
    <w:basedOn w:val="a"/>
    <w:link w:val="a6"/>
    <w:uiPriority w:val="99"/>
    <w:unhideWhenUsed/>
    <w:rsid w:val="00D76ED0"/>
    <w:pPr>
      <w:tabs>
        <w:tab w:val="center" w:pos="4252"/>
        <w:tab w:val="right" w:pos="8504"/>
      </w:tabs>
      <w:snapToGrid w:val="0"/>
    </w:pPr>
  </w:style>
  <w:style w:type="character" w:customStyle="1" w:styleId="a6">
    <w:name w:val="フッター (文字)"/>
    <w:basedOn w:val="a0"/>
    <w:link w:val="a5"/>
    <w:uiPriority w:val="99"/>
    <w:rsid w:val="00D76ED0"/>
    <w:rPr>
      <w:rFonts w:ascii="Century" w:eastAsia="ＭＳ 明朝" w:hAnsi="Century" w:cs="Times New Roman"/>
      <w:szCs w:val="24"/>
    </w:rPr>
  </w:style>
  <w:style w:type="paragraph" w:styleId="a7">
    <w:name w:val="List Paragraph"/>
    <w:basedOn w:val="a"/>
    <w:uiPriority w:val="34"/>
    <w:qFormat/>
    <w:rsid w:val="00D76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7</cp:revision>
  <dcterms:created xsi:type="dcterms:W3CDTF">2014-06-26T10:32:00Z</dcterms:created>
  <dcterms:modified xsi:type="dcterms:W3CDTF">2016-01-06T10:35:00Z</dcterms:modified>
</cp:coreProperties>
</file>