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1B39C0" w14:textId="75CCA50B" w:rsidR="00120FB3" w:rsidRDefault="00120FB3" w:rsidP="000D6BA6">
      <w:pPr>
        <w:jc w:val="center"/>
        <w:rPr>
          <w:rFonts w:asciiTheme="majorEastAsia" w:eastAsiaTheme="majorEastAsia" w:hAnsiTheme="majorEastAsia" w:hint="eastAsia"/>
          <w:sz w:val="44"/>
          <w:szCs w:val="44"/>
        </w:rPr>
      </w:pPr>
      <w:bookmarkStart w:id="0" w:name="_Toc192390205"/>
      <w:bookmarkStart w:id="1" w:name="_Toc224404978"/>
      <w:bookmarkStart w:id="2" w:name="_Toc224405140"/>
    </w:p>
    <w:p w14:paraId="5E8DB3E2" w14:textId="77777777" w:rsidR="002A5668" w:rsidRDefault="002A5668" w:rsidP="000D6BA6">
      <w:pPr>
        <w:jc w:val="center"/>
        <w:rPr>
          <w:rFonts w:asciiTheme="majorEastAsia" w:eastAsiaTheme="majorEastAsia" w:hAnsiTheme="majorEastAsia" w:hint="eastAsia"/>
          <w:sz w:val="44"/>
          <w:szCs w:val="44"/>
        </w:rPr>
      </w:pPr>
    </w:p>
    <w:p w14:paraId="7576EBD4" w14:textId="77777777" w:rsidR="000E2600" w:rsidRDefault="000E2600" w:rsidP="000D6BA6">
      <w:pPr>
        <w:jc w:val="center"/>
        <w:rPr>
          <w:rFonts w:asciiTheme="majorEastAsia" w:eastAsiaTheme="majorEastAsia" w:hAnsiTheme="majorEastAsia" w:hint="eastAsia"/>
          <w:sz w:val="44"/>
          <w:szCs w:val="44"/>
        </w:rPr>
      </w:pPr>
    </w:p>
    <w:p w14:paraId="7D3AC0A9" w14:textId="77777777" w:rsidR="002A5668" w:rsidRDefault="002A5668" w:rsidP="000D6BA6">
      <w:pPr>
        <w:jc w:val="center"/>
        <w:rPr>
          <w:rFonts w:asciiTheme="majorEastAsia" w:eastAsiaTheme="majorEastAsia" w:hAnsiTheme="majorEastAsia" w:hint="eastAsia"/>
          <w:sz w:val="44"/>
          <w:szCs w:val="44"/>
        </w:rPr>
      </w:pPr>
    </w:p>
    <w:p w14:paraId="1E3A53A2" w14:textId="46E48C42" w:rsidR="00DF65A4" w:rsidRPr="00120FB3" w:rsidRDefault="002A5668" w:rsidP="000D6BA6">
      <w:pPr>
        <w:jc w:val="center"/>
        <w:rPr>
          <w:rFonts w:ascii="HGP創英角ｺﾞｼｯｸUB" w:eastAsia="HGP創英角ｺﾞｼｯｸUB" w:hAnsi="HGP創英角ｺﾞｼｯｸUB"/>
          <w:sz w:val="56"/>
          <w:szCs w:val="56"/>
        </w:rPr>
      </w:pPr>
      <w:r w:rsidRPr="00B26B1D">
        <w:rPr>
          <w:rFonts w:ascii="HGP創英角ｺﾞｼｯｸUB" w:eastAsia="HGP創英角ｺﾞｼｯｸUB" w:hAnsi="HGP創英角ｺﾞｼｯｸUB"/>
          <w:noProof/>
        </w:rPr>
        <mc:AlternateContent>
          <mc:Choice Requires="wps">
            <w:drawing>
              <wp:anchor distT="0" distB="0" distL="114300" distR="114300" simplePos="0" relativeHeight="251661312" behindDoc="0" locked="0" layoutInCell="1" allowOverlap="1" wp14:anchorId="4877FC8C" wp14:editId="2CD766C1">
                <wp:simplePos x="0" y="0"/>
                <wp:positionH relativeFrom="column">
                  <wp:posOffset>388620</wp:posOffset>
                </wp:positionH>
                <wp:positionV relativeFrom="paragraph">
                  <wp:posOffset>45720</wp:posOffset>
                </wp:positionV>
                <wp:extent cx="5438775" cy="0"/>
                <wp:effectExtent l="0" t="19050" r="9525" b="38100"/>
                <wp:wrapNone/>
                <wp:docPr id="29" name="直線コネクタ 29"/>
                <wp:cNvGraphicFramePr/>
                <a:graphic xmlns:a="http://schemas.openxmlformats.org/drawingml/2006/main">
                  <a:graphicData uri="http://schemas.microsoft.com/office/word/2010/wordprocessingShape">
                    <wps:wsp>
                      <wps:cNvCnPr/>
                      <wps:spPr>
                        <a:xfrm>
                          <a:off x="0" y="0"/>
                          <a:ext cx="5438775" cy="0"/>
                        </a:xfrm>
                        <a:prstGeom prst="line">
                          <a:avLst/>
                        </a:prstGeom>
                        <a:ln w="5715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線コネクタ 29" o:spid="_x0000_s1026" style="position:absolute;left:0;text-align:left;z-index:251661312;visibility:visible;mso-wrap-style:square;mso-wrap-distance-left:9pt;mso-wrap-distance-top:0;mso-wrap-distance-right:9pt;mso-wrap-distance-bottom:0;mso-position-horizontal:absolute;mso-position-horizontal-relative:text;mso-position-vertical:absolute;mso-position-vertical-relative:text" from="30.6pt,3.6pt" to="458.8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" strokecolor="#ffc000" strokeweight="4.5pt"/>
            </w:pict>
          </mc:Fallback>
        </mc:AlternateContent>
      </w:r>
      <w:r w:rsidR="00DA7B13" w:rsidRPr="00120FB3">
        <w:rPr>
          <w:rFonts w:ascii="HGP創英角ｺﾞｼｯｸUB" w:eastAsia="HGP創英角ｺﾞｼｯｸUB" w:hAnsi="HGP創英角ｺﾞｼｯｸUB" w:hint="eastAsia"/>
          <w:sz w:val="56"/>
          <w:szCs w:val="56"/>
        </w:rPr>
        <w:t>オープンデータ利活用</w:t>
      </w:r>
    </w:p>
    <w:p w14:paraId="620A04D9" w14:textId="3EA73961" w:rsidR="000D6BA6" w:rsidRPr="00120FB3" w:rsidRDefault="00DA7B13" w:rsidP="000D6BA6">
      <w:pPr>
        <w:jc w:val="center"/>
        <w:rPr>
          <w:rFonts w:ascii="HGP創英角ｺﾞｼｯｸUB" w:eastAsia="HGP創英角ｺﾞｼｯｸUB" w:hAnsi="HGP創英角ｺﾞｼｯｸUB"/>
          <w:sz w:val="56"/>
          <w:szCs w:val="56"/>
        </w:rPr>
      </w:pPr>
      <w:r w:rsidRPr="00120FB3">
        <w:rPr>
          <w:rFonts w:ascii="HGP創英角ｺﾞｼｯｸUB" w:eastAsia="HGP創英角ｺﾞｼｯｸUB" w:hAnsi="HGP創英角ｺﾞｼｯｸUB" w:hint="eastAsia"/>
          <w:sz w:val="56"/>
          <w:szCs w:val="56"/>
        </w:rPr>
        <w:t>ビジネス事例集</w:t>
      </w:r>
    </w:p>
    <w:p w14:paraId="3568DD29" w14:textId="65E340F1" w:rsidR="000D6BA6" w:rsidRDefault="00120FB3" w:rsidP="00120FB3">
      <w:pPr>
        <w:jc w:val="center"/>
        <w:rPr>
          <w:rFonts w:asciiTheme="majorEastAsia" w:eastAsiaTheme="majorEastAsia" w:hAnsiTheme="majorEastAsia"/>
          <w:sz w:val="44"/>
          <w:szCs w:val="44"/>
        </w:rPr>
      </w:pPr>
      <w:r>
        <w:rPr>
          <w:noProof/>
        </w:rPr>
        <mc:AlternateContent>
          <mc:Choice Requires="wps">
            <w:drawing>
              <wp:anchor distT="0" distB="0" distL="114300" distR="114300" simplePos="0" relativeHeight="251659264" behindDoc="0" locked="0" layoutInCell="1" allowOverlap="1" wp14:anchorId="66D8CC67" wp14:editId="090A22A9">
                <wp:simplePos x="0" y="0"/>
                <wp:positionH relativeFrom="column">
                  <wp:posOffset>386080</wp:posOffset>
                </wp:positionH>
                <wp:positionV relativeFrom="paragraph">
                  <wp:posOffset>199917</wp:posOffset>
                </wp:positionV>
                <wp:extent cx="5438775" cy="0"/>
                <wp:effectExtent l="0" t="19050" r="9525" b="38100"/>
                <wp:wrapNone/>
                <wp:docPr id="292" name="直線コネクタ 292"/>
                <wp:cNvGraphicFramePr/>
                <a:graphic xmlns:a="http://schemas.openxmlformats.org/drawingml/2006/main">
                  <a:graphicData uri="http://schemas.microsoft.com/office/word/2010/wordprocessingShape">
                    <wps:wsp>
                      <wps:cNvCnPr/>
                      <wps:spPr>
                        <a:xfrm>
                          <a:off x="0" y="0"/>
                          <a:ext cx="5438775" cy="0"/>
                        </a:xfrm>
                        <a:prstGeom prst="line">
                          <a:avLst/>
                        </a:prstGeom>
                        <a:ln w="5715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線コネクタ 292" o:spid="_x0000_s1026" style="position:absolute;left:0;text-align:left;z-index:251659264;visibility:visible;mso-wrap-style:square;mso-wrap-distance-left:9pt;mso-wrap-distance-top:0;mso-wrap-distance-right:9pt;mso-wrap-distance-bottom:0;mso-position-horizontal:absolute;mso-position-horizontal-relative:text;mso-position-vertical:absolute;mso-position-vertical-relative:text" from="30.4pt,15.75pt" to="458.6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" strokecolor="#ffc000" strokeweight="4.5pt"/>
            </w:pict>
          </mc:Fallback>
        </mc:AlternateContent>
      </w:r>
      <w:r>
        <w:rPr>
          <w:noProof/>
        </w:rPr>
        <w:drawing>
          <wp:inline distT="0" distB="0" distL="0" distR="0" wp14:anchorId="51B05565" wp14:editId="74C8DEE0">
            <wp:extent cx="3391535" cy="3391535"/>
            <wp:effectExtent l="0" t="0" r="0" b="0"/>
            <wp:docPr id="19" name="図 19"/>
            <wp:cNvGraphicFramePr/>
            <a:graphic xmlns:a="http://schemas.openxmlformats.org/drawingml/2006/main">
              <a:graphicData uri="http://schemas.openxmlformats.org/drawingml/2006/picture">
                <pic:pic xmlns:pic="http://schemas.openxmlformats.org/drawingml/2006/picture">
                  <pic:nvPicPr>
                    <pic:cNvPr id="10" name="図 10"/>
                    <pic:cNvPicPr/>
                  </pic:nvPicPr>
                  <pic:blipFill>
                    <a:blip r:embed="rId8"/>
                    <a:stretch>
                      <a:fillRect/>
                    </a:stretch>
                  </pic:blipFill>
                  <pic:spPr>
                    <a:xfrm>
                      <a:off x="0" y="0"/>
                      <a:ext cx="3391535" cy="3391535"/>
                    </a:xfrm>
                    <a:prstGeom prst="rect">
                      <a:avLst/>
                    </a:prstGeom>
                  </pic:spPr>
                </pic:pic>
              </a:graphicData>
            </a:graphic>
          </wp:inline>
        </w:drawing>
      </w:r>
    </w:p>
    <w:p w14:paraId="474F9559" w14:textId="77777777" w:rsidR="000D6BA6" w:rsidRPr="00B5166D" w:rsidRDefault="000D6BA6" w:rsidP="000D6BA6">
      <w:pPr>
        <w:rPr>
          <w:szCs w:val="21"/>
        </w:rPr>
      </w:pPr>
    </w:p>
    <w:p w14:paraId="53EDFD51" w14:textId="77777777" w:rsidR="000D6BA6" w:rsidRPr="00B5166D" w:rsidRDefault="000D6BA6" w:rsidP="000D6BA6">
      <w:pPr>
        <w:jc w:val="center"/>
        <w:rPr>
          <w:rFonts w:ascii="Copperplate Gothic Bold" w:eastAsia="HGP創英角ｺﾞｼｯｸUB" w:hAnsi="Copperplate Gothic Bold"/>
          <w:szCs w:val="21"/>
        </w:rPr>
      </w:pPr>
      <w:bookmarkStart w:id="3" w:name="_GoBack"/>
      <w:bookmarkEnd w:id="3"/>
    </w:p>
    <w:p w14:paraId="03EDA0EF" w14:textId="780F8D4A" w:rsidR="000D6BA6" w:rsidRPr="00120FB3" w:rsidRDefault="000D6BA6" w:rsidP="000D6BA6">
      <w:pPr>
        <w:jc w:val="center"/>
        <w:rPr>
          <w:rFonts w:ascii="HGP創英角ｺﾞｼｯｸUB" w:eastAsia="HGP創英角ｺﾞｼｯｸUB" w:hAnsi="HGP創英角ｺﾞｼｯｸUB"/>
          <w:sz w:val="36"/>
          <w:szCs w:val="36"/>
        </w:rPr>
      </w:pPr>
      <w:r w:rsidRPr="00120FB3">
        <w:rPr>
          <w:rFonts w:ascii="HGP創英角ｺﾞｼｯｸUB" w:eastAsia="HGP創英角ｺﾞｼｯｸUB" w:hAnsi="HGP創英角ｺﾞｼｯｸUB" w:hint="eastAsia"/>
          <w:sz w:val="36"/>
          <w:szCs w:val="36"/>
        </w:rPr>
        <w:t>2015年</w:t>
      </w:r>
      <w:r w:rsidR="00F329F0" w:rsidRPr="00120FB3">
        <w:rPr>
          <w:rFonts w:ascii="HGP創英角ｺﾞｼｯｸUB" w:eastAsia="HGP創英角ｺﾞｼｯｸUB" w:hAnsi="HGP創英角ｺﾞｼｯｸUB" w:hint="eastAsia"/>
          <w:sz w:val="36"/>
          <w:szCs w:val="36"/>
        </w:rPr>
        <w:t>12</w:t>
      </w:r>
      <w:r w:rsidRPr="00120FB3">
        <w:rPr>
          <w:rFonts w:ascii="HGP創英角ｺﾞｼｯｸUB" w:eastAsia="HGP創英角ｺﾞｼｯｸUB" w:hAnsi="HGP創英角ｺﾞｼｯｸUB" w:hint="eastAsia"/>
          <w:sz w:val="36"/>
          <w:szCs w:val="36"/>
        </w:rPr>
        <w:t>月</w:t>
      </w:r>
    </w:p>
    <w:p w14:paraId="6A220AAB" w14:textId="77777777" w:rsidR="00120FB3" w:rsidRPr="00120FB3" w:rsidRDefault="00120FB3" w:rsidP="00120FB3">
      <w:pPr>
        <w:jc w:val="center"/>
        <w:rPr>
          <w:rFonts w:ascii="HGP創英角ｺﾞｼｯｸUB" w:eastAsia="HGP創英角ｺﾞｼｯｸUB" w:hAnsi="HGP創英角ｺﾞｼｯｸUB" w:hint="eastAsia"/>
          <w:sz w:val="36"/>
          <w:szCs w:val="36"/>
        </w:rPr>
      </w:pPr>
      <w:r w:rsidRPr="00120FB3">
        <w:rPr>
          <w:rFonts w:ascii="HGP創英角ｺﾞｼｯｸUB" w:eastAsia="HGP創英角ｺﾞｼｯｸUB" w:hAnsi="HGP創英角ｺﾞｼｯｸUB" w:hint="eastAsia"/>
          <w:sz w:val="36"/>
          <w:szCs w:val="36"/>
        </w:rPr>
        <w:t>一般社団法人</w:t>
      </w:r>
    </w:p>
    <w:p w14:paraId="4E439A69" w14:textId="37004087" w:rsidR="000D6BA6" w:rsidRPr="00120FB3" w:rsidRDefault="00120FB3" w:rsidP="00120FB3">
      <w:pPr>
        <w:jc w:val="center"/>
        <w:rPr>
          <w:rFonts w:ascii="HGP創英角ｺﾞｼｯｸUB" w:eastAsia="HGP創英角ｺﾞｼｯｸUB" w:hAnsi="HGP創英角ｺﾞｼｯｸUB"/>
          <w:sz w:val="36"/>
          <w:szCs w:val="36"/>
        </w:rPr>
      </w:pPr>
      <w:r w:rsidRPr="00120FB3">
        <w:rPr>
          <w:rFonts w:ascii="HGP創英角ｺﾞｼｯｸUB" w:eastAsia="HGP創英角ｺﾞｼｯｸUB" w:hAnsi="HGP創英角ｺﾞｼｯｸUB" w:hint="eastAsia"/>
          <w:sz w:val="36"/>
          <w:szCs w:val="36"/>
        </w:rPr>
        <w:t>オープン＆ビッグデータ活用・地方創生推進機構</w:t>
      </w:r>
    </w:p>
    <w:p w14:paraId="128780B8" w14:textId="77777777" w:rsidR="000D6BA6" w:rsidRPr="00120FB3" w:rsidRDefault="000D6BA6" w:rsidP="000D6BA6">
      <w:pPr>
        <w:jc w:val="center"/>
        <w:rPr>
          <w:rFonts w:ascii="HGP創英角ｺﾞｼｯｸUB" w:eastAsia="HGP創英角ｺﾞｼｯｸUB" w:hAnsi="HGP創英角ｺﾞｼｯｸUB"/>
          <w:sz w:val="36"/>
          <w:szCs w:val="36"/>
        </w:rPr>
      </w:pPr>
    </w:p>
    <w:p w14:paraId="6C9B40DF" w14:textId="77777777" w:rsidR="000D6BA6" w:rsidRPr="00B5166D" w:rsidRDefault="000D6BA6" w:rsidP="000D6BA6">
      <w:pPr>
        <w:rPr>
          <w:szCs w:val="21"/>
        </w:rPr>
      </w:pPr>
    </w:p>
    <w:p w14:paraId="1B14938A" w14:textId="77777777" w:rsidR="000D6BA6" w:rsidRPr="00B5166D" w:rsidRDefault="000D6BA6" w:rsidP="000D6BA6">
      <w:pPr>
        <w:rPr>
          <w:szCs w:val="21"/>
        </w:rPr>
      </w:pPr>
    </w:p>
    <w:p w14:paraId="7F6CD797" w14:textId="77777777" w:rsidR="000D6BA6" w:rsidRPr="00B5166D" w:rsidRDefault="000D6BA6" w:rsidP="000D6BA6">
      <w:pPr>
        <w:widowControl/>
        <w:jc w:val="left"/>
        <w:rPr>
          <w:b/>
          <w:szCs w:val="21"/>
        </w:rPr>
      </w:pPr>
    </w:p>
    <w:p w14:paraId="7C0F1797" w14:textId="77777777" w:rsidR="00833AF2" w:rsidRDefault="00833AF2">
      <w:pPr>
        <w:widowControl/>
        <w:jc w:val="left"/>
        <w:rPr>
          <w:b/>
          <w:szCs w:val="21"/>
        </w:rPr>
      </w:pPr>
      <w:r>
        <w:rPr>
          <w:b/>
          <w:szCs w:val="21"/>
        </w:rPr>
        <w:br w:type="page"/>
      </w:r>
    </w:p>
    <w:p w14:paraId="6A08F5C3" w14:textId="77777777" w:rsidR="00CB792C" w:rsidRPr="00B5166D" w:rsidRDefault="00CB792C" w:rsidP="006941FA">
      <w:pPr>
        <w:autoSpaceDE w:val="0"/>
        <w:autoSpaceDN w:val="0"/>
        <w:adjustRightInd w:val="0"/>
        <w:jc w:val="center"/>
        <w:rPr>
          <w:b/>
          <w:szCs w:val="21"/>
        </w:rPr>
      </w:pPr>
      <w:r w:rsidRPr="00B5166D">
        <w:rPr>
          <w:rFonts w:hint="eastAsia"/>
          <w:b/>
          <w:szCs w:val="21"/>
        </w:rPr>
        <w:lastRenderedPageBreak/>
        <w:t>目</w:t>
      </w:r>
      <w:r w:rsidR="00362924" w:rsidRPr="00B5166D">
        <w:rPr>
          <w:rFonts w:hint="eastAsia"/>
          <w:b/>
          <w:szCs w:val="21"/>
        </w:rPr>
        <w:t xml:space="preserve">　</w:t>
      </w:r>
      <w:r w:rsidRPr="00B5166D">
        <w:rPr>
          <w:rFonts w:hint="eastAsia"/>
          <w:b/>
          <w:szCs w:val="21"/>
        </w:rPr>
        <w:t>次</w:t>
      </w:r>
      <w:bookmarkEnd w:id="0"/>
      <w:bookmarkEnd w:id="1"/>
      <w:bookmarkEnd w:id="2"/>
    </w:p>
    <w:p w14:paraId="74C9280E" w14:textId="77777777" w:rsidR="00362924" w:rsidRPr="00B5166D" w:rsidRDefault="00362924" w:rsidP="00362924">
      <w:pPr>
        <w:rPr>
          <w:szCs w:val="21"/>
        </w:rPr>
      </w:pPr>
    </w:p>
    <w:p w14:paraId="713F6558" w14:textId="77777777" w:rsidR="00521959" w:rsidRDefault="00EB1C67">
      <w:pPr>
        <w:pStyle w:val="12"/>
        <w:tabs>
          <w:tab w:val="clear" w:pos="420"/>
          <w:tab w:val="left" w:pos="415"/>
        </w:tabs>
        <w:rPr>
          <w:rFonts w:asciiTheme="minorHAnsi" w:eastAsiaTheme="minorEastAsia" w:hAnsiTheme="minorHAnsi" w:cstheme="minorBidi"/>
          <w:noProof/>
          <w:sz w:val="24"/>
          <w:szCs w:val="24"/>
        </w:rPr>
      </w:pPr>
      <w:r w:rsidRPr="00B5166D">
        <w:rPr>
          <w:szCs w:val="21"/>
        </w:rPr>
        <w:fldChar w:fldCharType="begin"/>
      </w:r>
      <w:r w:rsidR="00362924" w:rsidRPr="00B5166D">
        <w:rPr>
          <w:szCs w:val="21"/>
        </w:rPr>
        <w:instrText xml:space="preserve"> TOC \o "1-3" \h \z \u </w:instrText>
      </w:r>
      <w:r w:rsidRPr="00B5166D">
        <w:rPr>
          <w:szCs w:val="21"/>
        </w:rPr>
        <w:fldChar w:fldCharType="separate"/>
      </w:r>
      <w:r w:rsidR="00521959">
        <w:rPr>
          <w:noProof/>
        </w:rPr>
        <w:t>1.</w:t>
      </w:r>
      <w:r w:rsidR="00521959">
        <w:rPr>
          <w:rFonts w:asciiTheme="minorHAnsi" w:eastAsiaTheme="minorEastAsia" w:hAnsiTheme="minorHAnsi" w:cstheme="minorBidi"/>
          <w:noProof/>
          <w:sz w:val="24"/>
          <w:szCs w:val="24"/>
        </w:rPr>
        <w:tab/>
      </w:r>
      <w:r w:rsidR="00521959">
        <w:rPr>
          <w:rFonts w:hint="eastAsia"/>
          <w:noProof/>
        </w:rPr>
        <w:t>背景と目的</w:t>
      </w:r>
      <w:r w:rsidR="00521959">
        <w:rPr>
          <w:noProof/>
        </w:rPr>
        <w:tab/>
      </w:r>
      <w:r w:rsidR="00521959">
        <w:rPr>
          <w:noProof/>
        </w:rPr>
        <w:fldChar w:fldCharType="begin"/>
      </w:r>
      <w:r w:rsidR="00521959">
        <w:rPr>
          <w:noProof/>
        </w:rPr>
        <w:instrText xml:space="preserve"> PAGEREF _Toc307650464 \h </w:instrText>
      </w:r>
      <w:r w:rsidR="00521959">
        <w:rPr>
          <w:noProof/>
        </w:rPr>
      </w:r>
      <w:r w:rsidR="00521959">
        <w:rPr>
          <w:noProof/>
        </w:rPr>
        <w:fldChar w:fldCharType="separate"/>
      </w:r>
      <w:r w:rsidR="000E2600">
        <w:rPr>
          <w:noProof/>
        </w:rPr>
        <w:t>1</w:t>
      </w:r>
      <w:r w:rsidR="00521959">
        <w:rPr>
          <w:noProof/>
        </w:rPr>
        <w:fldChar w:fldCharType="end"/>
      </w:r>
    </w:p>
    <w:p w14:paraId="281FE704"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2.</w:t>
      </w:r>
      <w:r>
        <w:rPr>
          <w:rFonts w:asciiTheme="minorHAnsi" w:eastAsiaTheme="minorEastAsia" w:hAnsiTheme="minorHAnsi" w:cstheme="minorBidi"/>
          <w:noProof/>
          <w:sz w:val="24"/>
          <w:szCs w:val="24"/>
        </w:rPr>
        <w:tab/>
      </w:r>
      <w:r>
        <w:rPr>
          <w:rFonts w:hint="eastAsia"/>
          <w:noProof/>
        </w:rPr>
        <w:t>オープンデータビジネスの特徴</w:t>
      </w:r>
      <w:r>
        <w:rPr>
          <w:noProof/>
        </w:rPr>
        <w:tab/>
      </w:r>
      <w:r>
        <w:rPr>
          <w:noProof/>
        </w:rPr>
        <w:fldChar w:fldCharType="begin"/>
      </w:r>
      <w:r>
        <w:rPr>
          <w:noProof/>
        </w:rPr>
        <w:instrText xml:space="preserve"> PAGEREF _Toc307650465 \h </w:instrText>
      </w:r>
      <w:r>
        <w:rPr>
          <w:noProof/>
        </w:rPr>
      </w:r>
      <w:r>
        <w:rPr>
          <w:noProof/>
        </w:rPr>
        <w:fldChar w:fldCharType="separate"/>
      </w:r>
      <w:r w:rsidR="000E2600">
        <w:rPr>
          <w:noProof/>
        </w:rPr>
        <w:t>3</w:t>
      </w:r>
      <w:r>
        <w:rPr>
          <w:noProof/>
        </w:rPr>
        <w:fldChar w:fldCharType="end"/>
      </w:r>
    </w:p>
    <w:p w14:paraId="6AEE5CA4"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2.1.</w:t>
      </w:r>
      <w:r>
        <w:rPr>
          <w:rFonts w:asciiTheme="minorHAnsi" w:eastAsiaTheme="minorEastAsia" w:hAnsiTheme="minorHAnsi" w:cstheme="minorBidi"/>
          <w:noProof/>
          <w:sz w:val="24"/>
          <w:szCs w:val="24"/>
        </w:rPr>
        <w:tab/>
      </w:r>
      <w:r>
        <w:rPr>
          <w:noProof/>
        </w:rPr>
        <w:t>3</w:t>
      </w:r>
      <w:r>
        <w:rPr>
          <w:rFonts w:hint="eastAsia"/>
          <w:noProof/>
        </w:rPr>
        <w:t>つのタイプ</w:t>
      </w:r>
      <w:r>
        <w:rPr>
          <w:noProof/>
        </w:rPr>
        <w:tab/>
      </w:r>
      <w:r>
        <w:rPr>
          <w:noProof/>
        </w:rPr>
        <w:fldChar w:fldCharType="begin"/>
      </w:r>
      <w:r>
        <w:rPr>
          <w:noProof/>
        </w:rPr>
        <w:instrText xml:space="preserve"> PAGEREF _Toc307650466 \h </w:instrText>
      </w:r>
      <w:r>
        <w:rPr>
          <w:noProof/>
        </w:rPr>
      </w:r>
      <w:r>
        <w:rPr>
          <w:noProof/>
        </w:rPr>
        <w:fldChar w:fldCharType="separate"/>
      </w:r>
      <w:r w:rsidR="000E2600">
        <w:rPr>
          <w:noProof/>
        </w:rPr>
        <w:t>3</w:t>
      </w:r>
      <w:r>
        <w:rPr>
          <w:noProof/>
        </w:rPr>
        <w:fldChar w:fldCharType="end"/>
      </w:r>
    </w:p>
    <w:p w14:paraId="5564F7C3"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2.2.</w:t>
      </w:r>
      <w:r>
        <w:rPr>
          <w:rFonts w:asciiTheme="minorHAnsi" w:eastAsiaTheme="minorEastAsia" w:hAnsiTheme="minorHAnsi" w:cstheme="minorBidi"/>
          <w:noProof/>
          <w:sz w:val="24"/>
          <w:szCs w:val="24"/>
        </w:rPr>
        <w:tab/>
      </w:r>
      <w:r>
        <w:rPr>
          <w:rFonts w:hint="eastAsia"/>
          <w:noProof/>
        </w:rPr>
        <w:t>付加価値型の特徴</w:t>
      </w:r>
      <w:r>
        <w:rPr>
          <w:noProof/>
        </w:rPr>
        <w:tab/>
      </w:r>
      <w:r>
        <w:rPr>
          <w:noProof/>
        </w:rPr>
        <w:fldChar w:fldCharType="begin"/>
      </w:r>
      <w:r>
        <w:rPr>
          <w:noProof/>
        </w:rPr>
        <w:instrText xml:space="preserve"> PAGEREF _Toc307650467 \h </w:instrText>
      </w:r>
      <w:r>
        <w:rPr>
          <w:noProof/>
        </w:rPr>
      </w:r>
      <w:r>
        <w:rPr>
          <w:noProof/>
        </w:rPr>
        <w:fldChar w:fldCharType="separate"/>
      </w:r>
      <w:r w:rsidR="000E2600">
        <w:rPr>
          <w:noProof/>
        </w:rPr>
        <w:t>4</w:t>
      </w:r>
      <w:r>
        <w:rPr>
          <w:noProof/>
        </w:rPr>
        <w:fldChar w:fldCharType="end"/>
      </w:r>
    </w:p>
    <w:p w14:paraId="1D81DB2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2.3.</w:t>
      </w:r>
      <w:r>
        <w:rPr>
          <w:rFonts w:asciiTheme="minorHAnsi" w:eastAsiaTheme="minorEastAsia" w:hAnsiTheme="minorHAnsi" w:cstheme="minorBidi"/>
          <w:noProof/>
          <w:sz w:val="24"/>
          <w:szCs w:val="24"/>
        </w:rPr>
        <w:tab/>
      </w:r>
      <w:r>
        <w:rPr>
          <w:rFonts w:hint="eastAsia"/>
          <w:noProof/>
        </w:rPr>
        <w:t>新価値創造型の特徴</w:t>
      </w:r>
      <w:r>
        <w:rPr>
          <w:noProof/>
        </w:rPr>
        <w:tab/>
      </w:r>
      <w:r>
        <w:rPr>
          <w:noProof/>
        </w:rPr>
        <w:fldChar w:fldCharType="begin"/>
      </w:r>
      <w:r>
        <w:rPr>
          <w:noProof/>
        </w:rPr>
        <w:instrText xml:space="preserve"> PAGEREF _Toc307650468 \h </w:instrText>
      </w:r>
      <w:r>
        <w:rPr>
          <w:noProof/>
        </w:rPr>
      </w:r>
      <w:r>
        <w:rPr>
          <w:noProof/>
        </w:rPr>
        <w:fldChar w:fldCharType="separate"/>
      </w:r>
      <w:r w:rsidR="000E2600">
        <w:rPr>
          <w:noProof/>
        </w:rPr>
        <w:t>6</w:t>
      </w:r>
      <w:r>
        <w:rPr>
          <w:noProof/>
        </w:rPr>
        <w:fldChar w:fldCharType="end"/>
      </w:r>
    </w:p>
    <w:p w14:paraId="19C1C69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2.4.</w:t>
      </w:r>
      <w:r>
        <w:rPr>
          <w:rFonts w:asciiTheme="minorHAnsi" w:eastAsiaTheme="minorEastAsia" w:hAnsiTheme="minorHAnsi" w:cstheme="minorBidi"/>
          <w:noProof/>
          <w:sz w:val="24"/>
          <w:szCs w:val="24"/>
        </w:rPr>
        <w:tab/>
      </w:r>
      <w:r>
        <w:rPr>
          <w:rFonts w:hint="eastAsia"/>
          <w:noProof/>
        </w:rPr>
        <w:t>プラットフォーム型の特徴</w:t>
      </w:r>
      <w:r>
        <w:rPr>
          <w:noProof/>
        </w:rPr>
        <w:tab/>
      </w:r>
      <w:r>
        <w:rPr>
          <w:noProof/>
        </w:rPr>
        <w:fldChar w:fldCharType="begin"/>
      </w:r>
      <w:r>
        <w:rPr>
          <w:noProof/>
        </w:rPr>
        <w:instrText xml:space="preserve"> PAGEREF _Toc307650469 \h </w:instrText>
      </w:r>
      <w:r>
        <w:rPr>
          <w:noProof/>
        </w:rPr>
      </w:r>
      <w:r>
        <w:rPr>
          <w:noProof/>
        </w:rPr>
        <w:fldChar w:fldCharType="separate"/>
      </w:r>
      <w:r w:rsidR="000E2600">
        <w:rPr>
          <w:noProof/>
        </w:rPr>
        <w:t>9</w:t>
      </w:r>
      <w:r>
        <w:rPr>
          <w:noProof/>
        </w:rPr>
        <w:fldChar w:fldCharType="end"/>
      </w:r>
    </w:p>
    <w:p w14:paraId="39ECF4D0"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3.</w:t>
      </w:r>
      <w:r>
        <w:rPr>
          <w:rFonts w:asciiTheme="minorHAnsi" w:eastAsiaTheme="minorEastAsia" w:hAnsiTheme="minorHAnsi" w:cstheme="minorBidi"/>
          <w:noProof/>
          <w:sz w:val="24"/>
          <w:szCs w:val="24"/>
        </w:rPr>
        <w:tab/>
      </w:r>
      <w:r>
        <w:rPr>
          <w:rFonts w:hint="eastAsia"/>
          <w:noProof/>
        </w:rPr>
        <w:t>付加価値型の事例</w:t>
      </w:r>
      <w:r>
        <w:rPr>
          <w:noProof/>
        </w:rPr>
        <w:tab/>
      </w:r>
      <w:r>
        <w:rPr>
          <w:noProof/>
        </w:rPr>
        <w:fldChar w:fldCharType="begin"/>
      </w:r>
      <w:r>
        <w:rPr>
          <w:noProof/>
        </w:rPr>
        <w:instrText xml:space="preserve"> PAGEREF _Toc307650470 \h </w:instrText>
      </w:r>
      <w:r>
        <w:rPr>
          <w:noProof/>
        </w:rPr>
      </w:r>
      <w:r>
        <w:rPr>
          <w:noProof/>
        </w:rPr>
        <w:fldChar w:fldCharType="separate"/>
      </w:r>
      <w:r w:rsidR="000E2600">
        <w:rPr>
          <w:noProof/>
        </w:rPr>
        <w:t>11</w:t>
      </w:r>
      <w:r>
        <w:rPr>
          <w:noProof/>
        </w:rPr>
        <w:fldChar w:fldCharType="end"/>
      </w:r>
    </w:p>
    <w:p w14:paraId="5278947F"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3.1.</w:t>
      </w:r>
      <w:r>
        <w:rPr>
          <w:rFonts w:asciiTheme="minorHAnsi" w:eastAsiaTheme="minorEastAsia" w:hAnsiTheme="minorHAnsi" w:cstheme="minorBidi"/>
          <w:noProof/>
          <w:sz w:val="24"/>
          <w:szCs w:val="24"/>
        </w:rPr>
        <w:tab/>
      </w:r>
      <w:r>
        <w:rPr>
          <w:noProof/>
        </w:rPr>
        <w:t>Yelp</w:t>
      </w:r>
      <w:r>
        <w:rPr>
          <w:noProof/>
        </w:rPr>
        <w:tab/>
      </w:r>
      <w:r>
        <w:rPr>
          <w:noProof/>
        </w:rPr>
        <w:fldChar w:fldCharType="begin"/>
      </w:r>
      <w:r>
        <w:rPr>
          <w:noProof/>
        </w:rPr>
        <w:instrText xml:space="preserve"> PAGEREF _Toc307650471 \h </w:instrText>
      </w:r>
      <w:r>
        <w:rPr>
          <w:noProof/>
        </w:rPr>
      </w:r>
      <w:r>
        <w:rPr>
          <w:noProof/>
        </w:rPr>
        <w:fldChar w:fldCharType="separate"/>
      </w:r>
      <w:r w:rsidR="000E2600">
        <w:rPr>
          <w:noProof/>
        </w:rPr>
        <w:t>11</w:t>
      </w:r>
      <w:r>
        <w:rPr>
          <w:noProof/>
        </w:rPr>
        <w:fldChar w:fldCharType="end"/>
      </w:r>
    </w:p>
    <w:p w14:paraId="76E5AA2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3.2.</w:t>
      </w:r>
      <w:r>
        <w:rPr>
          <w:rFonts w:asciiTheme="minorHAnsi" w:eastAsiaTheme="minorEastAsia" w:hAnsiTheme="minorHAnsi" w:cstheme="minorBidi"/>
          <w:noProof/>
          <w:sz w:val="24"/>
          <w:szCs w:val="24"/>
        </w:rPr>
        <w:tab/>
      </w:r>
      <w:r>
        <w:rPr>
          <w:noProof/>
        </w:rPr>
        <w:t>MRIS</w:t>
      </w:r>
      <w:r>
        <w:rPr>
          <w:noProof/>
        </w:rPr>
        <w:tab/>
      </w:r>
      <w:r>
        <w:rPr>
          <w:noProof/>
        </w:rPr>
        <w:fldChar w:fldCharType="begin"/>
      </w:r>
      <w:r>
        <w:rPr>
          <w:noProof/>
        </w:rPr>
        <w:instrText xml:space="preserve"> PAGEREF _Toc307650472 \h </w:instrText>
      </w:r>
      <w:r>
        <w:rPr>
          <w:noProof/>
        </w:rPr>
      </w:r>
      <w:r>
        <w:rPr>
          <w:noProof/>
        </w:rPr>
        <w:fldChar w:fldCharType="separate"/>
      </w:r>
      <w:r w:rsidR="000E2600">
        <w:rPr>
          <w:noProof/>
        </w:rPr>
        <w:t>14</w:t>
      </w:r>
      <w:r>
        <w:rPr>
          <w:noProof/>
        </w:rPr>
        <w:fldChar w:fldCharType="end"/>
      </w:r>
    </w:p>
    <w:p w14:paraId="63BE3240"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3.3.</w:t>
      </w:r>
      <w:r>
        <w:rPr>
          <w:rFonts w:asciiTheme="minorHAnsi" w:eastAsiaTheme="minorEastAsia" w:hAnsiTheme="minorHAnsi" w:cstheme="minorBidi"/>
          <w:noProof/>
          <w:sz w:val="24"/>
          <w:szCs w:val="24"/>
        </w:rPr>
        <w:tab/>
      </w:r>
      <w:r>
        <w:rPr>
          <w:noProof/>
        </w:rPr>
        <w:t>Zaim</w:t>
      </w:r>
      <w:r>
        <w:rPr>
          <w:noProof/>
        </w:rPr>
        <w:tab/>
      </w:r>
      <w:r>
        <w:rPr>
          <w:noProof/>
        </w:rPr>
        <w:fldChar w:fldCharType="begin"/>
      </w:r>
      <w:r>
        <w:rPr>
          <w:noProof/>
        </w:rPr>
        <w:instrText xml:space="preserve"> PAGEREF _Toc307650473 \h </w:instrText>
      </w:r>
      <w:r>
        <w:rPr>
          <w:noProof/>
        </w:rPr>
      </w:r>
      <w:r>
        <w:rPr>
          <w:noProof/>
        </w:rPr>
        <w:fldChar w:fldCharType="separate"/>
      </w:r>
      <w:r w:rsidR="000E2600">
        <w:rPr>
          <w:noProof/>
        </w:rPr>
        <w:t>17</w:t>
      </w:r>
      <w:r>
        <w:rPr>
          <w:noProof/>
        </w:rPr>
        <w:fldChar w:fldCharType="end"/>
      </w:r>
    </w:p>
    <w:p w14:paraId="129A9A31"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3.4.</w:t>
      </w:r>
      <w:r>
        <w:rPr>
          <w:rFonts w:asciiTheme="minorHAnsi" w:eastAsiaTheme="minorEastAsia" w:hAnsiTheme="minorHAnsi" w:cstheme="minorBidi"/>
          <w:noProof/>
          <w:sz w:val="24"/>
          <w:szCs w:val="24"/>
        </w:rPr>
        <w:tab/>
      </w:r>
      <w:r>
        <w:rPr>
          <w:rFonts w:hint="eastAsia"/>
          <w:noProof/>
        </w:rPr>
        <w:t>ナビタイムジャパン</w:t>
      </w:r>
      <w:r>
        <w:rPr>
          <w:noProof/>
        </w:rPr>
        <w:tab/>
      </w:r>
      <w:r>
        <w:rPr>
          <w:noProof/>
        </w:rPr>
        <w:fldChar w:fldCharType="begin"/>
      </w:r>
      <w:r>
        <w:rPr>
          <w:noProof/>
        </w:rPr>
        <w:instrText xml:space="preserve"> PAGEREF _Toc307650474 \h </w:instrText>
      </w:r>
      <w:r>
        <w:rPr>
          <w:noProof/>
        </w:rPr>
      </w:r>
      <w:r>
        <w:rPr>
          <w:noProof/>
        </w:rPr>
        <w:fldChar w:fldCharType="separate"/>
      </w:r>
      <w:r w:rsidR="000E2600">
        <w:rPr>
          <w:noProof/>
        </w:rPr>
        <w:t>19</w:t>
      </w:r>
      <w:r>
        <w:rPr>
          <w:noProof/>
        </w:rPr>
        <w:fldChar w:fldCharType="end"/>
      </w:r>
    </w:p>
    <w:p w14:paraId="501A1494"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3.5.</w:t>
      </w:r>
      <w:r>
        <w:rPr>
          <w:rFonts w:asciiTheme="minorHAnsi" w:eastAsiaTheme="minorEastAsia" w:hAnsiTheme="minorHAnsi" w:cstheme="minorBidi"/>
          <w:noProof/>
          <w:sz w:val="24"/>
          <w:szCs w:val="24"/>
        </w:rPr>
        <w:tab/>
      </w:r>
      <w:r>
        <w:rPr>
          <w:rFonts w:hint="eastAsia"/>
          <w:noProof/>
        </w:rPr>
        <w:t>サンゼロミニッツ</w:t>
      </w:r>
      <w:r>
        <w:rPr>
          <w:noProof/>
        </w:rPr>
        <w:tab/>
      </w:r>
      <w:r>
        <w:rPr>
          <w:noProof/>
        </w:rPr>
        <w:fldChar w:fldCharType="begin"/>
      </w:r>
      <w:r>
        <w:rPr>
          <w:noProof/>
        </w:rPr>
        <w:instrText xml:space="preserve"> PAGEREF _Toc307650475 \h </w:instrText>
      </w:r>
      <w:r>
        <w:rPr>
          <w:noProof/>
        </w:rPr>
      </w:r>
      <w:r>
        <w:rPr>
          <w:noProof/>
        </w:rPr>
        <w:fldChar w:fldCharType="separate"/>
      </w:r>
      <w:r w:rsidR="000E2600">
        <w:rPr>
          <w:noProof/>
        </w:rPr>
        <w:t>22</w:t>
      </w:r>
      <w:r>
        <w:rPr>
          <w:noProof/>
        </w:rPr>
        <w:fldChar w:fldCharType="end"/>
      </w:r>
    </w:p>
    <w:p w14:paraId="1394563F"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3.6.</w:t>
      </w:r>
      <w:r>
        <w:rPr>
          <w:rFonts w:asciiTheme="minorHAnsi" w:eastAsiaTheme="minorEastAsia" w:hAnsiTheme="minorHAnsi" w:cstheme="minorBidi"/>
          <w:noProof/>
          <w:sz w:val="24"/>
          <w:szCs w:val="24"/>
        </w:rPr>
        <w:tab/>
      </w:r>
      <w:r>
        <w:rPr>
          <w:noProof/>
        </w:rPr>
        <w:t>KDDI</w:t>
      </w:r>
      <w:r>
        <w:rPr>
          <w:rFonts w:hint="eastAsia"/>
          <w:noProof/>
        </w:rPr>
        <w:t>（</w:t>
      </w:r>
      <w:r>
        <w:rPr>
          <w:noProof/>
        </w:rPr>
        <w:t>au</w:t>
      </w:r>
      <w:r>
        <w:rPr>
          <w:rFonts w:hint="eastAsia"/>
          <w:noProof/>
        </w:rPr>
        <w:t>）</w:t>
      </w:r>
      <w:r>
        <w:rPr>
          <w:noProof/>
        </w:rPr>
        <w:tab/>
      </w:r>
      <w:r>
        <w:rPr>
          <w:noProof/>
        </w:rPr>
        <w:fldChar w:fldCharType="begin"/>
      </w:r>
      <w:r>
        <w:rPr>
          <w:noProof/>
        </w:rPr>
        <w:instrText xml:space="preserve"> PAGEREF _Toc307650476 \h </w:instrText>
      </w:r>
      <w:r>
        <w:rPr>
          <w:noProof/>
        </w:rPr>
      </w:r>
      <w:r>
        <w:rPr>
          <w:noProof/>
        </w:rPr>
        <w:fldChar w:fldCharType="separate"/>
      </w:r>
      <w:r w:rsidR="000E2600">
        <w:rPr>
          <w:noProof/>
        </w:rPr>
        <w:t>24</w:t>
      </w:r>
      <w:r>
        <w:rPr>
          <w:noProof/>
        </w:rPr>
        <w:fldChar w:fldCharType="end"/>
      </w:r>
    </w:p>
    <w:p w14:paraId="3CBD789E"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4.</w:t>
      </w:r>
      <w:r>
        <w:rPr>
          <w:rFonts w:asciiTheme="minorHAnsi" w:eastAsiaTheme="minorEastAsia" w:hAnsiTheme="minorHAnsi" w:cstheme="minorBidi"/>
          <w:noProof/>
          <w:sz w:val="24"/>
          <w:szCs w:val="24"/>
        </w:rPr>
        <w:tab/>
      </w:r>
      <w:r>
        <w:rPr>
          <w:rFonts w:hint="eastAsia"/>
          <w:noProof/>
        </w:rPr>
        <w:t>新価値創造型の事例</w:t>
      </w:r>
      <w:r>
        <w:rPr>
          <w:noProof/>
        </w:rPr>
        <w:tab/>
      </w:r>
      <w:r>
        <w:rPr>
          <w:noProof/>
        </w:rPr>
        <w:fldChar w:fldCharType="begin"/>
      </w:r>
      <w:r>
        <w:rPr>
          <w:noProof/>
        </w:rPr>
        <w:instrText xml:space="preserve"> PAGEREF _Toc307650477 \h </w:instrText>
      </w:r>
      <w:r>
        <w:rPr>
          <w:noProof/>
        </w:rPr>
      </w:r>
      <w:r>
        <w:rPr>
          <w:noProof/>
        </w:rPr>
        <w:fldChar w:fldCharType="separate"/>
      </w:r>
      <w:r w:rsidR="000E2600">
        <w:rPr>
          <w:noProof/>
        </w:rPr>
        <w:t>26</w:t>
      </w:r>
      <w:r>
        <w:rPr>
          <w:noProof/>
        </w:rPr>
        <w:fldChar w:fldCharType="end"/>
      </w:r>
    </w:p>
    <w:p w14:paraId="4BC9150C"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4.1.</w:t>
      </w:r>
      <w:r>
        <w:rPr>
          <w:rFonts w:asciiTheme="minorHAnsi" w:eastAsiaTheme="minorEastAsia" w:hAnsiTheme="minorHAnsi" w:cstheme="minorBidi"/>
          <w:noProof/>
          <w:sz w:val="24"/>
          <w:szCs w:val="24"/>
        </w:rPr>
        <w:tab/>
      </w:r>
      <w:r>
        <w:rPr>
          <w:noProof/>
        </w:rPr>
        <w:t>The Climate Corporation (Monsanto)</w:t>
      </w:r>
      <w:r>
        <w:rPr>
          <w:noProof/>
        </w:rPr>
        <w:tab/>
      </w:r>
      <w:r>
        <w:rPr>
          <w:noProof/>
        </w:rPr>
        <w:fldChar w:fldCharType="begin"/>
      </w:r>
      <w:r>
        <w:rPr>
          <w:noProof/>
        </w:rPr>
        <w:instrText xml:space="preserve"> PAGEREF _Toc307650478 \h </w:instrText>
      </w:r>
      <w:r>
        <w:rPr>
          <w:noProof/>
        </w:rPr>
      </w:r>
      <w:r>
        <w:rPr>
          <w:noProof/>
        </w:rPr>
        <w:fldChar w:fldCharType="separate"/>
      </w:r>
      <w:r w:rsidR="000E2600">
        <w:rPr>
          <w:noProof/>
        </w:rPr>
        <w:t>26</w:t>
      </w:r>
      <w:r>
        <w:rPr>
          <w:noProof/>
        </w:rPr>
        <w:fldChar w:fldCharType="end"/>
      </w:r>
    </w:p>
    <w:p w14:paraId="7C394A6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4.2.</w:t>
      </w:r>
      <w:r>
        <w:rPr>
          <w:rFonts w:asciiTheme="minorHAnsi" w:eastAsiaTheme="minorEastAsia" w:hAnsiTheme="minorHAnsi" w:cstheme="minorBidi"/>
          <w:noProof/>
          <w:sz w:val="24"/>
          <w:szCs w:val="24"/>
        </w:rPr>
        <w:tab/>
      </w:r>
      <w:r>
        <w:rPr>
          <w:noProof/>
        </w:rPr>
        <w:t>PredPol</w:t>
      </w:r>
      <w:r>
        <w:rPr>
          <w:noProof/>
        </w:rPr>
        <w:tab/>
      </w:r>
      <w:r>
        <w:rPr>
          <w:noProof/>
        </w:rPr>
        <w:fldChar w:fldCharType="begin"/>
      </w:r>
      <w:r>
        <w:rPr>
          <w:noProof/>
        </w:rPr>
        <w:instrText xml:space="preserve"> PAGEREF _Toc307650479 \h </w:instrText>
      </w:r>
      <w:r>
        <w:rPr>
          <w:noProof/>
        </w:rPr>
      </w:r>
      <w:r>
        <w:rPr>
          <w:noProof/>
        </w:rPr>
        <w:fldChar w:fldCharType="separate"/>
      </w:r>
      <w:r w:rsidR="000E2600">
        <w:rPr>
          <w:noProof/>
        </w:rPr>
        <w:t>29</w:t>
      </w:r>
      <w:r>
        <w:rPr>
          <w:noProof/>
        </w:rPr>
        <w:fldChar w:fldCharType="end"/>
      </w:r>
    </w:p>
    <w:p w14:paraId="3CE8DBA4"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4.3.</w:t>
      </w:r>
      <w:r>
        <w:rPr>
          <w:rFonts w:asciiTheme="minorHAnsi" w:eastAsiaTheme="minorEastAsia" w:hAnsiTheme="minorHAnsi" w:cstheme="minorBidi"/>
          <w:noProof/>
          <w:sz w:val="24"/>
          <w:szCs w:val="24"/>
        </w:rPr>
        <w:tab/>
      </w:r>
      <w:r>
        <w:rPr>
          <w:noProof/>
        </w:rPr>
        <w:t>BillGuard</w:t>
      </w:r>
      <w:r>
        <w:rPr>
          <w:noProof/>
        </w:rPr>
        <w:tab/>
      </w:r>
      <w:r>
        <w:rPr>
          <w:noProof/>
        </w:rPr>
        <w:fldChar w:fldCharType="begin"/>
      </w:r>
      <w:r>
        <w:rPr>
          <w:noProof/>
        </w:rPr>
        <w:instrText xml:space="preserve"> PAGEREF _Toc307650480 \h </w:instrText>
      </w:r>
      <w:r>
        <w:rPr>
          <w:noProof/>
        </w:rPr>
      </w:r>
      <w:r>
        <w:rPr>
          <w:noProof/>
        </w:rPr>
        <w:fldChar w:fldCharType="separate"/>
      </w:r>
      <w:r w:rsidR="000E2600">
        <w:rPr>
          <w:noProof/>
        </w:rPr>
        <w:t>32</w:t>
      </w:r>
      <w:r>
        <w:rPr>
          <w:noProof/>
        </w:rPr>
        <w:fldChar w:fldCharType="end"/>
      </w:r>
    </w:p>
    <w:p w14:paraId="4C3EE44A"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4.4.</w:t>
      </w:r>
      <w:r>
        <w:rPr>
          <w:rFonts w:asciiTheme="minorHAnsi" w:eastAsiaTheme="minorEastAsia" w:hAnsiTheme="minorHAnsi" w:cstheme="minorBidi"/>
          <w:noProof/>
          <w:sz w:val="24"/>
          <w:szCs w:val="24"/>
        </w:rPr>
        <w:tab/>
      </w:r>
      <w:r>
        <w:rPr>
          <w:noProof/>
        </w:rPr>
        <w:t>Zillow</w:t>
      </w:r>
      <w:r>
        <w:rPr>
          <w:noProof/>
        </w:rPr>
        <w:tab/>
      </w:r>
      <w:r>
        <w:rPr>
          <w:noProof/>
        </w:rPr>
        <w:fldChar w:fldCharType="begin"/>
      </w:r>
      <w:r>
        <w:rPr>
          <w:noProof/>
        </w:rPr>
        <w:instrText xml:space="preserve"> PAGEREF _Toc307650481 \h </w:instrText>
      </w:r>
      <w:r>
        <w:rPr>
          <w:noProof/>
        </w:rPr>
      </w:r>
      <w:r>
        <w:rPr>
          <w:noProof/>
        </w:rPr>
        <w:fldChar w:fldCharType="separate"/>
      </w:r>
      <w:r w:rsidR="000E2600">
        <w:rPr>
          <w:noProof/>
        </w:rPr>
        <w:t>35</w:t>
      </w:r>
      <w:r>
        <w:rPr>
          <w:noProof/>
        </w:rPr>
        <w:fldChar w:fldCharType="end"/>
      </w:r>
    </w:p>
    <w:p w14:paraId="23C8D030"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4.5.</w:t>
      </w:r>
      <w:r>
        <w:rPr>
          <w:rFonts w:asciiTheme="minorHAnsi" w:eastAsiaTheme="minorEastAsia" w:hAnsiTheme="minorHAnsi" w:cstheme="minorBidi"/>
          <w:noProof/>
          <w:sz w:val="24"/>
          <w:szCs w:val="24"/>
        </w:rPr>
        <w:tab/>
      </w:r>
      <w:r>
        <w:rPr>
          <w:noProof/>
        </w:rPr>
        <w:t>Opower</w:t>
      </w:r>
      <w:r>
        <w:rPr>
          <w:noProof/>
        </w:rPr>
        <w:tab/>
      </w:r>
      <w:r>
        <w:rPr>
          <w:noProof/>
        </w:rPr>
        <w:fldChar w:fldCharType="begin"/>
      </w:r>
      <w:r>
        <w:rPr>
          <w:noProof/>
        </w:rPr>
        <w:instrText xml:space="preserve"> PAGEREF _Toc307650482 \h </w:instrText>
      </w:r>
      <w:r>
        <w:rPr>
          <w:noProof/>
        </w:rPr>
      </w:r>
      <w:r>
        <w:rPr>
          <w:noProof/>
        </w:rPr>
        <w:fldChar w:fldCharType="separate"/>
      </w:r>
      <w:r w:rsidR="000E2600">
        <w:rPr>
          <w:noProof/>
        </w:rPr>
        <w:t>37</w:t>
      </w:r>
      <w:r>
        <w:rPr>
          <w:noProof/>
        </w:rPr>
        <w:fldChar w:fldCharType="end"/>
      </w:r>
    </w:p>
    <w:p w14:paraId="69E78B17"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4.6.</w:t>
      </w:r>
      <w:r>
        <w:rPr>
          <w:rFonts w:asciiTheme="minorHAnsi" w:eastAsiaTheme="minorEastAsia" w:hAnsiTheme="minorHAnsi" w:cstheme="minorBidi"/>
          <w:noProof/>
          <w:sz w:val="24"/>
          <w:szCs w:val="24"/>
        </w:rPr>
        <w:tab/>
      </w:r>
      <w:r>
        <w:rPr>
          <w:noProof/>
        </w:rPr>
        <w:t>WellBiome</w:t>
      </w:r>
      <w:r>
        <w:rPr>
          <w:noProof/>
        </w:rPr>
        <w:tab/>
      </w:r>
      <w:r>
        <w:rPr>
          <w:noProof/>
        </w:rPr>
        <w:fldChar w:fldCharType="begin"/>
      </w:r>
      <w:r>
        <w:rPr>
          <w:noProof/>
        </w:rPr>
        <w:instrText xml:space="preserve"> PAGEREF _Toc307650483 \h </w:instrText>
      </w:r>
      <w:r>
        <w:rPr>
          <w:noProof/>
        </w:rPr>
      </w:r>
      <w:r>
        <w:rPr>
          <w:noProof/>
        </w:rPr>
        <w:fldChar w:fldCharType="separate"/>
      </w:r>
      <w:r w:rsidR="000E2600">
        <w:rPr>
          <w:noProof/>
        </w:rPr>
        <w:t>40</w:t>
      </w:r>
      <w:r>
        <w:rPr>
          <w:noProof/>
        </w:rPr>
        <w:fldChar w:fldCharType="end"/>
      </w:r>
    </w:p>
    <w:p w14:paraId="72CFE065"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4.7.</w:t>
      </w:r>
      <w:r>
        <w:rPr>
          <w:rFonts w:asciiTheme="minorHAnsi" w:eastAsiaTheme="minorEastAsia" w:hAnsiTheme="minorHAnsi" w:cstheme="minorBidi"/>
          <w:noProof/>
          <w:sz w:val="24"/>
          <w:szCs w:val="24"/>
        </w:rPr>
        <w:tab/>
      </w:r>
      <w:r>
        <w:rPr>
          <w:noProof/>
        </w:rPr>
        <w:t>Descrates Labs</w:t>
      </w:r>
      <w:r>
        <w:rPr>
          <w:noProof/>
        </w:rPr>
        <w:tab/>
      </w:r>
      <w:r>
        <w:rPr>
          <w:noProof/>
        </w:rPr>
        <w:fldChar w:fldCharType="begin"/>
      </w:r>
      <w:r>
        <w:rPr>
          <w:noProof/>
        </w:rPr>
        <w:instrText xml:space="preserve"> PAGEREF _Toc307650484 \h </w:instrText>
      </w:r>
      <w:r>
        <w:rPr>
          <w:noProof/>
        </w:rPr>
      </w:r>
      <w:r>
        <w:rPr>
          <w:noProof/>
        </w:rPr>
        <w:fldChar w:fldCharType="separate"/>
      </w:r>
      <w:r w:rsidR="000E2600">
        <w:rPr>
          <w:noProof/>
        </w:rPr>
        <w:t>42</w:t>
      </w:r>
      <w:r>
        <w:rPr>
          <w:noProof/>
        </w:rPr>
        <w:fldChar w:fldCharType="end"/>
      </w:r>
    </w:p>
    <w:p w14:paraId="2BE08A3D"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4.8.</w:t>
      </w:r>
      <w:r>
        <w:rPr>
          <w:rFonts w:asciiTheme="minorHAnsi" w:eastAsiaTheme="minorEastAsia" w:hAnsiTheme="minorHAnsi" w:cstheme="minorBidi"/>
          <w:noProof/>
          <w:sz w:val="24"/>
          <w:szCs w:val="24"/>
        </w:rPr>
        <w:tab/>
      </w:r>
      <w:r>
        <w:rPr>
          <w:noProof/>
        </w:rPr>
        <w:t>GEEO</w:t>
      </w:r>
      <w:r>
        <w:rPr>
          <w:noProof/>
        </w:rPr>
        <w:tab/>
      </w:r>
      <w:r>
        <w:rPr>
          <w:noProof/>
        </w:rPr>
        <w:fldChar w:fldCharType="begin"/>
      </w:r>
      <w:r>
        <w:rPr>
          <w:noProof/>
        </w:rPr>
        <w:instrText xml:space="preserve"> PAGEREF _Toc307650485 \h </w:instrText>
      </w:r>
      <w:r>
        <w:rPr>
          <w:noProof/>
        </w:rPr>
      </w:r>
      <w:r>
        <w:rPr>
          <w:noProof/>
        </w:rPr>
        <w:fldChar w:fldCharType="separate"/>
      </w:r>
      <w:r w:rsidR="000E2600">
        <w:rPr>
          <w:noProof/>
        </w:rPr>
        <w:t>44</w:t>
      </w:r>
      <w:r>
        <w:rPr>
          <w:noProof/>
        </w:rPr>
        <w:fldChar w:fldCharType="end"/>
      </w:r>
    </w:p>
    <w:p w14:paraId="60241043"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5.</w:t>
      </w:r>
      <w:r>
        <w:rPr>
          <w:rFonts w:asciiTheme="minorHAnsi" w:eastAsiaTheme="minorEastAsia" w:hAnsiTheme="minorHAnsi" w:cstheme="minorBidi"/>
          <w:noProof/>
          <w:sz w:val="24"/>
          <w:szCs w:val="24"/>
        </w:rPr>
        <w:tab/>
      </w:r>
      <w:r>
        <w:rPr>
          <w:rFonts w:hint="eastAsia"/>
          <w:noProof/>
        </w:rPr>
        <w:t>プラットフォーム型の事例</w:t>
      </w:r>
      <w:r>
        <w:rPr>
          <w:noProof/>
        </w:rPr>
        <w:tab/>
      </w:r>
      <w:r>
        <w:rPr>
          <w:noProof/>
        </w:rPr>
        <w:fldChar w:fldCharType="begin"/>
      </w:r>
      <w:r>
        <w:rPr>
          <w:noProof/>
        </w:rPr>
        <w:instrText xml:space="preserve"> PAGEREF _Toc307650486 \h </w:instrText>
      </w:r>
      <w:r>
        <w:rPr>
          <w:noProof/>
        </w:rPr>
      </w:r>
      <w:r>
        <w:rPr>
          <w:noProof/>
        </w:rPr>
        <w:fldChar w:fldCharType="separate"/>
      </w:r>
      <w:r w:rsidR="000E2600">
        <w:rPr>
          <w:noProof/>
        </w:rPr>
        <w:t>47</w:t>
      </w:r>
      <w:r>
        <w:rPr>
          <w:noProof/>
        </w:rPr>
        <w:fldChar w:fldCharType="end"/>
      </w:r>
    </w:p>
    <w:p w14:paraId="6290CCD4"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5.1.</w:t>
      </w:r>
      <w:r>
        <w:rPr>
          <w:rFonts w:asciiTheme="minorHAnsi" w:eastAsiaTheme="minorEastAsia" w:hAnsiTheme="minorHAnsi" w:cstheme="minorBidi"/>
          <w:noProof/>
          <w:sz w:val="24"/>
          <w:szCs w:val="24"/>
        </w:rPr>
        <w:tab/>
      </w:r>
      <w:r>
        <w:rPr>
          <w:noProof/>
        </w:rPr>
        <w:t>OpenGov</w:t>
      </w:r>
      <w:r>
        <w:rPr>
          <w:noProof/>
        </w:rPr>
        <w:tab/>
      </w:r>
      <w:r>
        <w:rPr>
          <w:noProof/>
        </w:rPr>
        <w:fldChar w:fldCharType="begin"/>
      </w:r>
      <w:r>
        <w:rPr>
          <w:noProof/>
        </w:rPr>
        <w:instrText xml:space="preserve"> PAGEREF _Toc307650487 \h </w:instrText>
      </w:r>
      <w:r>
        <w:rPr>
          <w:noProof/>
        </w:rPr>
      </w:r>
      <w:r>
        <w:rPr>
          <w:noProof/>
        </w:rPr>
        <w:fldChar w:fldCharType="separate"/>
      </w:r>
      <w:r w:rsidR="000E2600">
        <w:rPr>
          <w:noProof/>
        </w:rPr>
        <w:t>47</w:t>
      </w:r>
      <w:r>
        <w:rPr>
          <w:noProof/>
        </w:rPr>
        <w:fldChar w:fldCharType="end"/>
      </w:r>
    </w:p>
    <w:p w14:paraId="680ECFD5"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5.2.</w:t>
      </w:r>
      <w:r>
        <w:rPr>
          <w:rFonts w:asciiTheme="minorHAnsi" w:eastAsiaTheme="minorEastAsia" w:hAnsiTheme="minorHAnsi" w:cstheme="minorBidi"/>
          <w:noProof/>
          <w:sz w:val="24"/>
          <w:szCs w:val="24"/>
        </w:rPr>
        <w:tab/>
      </w:r>
      <w:r>
        <w:rPr>
          <w:noProof/>
        </w:rPr>
        <w:t>Socrata</w:t>
      </w:r>
      <w:r>
        <w:rPr>
          <w:noProof/>
        </w:rPr>
        <w:tab/>
      </w:r>
      <w:r>
        <w:rPr>
          <w:noProof/>
        </w:rPr>
        <w:fldChar w:fldCharType="begin"/>
      </w:r>
      <w:r>
        <w:rPr>
          <w:noProof/>
        </w:rPr>
        <w:instrText xml:space="preserve"> PAGEREF _Toc307650488 \h </w:instrText>
      </w:r>
      <w:r>
        <w:rPr>
          <w:noProof/>
        </w:rPr>
      </w:r>
      <w:r>
        <w:rPr>
          <w:noProof/>
        </w:rPr>
        <w:fldChar w:fldCharType="separate"/>
      </w:r>
      <w:r w:rsidR="000E2600">
        <w:rPr>
          <w:noProof/>
        </w:rPr>
        <w:t>50</w:t>
      </w:r>
      <w:r>
        <w:rPr>
          <w:noProof/>
        </w:rPr>
        <w:fldChar w:fldCharType="end"/>
      </w:r>
    </w:p>
    <w:p w14:paraId="1B481106"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5.3.</w:t>
      </w:r>
      <w:r>
        <w:rPr>
          <w:rFonts w:asciiTheme="minorHAnsi" w:eastAsiaTheme="minorEastAsia" w:hAnsiTheme="minorHAnsi" w:cstheme="minorBidi"/>
          <w:noProof/>
          <w:sz w:val="24"/>
          <w:szCs w:val="24"/>
        </w:rPr>
        <w:tab/>
      </w:r>
      <w:r>
        <w:rPr>
          <w:noProof/>
        </w:rPr>
        <w:t>Thingful</w:t>
      </w:r>
      <w:r>
        <w:rPr>
          <w:noProof/>
        </w:rPr>
        <w:tab/>
      </w:r>
      <w:r>
        <w:rPr>
          <w:noProof/>
        </w:rPr>
        <w:fldChar w:fldCharType="begin"/>
      </w:r>
      <w:r>
        <w:rPr>
          <w:noProof/>
        </w:rPr>
        <w:instrText xml:space="preserve"> PAGEREF _Toc307650489 \h </w:instrText>
      </w:r>
      <w:r>
        <w:rPr>
          <w:noProof/>
        </w:rPr>
      </w:r>
      <w:r>
        <w:rPr>
          <w:noProof/>
        </w:rPr>
        <w:fldChar w:fldCharType="separate"/>
      </w:r>
      <w:r w:rsidR="000E2600">
        <w:rPr>
          <w:noProof/>
        </w:rPr>
        <w:t>53</w:t>
      </w:r>
      <w:r>
        <w:rPr>
          <w:noProof/>
        </w:rPr>
        <w:fldChar w:fldCharType="end"/>
      </w:r>
    </w:p>
    <w:p w14:paraId="36C1C336"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5.4.</w:t>
      </w:r>
      <w:r>
        <w:rPr>
          <w:rFonts w:asciiTheme="minorHAnsi" w:eastAsiaTheme="minorEastAsia" w:hAnsiTheme="minorHAnsi" w:cstheme="minorBidi"/>
          <w:noProof/>
          <w:sz w:val="24"/>
          <w:szCs w:val="24"/>
        </w:rPr>
        <w:tab/>
      </w:r>
      <w:r>
        <w:rPr>
          <w:rFonts w:hint="eastAsia"/>
          <w:noProof/>
        </w:rPr>
        <w:t>カーリル</w:t>
      </w:r>
      <w:r>
        <w:rPr>
          <w:noProof/>
        </w:rPr>
        <w:tab/>
      </w:r>
      <w:r>
        <w:rPr>
          <w:noProof/>
        </w:rPr>
        <w:fldChar w:fldCharType="begin"/>
      </w:r>
      <w:r>
        <w:rPr>
          <w:noProof/>
        </w:rPr>
        <w:instrText xml:space="preserve"> PAGEREF _Toc307650490 \h </w:instrText>
      </w:r>
      <w:r>
        <w:rPr>
          <w:noProof/>
        </w:rPr>
      </w:r>
      <w:r>
        <w:rPr>
          <w:noProof/>
        </w:rPr>
        <w:fldChar w:fldCharType="separate"/>
      </w:r>
      <w:r w:rsidR="000E2600">
        <w:rPr>
          <w:noProof/>
        </w:rPr>
        <w:t>56</w:t>
      </w:r>
      <w:r>
        <w:rPr>
          <w:noProof/>
        </w:rPr>
        <w:fldChar w:fldCharType="end"/>
      </w:r>
    </w:p>
    <w:p w14:paraId="426AB2A7"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5.5.</w:t>
      </w:r>
      <w:r>
        <w:rPr>
          <w:rFonts w:asciiTheme="minorHAnsi" w:eastAsiaTheme="minorEastAsia" w:hAnsiTheme="minorHAnsi" w:cstheme="minorBidi"/>
          <w:noProof/>
          <w:sz w:val="24"/>
          <w:szCs w:val="24"/>
        </w:rPr>
        <w:tab/>
      </w:r>
      <w:r>
        <w:rPr>
          <w:rFonts w:hint="eastAsia"/>
          <w:noProof/>
        </w:rPr>
        <w:t>ウェルモ</w:t>
      </w:r>
      <w:r>
        <w:rPr>
          <w:noProof/>
        </w:rPr>
        <w:tab/>
      </w:r>
      <w:r>
        <w:rPr>
          <w:noProof/>
        </w:rPr>
        <w:fldChar w:fldCharType="begin"/>
      </w:r>
      <w:r>
        <w:rPr>
          <w:noProof/>
        </w:rPr>
        <w:instrText xml:space="preserve"> PAGEREF _Toc307650491 \h </w:instrText>
      </w:r>
      <w:r>
        <w:rPr>
          <w:noProof/>
        </w:rPr>
      </w:r>
      <w:r>
        <w:rPr>
          <w:noProof/>
        </w:rPr>
        <w:fldChar w:fldCharType="separate"/>
      </w:r>
      <w:r w:rsidR="000E2600">
        <w:rPr>
          <w:noProof/>
        </w:rPr>
        <w:t>58</w:t>
      </w:r>
      <w:r>
        <w:rPr>
          <w:noProof/>
        </w:rPr>
        <w:fldChar w:fldCharType="end"/>
      </w:r>
    </w:p>
    <w:p w14:paraId="125487D0"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5.6.</w:t>
      </w:r>
      <w:r>
        <w:rPr>
          <w:rFonts w:asciiTheme="minorHAnsi" w:eastAsiaTheme="minorEastAsia" w:hAnsiTheme="minorHAnsi" w:cstheme="minorBidi"/>
          <w:noProof/>
          <w:sz w:val="24"/>
          <w:szCs w:val="24"/>
        </w:rPr>
        <w:tab/>
      </w:r>
      <w:r>
        <w:rPr>
          <w:rFonts w:hint="eastAsia"/>
          <w:noProof/>
        </w:rPr>
        <w:t>マイ広報紙</w:t>
      </w:r>
      <w:r>
        <w:rPr>
          <w:noProof/>
        </w:rPr>
        <w:tab/>
      </w:r>
      <w:r>
        <w:rPr>
          <w:noProof/>
        </w:rPr>
        <w:fldChar w:fldCharType="begin"/>
      </w:r>
      <w:r>
        <w:rPr>
          <w:noProof/>
        </w:rPr>
        <w:instrText xml:space="preserve"> PAGEREF _Toc307650492 \h </w:instrText>
      </w:r>
      <w:r>
        <w:rPr>
          <w:noProof/>
        </w:rPr>
      </w:r>
      <w:r>
        <w:rPr>
          <w:noProof/>
        </w:rPr>
        <w:fldChar w:fldCharType="separate"/>
      </w:r>
      <w:r w:rsidR="000E2600">
        <w:rPr>
          <w:noProof/>
        </w:rPr>
        <w:t>61</w:t>
      </w:r>
      <w:r>
        <w:rPr>
          <w:noProof/>
        </w:rPr>
        <w:fldChar w:fldCharType="end"/>
      </w:r>
    </w:p>
    <w:p w14:paraId="4FEAF38E" w14:textId="77777777" w:rsidR="00521959" w:rsidRDefault="00521959">
      <w:pPr>
        <w:pStyle w:val="12"/>
        <w:tabs>
          <w:tab w:val="clear" w:pos="420"/>
          <w:tab w:val="left" w:pos="415"/>
        </w:tabs>
        <w:rPr>
          <w:rFonts w:asciiTheme="minorHAnsi" w:eastAsiaTheme="minorEastAsia" w:hAnsiTheme="minorHAnsi" w:cstheme="minorBidi"/>
          <w:noProof/>
          <w:sz w:val="24"/>
          <w:szCs w:val="24"/>
        </w:rPr>
      </w:pPr>
      <w:r>
        <w:rPr>
          <w:noProof/>
        </w:rPr>
        <w:t>6.</w:t>
      </w:r>
      <w:r>
        <w:rPr>
          <w:rFonts w:asciiTheme="minorHAnsi" w:eastAsiaTheme="minorEastAsia" w:hAnsiTheme="minorHAnsi" w:cstheme="minorBidi"/>
          <w:noProof/>
          <w:sz w:val="24"/>
          <w:szCs w:val="24"/>
        </w:rPr>
        <w:tab/>
      </w:r>
      <w:r>
        <w:rPr>
          <w:rFonts w:hint="eastAsia"/>
          <w:noProof/>
        </w:rPr>
        <w:t>まとめ</w:t>
      </w:r>
      <w:r>
        <w:rPr>
          <w:noProof/>
        </w:rPr>
        <w:tab/>
      </w:r>
      <w:r>
        <w:rPr>
          <w:noProof/>
        </w:rPr>
        <w:fldChar w:fldCharType="begin"/>
      </w:r>
      <w:r>
        <w:rPr>
          <w:noProof/>
        </w:rPr>
        <w:instrText xml:space="preserve"> PAGEREF _Toc307650493 \h </w:instrText>
      </w:r>
      <w:r>
        <w:rPr>
          <w:noProof/>
        </w:rPr>
      </w:r>
      <w:r>
        <w:rPr>
          <w:noProof/>
        </w:rPr>
        <w:fldChar w:fldCharType="separate"/>
      </w:r>
      <w:r w:rsidR="000E2600">
        <w:rPr>
          <w:noProof/>
        </w:rPr>
        <w:t>64</w:t>
      </w:r>
      <w:r>
        <w:rPr>
          <w:noProof/>
        </w:rPr>
        <w:fldChar w:fldCharType="end"/>
      </w:r>
    </w:p>
    <w:p w14:paraId="038E62E2"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6.1.</w:t>
      </w:r>
      <w:r>
        <w:rPr>
          <w:rFonts w:asciiTheme="minorHAnsi" w:eastAsiaTheme="minorEastAsia" w:hAnsiTheme="minorHAnsi" w:cstheme="minorBidi"/>
          <w:noProof/>
          <w:sz w:val="24"/>
          <w:szCs w:val="24"/>
        </w:rPr>
        <w:tab/>
      </w:r>
      <w:r>
        <w:rPr>
          <w:rFonts w:hint="eastAsia"/>
          <w:noProof/>
        </w:rPr>
        <w:t>付加価値型推進のポイント</w:t>
      </w:r>
      <w:r>
        <w:rPr>
          <w:noProof/>
        </w:rPr>
        <w:tab/>
      </w:r>
      <w:r>
        <w:rPr>
          <w:noProof/>
        </w:rPr>
        <w:fldChar w:fldCharType="begin"/>
      </w:r>
      <w:r>
        <w:rPr>
          <w:noProof/>
        </w:rPr>
        <w:instrText xml:space="preserve"> PAGEREF _Toc307650494 \h </w:instrText>
      </w:r>
      <w:r>
        <w:rPr>
          <w:noProof/>
        </w:rPr>
      </w:r>
      <w:r>
        <w:rPr>
          <w:noProof/>
        </w:rPr>
        <w:fldChar w:fldCharType="separate"/>
      </w:r>
      <w:r w:rsidR="000E2600">
        <w:rPr>
          <w:noProof/>
        </w:rPr>
        <w:t>64</w:t>
      </w:r>
      <w:r>
        <w:rPr>
          <w:noProof/>
        </w:rPr>
        <w:fldChar w:fldCharType="end"/>
      </w:r>
    </w:p>
    <w:p w14:paraId="087438D8"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6.2.</w:t>
      </w:r>
      <w:r>
        <w:rPr>
          <w:rFonts w:asciiTheme="minorHAnsi" w:eastAsiaTheme="minorEastAsia" w:hAnsiTheme="minorHAnsi" w:cstheme="minorBidi"/>
          <w:noProof/>
          <w:sz w:val="24"/>
          <w:szCs w:val="24"/>
        </w:rPr>
        <w:tab/>
      </w:r>
      <w:r>
        <w:rPr>
          <w:rFonts w:hint="eastAsia"/>
          <w:noProof/>
        </w:rPr>
        <w:t>新価値創造型推進のポイント</w:t>
      </w:r>
      <w:r>
        <w:rPr>
          <w:noProof/>
        </w:rPr>
        <w:tab/>
      </w:r>
      <w:r>
        <w:rPr>
          <w:noProof/>
        </w:rPr>
        <w:fldChar w:fldCharType="begin"/>
      </w:r>
      <w:r>
        <w:rPr>
          <w:noProof/>
        </w:rPr>
        <w:instrText xml:space="preserve"> PAGEREF _Toc307650495 \h </w:instrText>
      </w:r>
      <w:r>
        <w:rPr>
          <w:noProof/>
        </w:rPr>
      </w:r>
      <w:r>
        <w:rPr>
          <w:noProof/>
        </w:rPr>
        <w:fldChar w:fldCharType="separate"/>
      </w:r>
      <w:r w:rsidR="000E2600">
        <w:rPr>
          <w:noProof/>
        </w:rPr>
        <w:t>66</w:t>
      </w:r>
      <w:r>
        <w:rPr>
          <w:noProof/>
        </w:rPr>
        <w:fldChar w:fldCharType="end"/>
      </w:r>
    </w:p>
    <w:p w14:paraId="6DB5678B" w14:textId="77777777" w:rsidR="00521959" w:rsidRDefault="00521959" w:rsidP="00521959">
      <w:pPr>
        <w:pStyle w:val="21"/>
        <w:tabs>
          <w:tab w:val="left" w:pos="830"/>
          <w:tab w:val="right" w:leader="dot" w:pos="9060"/>
        </w:tabs>
        <w:rPr>
          <w:rFonts w:asciiTheme="minorHAnsi" w:eastAsiaTheme="minorEastAsia" w:hAnsiTheme="minorHAnsi" w:cstheme="minorBidi"/>
          <w:noProof/>
          <w:sz w:val="24"/>
          <w:szCs w:val="24"/>
        </w:rPr>
      </w:pPr>
      <w:r>
        <w:rPr>
          <w:noProof/>
        </w:rPr>
        <w:t>6.3.</w:t>
      </w:r>
      <w:r>
        <w:rPr>
          <w:rFonts w:asciiTheme="minorHAnsi" w:eastAsiaTheme="minorEastAsia" w:hAnsiTheme="minorHAnsi" w:cstheme="minorBidi"/>
          <w:noProof/>
          <w:sz w:val="24"/>
          <w:szCs w:val="24"/>
        </w:rPr>
        <w:tab/>
      </w:r>
      <w:r>
        <w:rPr>
          <w:rFonts w:hint="eastAsia"/>
          <w:noProof/>
        </w:rPr>
        <w:t>プラットフォーム型推進のポイント</w:t>
      </w:r>
      <w:r>
        <w:rPr>
          <w:noProof/>
        </w:rPr>
        <w:tab/>
      </w:r>
      <w:r>
        <w:rPr>
          <w:noProof/>
        </w:rPr>
        <w:fldChar w:fldCharType="begin"/>
      </w:r>
      <w:r>
        <w:rPr>
          <w:noProof/>
        </w:rPr>
        <w:instrText xml:space="preserve"> PAGEREF _Toc307650496 \h </w:instrText>
      </w:r>
      <w:r>
        <w:rPr>
          <w:noProof/>
        </w:rPr>
      </w:r>
      <w:r>
        <w:rPr>
          <w:noProof/>
        </w:rPr>
        <w:fldChar w:fldCharType="separate"/>
      </w:r>
      <w:r w:rsidR="000E2600">
        <w:rPr>
          <w:noProof/>
        </w:rPr>
        <w:t>68</w:t>
      </w:r>
      <w:r>
        <w:rPr>
          <w:noProof/>
        </w:rPr>
        <w:fldChar w:fldCharType="end"/>
      </w:r>
    </w:p>
    <w:p w14:paraId="49EC937D" w14:textId="77777777" w:rsidR="00E6309E" w:rsidRPr="00B5166D" w:rsidRDefault="00EB1C67" w:rsidP="005C4FBA">
      <w:pPr>
        <w:pStyle w:val="12"/>
        <w:rPr>
          <w:szCs w:val="21"/>
        </w:rPr>
      </w:pPr>
      <w:r w:rsidRPr="00B5166D">
        <w:rPr>
          <w:szCs w:val="21"/>
        </w:rPr>
        <w:fldChar w:fldCharType="end"/>
      </w:r>
    </w:p>
    <w:p w14:paraId="13E30A44" w14:textId="77777777" w:rsidR="00726A66" w:rsidRPr="00B5166D" w:rsidRDefault="00726A66" w:rsidP="000746F3">
      <w:pPr>
        <w:jc w:val="center"/>
        <w:rPr>
          <w:szCs w:val="21"/>
        </w:rPr>
      </w:pPr>
      <w:r w:rsidRPr="00B5166D">
        <w:rPr>
          <w:szCs w:val="21"/>
        </w:rPr>
        <w:br w:type="page"/>
      </w:r>
      <w:r w:rsidR="000746F3" w:rsidRPr="00B5166D">
        <w:rPr>
          <w:rFonts w:hint="eastAsia"/>
          <w:b/>
          <w:szCs w:val="21"/>
        </w:rPr>
        <w:lastRenderedPageBreak/>
        <w:t>図表目次</w:t>
      </w:r>
    </w:p>
    <w:p w14:paraId="080D7CBE" w14:textId="77777777" w:rsidR="000746F3" w:rsidRPr="00B5166D" w:rsidRDefault="000746F3" w:rsidP="00CE0654">
      <w:pPr>
        <w:ind w:firstLineChars="85" w:firstLine="178"/>
        <w:rPr>
          <w:szCs w:val="21"/>
        </w:rPr>
      </w:pPr>
    </w:p>
    <w:p w14:paraId="3C138AD7" w14:textId="77777777" w:rsidR="00521959" w:rsidRDefault="00EB1C67" w:rsidP="00521959">
      <w:pPr>
        <w:pStyle w:val="aff0"/>
        <w:tabs>
          <w:tab w:val="right" w:leader="dot" w:pos="9060"/>
        </w:tabs>
        <w:ind w:left="840" w:hanging="420"/>
        <w:rPr>
          <w:rFonts w:asciiTheme="minorHAnsi" w:eastAsiaTheme="minorEastAsia" w:hAnsiTheme="minorHAnsi" w:cstheme="minorBidi"/>
          <w:noProof/>
          <w:sz w:val="24"/>
          <w:szCs w:val="24"/>
        </w:rPr>
      </w:pPr>
      <w:r w:rsidRPr="00B5166D">
        <w:rPr>
          <w:szCs w:val="21"/>
        </w:rPr>
        <w:fldChar w:fldCharType="begin"/>
      </w:r>
      <w:r w:rsidR="00726A66" w:rsidRPr="00B5166D">
        <w:rPr>
          <w:szCs w:val="21"/>
        </w:rPr>
        <w:instrText xml:space="preserve"> TOC \h \z \c "</w:instrText>
      </w:r>
      <w:r w:rsidR="00726A66" w:rsidRPr="00B5166D">
        <w:rPr>
          <w:szCs w:val="21"/>
        </w:rPr>
        <w:instrText>図</w:instrText>
      </w:r>
      <w:r w:rsidR="00726A66" w:rsidRPr="00B5166D">
        <w:rPr>
          <w:szCs w:val="21"/>
        </w:rPr>
        <w:instrText xml:space="preserve">" </w:instrText>
      </w:r>
      <w:r w:rsidRPr="00B5166D">
        <w:rPr>
          <w:szCs w:val="21"/>
        </w:rPr>
        <w:fldChar w:fldCharType="separate"/>
      </w:r>
      <w:r w:rsidR="00521959">
        <w:rPr>
          <w:rFonts w:hint="eastAsia"/>
          <w:noProof/>
        </w:rPr>
        <w:t>図</w:t>
      </w:r>
      <w:r w:rsidR="00521959">
        <w:rPr>
          <w:noProof/>
        </w:rPr>
        <w:t xml:space="preserve"> 1 Yelp</w:t>
      </w:r>
      <w:r w:rsidR="00521959">
        <w:rPr>
          <w:rFonts w:hint="eastAsia"/>
          <w:noProof/>
        </w:rPr>
        <w:t>のレストランガイドにおける</w:t>
      </w:r>
      <w:r w:rsidR="00521959">
        <w:rPr>
          <w:noProof/>
        </w:rPr>
        <w:t>Health Inspection</w:t>
      </w:r>
      <w:r w:rsidR="00521959">
        <w:rPr>
          <w:rFonts w:hint="eastAsia"/>
          <w:noProof/>
        </w:rPr>
        <w:t>スコア</w:t>
      </w:r>
      <w:r w:rsidR="00521959">
        <w:rPr>
          <w:noProof/>
        </w:rPr>
        <w:tab/>
      </w:r>
      <w:r w:rsidR="00521959">
        <w:rPr>
          <w:noProof/>
        </w:rPr>
        <w:fldChar w:fldCharType="begin"/>
      </w:r>
      <w:r w:rsidR="00521959">
        <w:rPr>
          <w:noProof/>
        </w:rPr>
        <w:instrText xml:space="preserve"> PAGEREF _Toc307650497 \h </w:instrText>
      </w:r>
      <w:r w:rsidR="00521959">
        <w:rPr>
          <w:noProof/>
        </w:rPr>
      </w:r>
      <w:r w:rsidR="00521959">
        <w:rPr>
          <w:noProof/>
        </w:rPr>
        <w:fldChar w:fldCharType="separate"/>
      </w:r>
      <w:r w:rsidR="000E2600">
        <w:rPr>
          <w:noProof/>
        </w:rPr>
        <w:t>12</w:t>
      </w:r>
      <w:r w:rsidR="00521959">
        <w:rPr>
          <w:noProof/>
        </w:rPr>
        <w:fldChar w:fldCharType="end"/>
      </w:r>
    </w:p>
    <w:p w14:paraId="54C2409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 MRIS</w:t>
      </w:r>
      <w:r>
        <w:rPr>
          <w:rFonts w:hint="eastAsia"/>
          <w:noProof/>
        </w:rPr>
        <w:t>で参照可能な不動産周辺の学校情報</w:t>
      </w:r>
      <w:r>
        <w:rPr>
          <w:noProof/>
        </w:rPr>
        <w:tab/>
      </w:r>
      <w:r>
        <w:rPr>
          <w:noProof/>
        </w:rPr>
        <w:fldChar w:fldCharType="begin"/>
      </w:r>
      <w:r>
        <w:rPr>
          <w:noProof/>
        </w:rPr>
        <w:instrText xml:space="preserve"> PAGEREF _Toc307650498 \h </w:instrText>
      </w:r>
      <w:r>
        <w:rPr>
          <w:noProof/>
        </w:rPr>
      </w:r>
      <w:r>
        <w:rPr>
          <w:noProof/>
        </w:rPr>
        <w:fldChar w:fldCharType="separate"/>
      </w:r>
      <w:r w:rsidR="000E2600">
        <w:rPr>
          <w:noProof/>
        </w:rPr>
        <w:t>15</w:t>
      </w:r>
      <w:r>
        <w:rPr>
          <w:noProof/>
        </w:rPr>
        <w:fldChar w:fldCharType="end"/>
      </w:r>
    </w:p>
    <w:p w14:paraId="3B3566B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3 MRIS</w:t>
      </w:r>
      <w:r>
        <w:rPr>
          <w:rFonts w:hint="eastAsia"/>
          <w:noProof/>
        </w:rPr>
        <w:t>に表示される固定資産税額</w:t>
      </w:r>
      <w:r>
        <w:rPr>
          <w:noProof/>
        </w:rPr>
        <w:tab/>
      </w:r>
      <w:r>
        <w:rPr>
          <w:noProof/>
        </w:rPr>
        <w:fldChar w:fldCharType="begin"/>
      </w:r>
      <w:r>
        <w:rPr>
          <w:noProof/>
        </w:rPr>
        <w:instrText xml:space="preserve"> PAGEREF _Toc307650499 \h </w:instrText>
      </w:r>
      <w:r>
        <w:rPr>
          <w:noProof/>
        </w:rPr>
      </w:r>
      <w:r>
        <w:rPr>
          <w:noProof/>
        </w:rPr>
        <w:fldChar w:fldCharType="separate"/>
      </w:r>
      <w:r w:rsidR="000E2600">
        <w:rPr>
          <w:noProof/>
        </w:rPr>
        <w:t>15</w:t>
      </w:r>
      <w:r>
        <w:rPr>
          <w:noProof/>
        </w:rPr>
        <w:fldChar w:fldCharType="end"/>
      </w:r>
    </w:p>
    <w:p w14:paraId="0AB2E76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4 Zaim</w:t>
      </w:r>
      <w:r>
        <w:rPr>
          <w:rFonts w:hint="eastAsia"/>
          <w:noProof/>
        </w:rPr>
        <w:t>が表示する利用可能な給付金一覧</w:t>
      </w:r>
      <w:r>
        <w:rPr>
          <w:noProof/>
        </w:rPr>
        <w:tab/>
      </w:r>
      <w:r>
        <w:rPr>
          <w:noProof/>
        </w:rPr>
        <w:fldChar w:fldCharType="begin"/>
      </w:r>
      <w:r>
        <w:rPr>
          <w:noProof/>
        </w:rPr>
        <w:instrText xml:space="preserve"> PAGEREF _Toc307650500 \h </w:instrText>
      </w:r>
      <w:r>
        <w:rPr>
          <w:noProof/>
        </w:rPr>
      </w:r>
      <w:r>
        <w:rPr>
          <w:noProof/>
        </w:rPr>
        <w:fldChar w:fldCharType="separate"/>
      </w:r>
      <w:r w:rsidR="000E2600">
        <w:rPr>
          <w:noProof/>
        </w:rPr>
        <w:t>18</w:t>
      </w:r>
      <w:r>
        <w:rPr>
          <w:noProof/>
        </w:rPr>
        <w:fldChar w:fldCharType="end"/>
      </w:r>
    </w:p>
    <w:p w14:paraId="0C644199"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5 NAVITIME</w:t>
      </w:r>
      <w:r>
        <w:rPr>
          <w:rFonts w:hint="eastAsia"/>
          <w:noProof/>
        </w:rPr>
        <w:t>による避難場所の検索</w:t>
      </w:r>
      <w:r>
        <w:rPr>
          <w:noProof/>
        </w:rPr>
        <w:tab/>
      </w:r>
      <w:r>
        <w:rPr>
          <w:noProof/>
        </w:rPr>
        <w:fldChar w:fldCharType="begin"/>
      </w:r>
      <w:r>
        <w:rPr>
          <w:noProof/>
        </w:rPr>
        <w:instrText xml:space="preserve"> PAGEREF _Toc307650501 \h </w:instrText>
      </w:r>
      <w:r>
        <w:rPr>
          <w:noProof/>
        </w:rPr>
      </w:r>
      <w:r>
        <w:rPr>
          <w:noProof/>
        </w:rPr>
        <w:fldChar w:fldCharType="separate"/>
      </w:r>
      <w:r w:rsidR="000E2600">
        <w:rPr>
          <w:noProof/>
        </w:rPr>
        <w:t>19</w:t>
      </w:r>
      <w:r>
        <w:rPr>
          <w:noProof/>
        </w:rPr>
        <w:fldChar w:fldCharType="end"/>
      </w:r>
    </w:p>
    <w:p w14:paraId="7D3542A0"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6 </w:t>
      </w:r>
      <w:r>
        <w:rPr>
          <w:rFonts w:hint="eastAsia"/>
          <w:noProof/>
        </w:rPr>
        <w:t>川崎市の「避難所（平成</w:t>
      </w:r>
      <w:r>
        <w:rPr>
          <w:noProof/>
        </w:rPr>
        <w:t>26</w:t>
      </w:r>
      <w:r>
        <w:rPr>
          <w:rFonts w:hint="eastAsia"/>
          <w:noProof/>
        </w:rPr>
        <w:t>年</w:t>
      </w:r>
      <w:r>
        <w:rPr>
          <w:noProof/>
        </w:rPr>
        <w:t>12</w:t>
      </w:r>
      <w:r>
        <w:rPr>
          <w:rFonts w:hint="eastAsia"/>
          <w:noProof/>
        </w:rPr>
        <w:t>月</w:t>
      </w:r>
      <w:r>
        <w:rPr>
          <w:noProof/>
        </w:rPr>
        <w:t>1</w:t>
      </w:r>
      <w:r>
        <w:rPr>
          <w:rFonts w:hint="eastAsia"/>
          <w:noProof/>
        </w:rPr>
        <w:t>日時点）」ファイルの内容</w:t>
      </w:r>
      <w:r>
        <w:rPr>
          <w:noProof/>
        </w:rPr>
        <w:tab/>
      </w:r>
      <w:r>
        <w:rPr>
          <w:noProof/>
        </w:rPr>
        <w:fldChar w:fldCharType="begin"/>
      </w:r>
      <w:r>
        <w:rPr>
          <w:noProof/>
        </w:rPr>
        <w:instrText xml:space="preserve"> PAGEREF _Toc307650502 \h </w:instrText>
      </w:r>
      <w:r>
        <w:rPr>
          <w:noProof/>
        </w:rPr>
      </w:r>
      <w:r>
        <w:rPr>
          <w:noProof/>
        </w:rPr>
        <w:fldChar w:fldCharType="separate"/>
      </w:r>
      <w:r w:rsidR="000E2600">
        <w:rPr>
          <w:noProof/>
        </w:rPr>
        <w:t>20</w:t>
      </w:r>
      <w:r>
        <w:rPr>
          <w:noProof/>
        </w:rPr>
        <w:fldChar w:fldCharType="end"/>
      </w:r>
    </w:p>
    <w:p w14:paraId="7F49EF3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7 </w:t>
      </w:r>
      <w:r>
        <w:rPr>
          <w:rFonts w:hint="eastAsia"/>
          <w:noProof/>
        </w:rPr>
        <w:t>サンゼロミニッツの周辺環境スカウター</w:t>
      </w:r>
      <w:r>
        <w:rPr>
          <w:noProof/>
        </w:rPr>
        <w:tab/>
      </w:r>
      <w:r>
        <w:rPr>
          <w:noProof/>
        </w:rPr>
        <w:fldChar w:fldCharType="begin"/>
      </w:r>
      <w:r>
        <w:rPr>
          <w:noProof/>
        </w:rPr>
        <w:instrText xml:space="preserve"> PAGEREF _Toc307650503 \h </w:instrText>
      </w:r>
      <w:r>
        <w:rPr>
          <w:noProof/>
        </w:rPr>
      </w:r>
      <w:r>
        <w:rPr>
          <w:noProof/>
        </w:rPr>
        <w:fldChar w:fldCharType="separate"/>
      </w:r>
      <w:r w:rsidR="000E2600">
        <w:rPr>
          <w:noProof/>
        </w:rPr>
        <w:t>23</w:t>
      </w:r>
      <w:r>
        <w:rPr>
          <w:noProof/>
        </w:rPr>
        <w:fldChar w:fldCharType="end"/>
      </w:r>
    </w:p>
    <w:p w14:paraId="526B950E"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8 </w:t>
      </w:r>
      <w:r>
        <w:rPr>
          <w:rFonts w:hint="eastAsia"/>
          <w:noProof/>
        </w:rPr>
        <w:t>傘の必要性を色で教えてくれる傘立て</w:t>
      </w:r>
      <w:r>
        <w:rPr>
          <w:noProof/>
        </w:rPr>
        <w:tab/>
      </w:r>
      <w:r>
        <w:rPr>
          <w:noProof/>
        </w:rPr>
        <w:fldChar w:fldCharType="begin"/>
      </w:r>
      <w:r>
        <w:rPr>
          <w:noProof/>
        </w:rPr>
        <w:instrText xml:space="preserve"> PAGEREF _Toc307650504 \h </w:instrText>
      </w:r>
      <w:r>
        <w:rPr>
          <w:noProof/>
        </w:rPr>
      </w:r>
      <w:r>
        <w:rPr>
          <w:noProof/>
        </w:rPr>
        <w:fldChar w:fldCharType="separate"/>
      </w:r>
      <w:r w:rsidR="000E2600">
        <w:rPr>
          <w:noProof/>
        </w:rPr>
        <w:t>25</w:t>
      </w:r>
      <w:r>
        <w:rPr>
          <w:noProof/>
        </w:rPr>
        <w:fldChar w:fldCharType="end"/>
      </w:r>
    </w:p>
    <w:p w14:paraId="04422636"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9 </w:t>
      </w:r>
      <w:r>
        <w:rPr>
          <w:rFonts w:hint="eastAsia"/>
          <w:noProof/>
        </w:rPr>
        <w:t>ゴミの収集日を色で教えてくれるゴミ箱</w:t>
      </w:r>
      <w:r>
        <w:rPr>
          <w:noProof/>
        </w:rPr>
        <w:tab/>
      </w:r>
      <w:r>
        <w:rPr>
          <w:noProof/>
        </w:rPr>
        <w:fldChar w:fldCharType="begin"/>
      </w:r>
      <w:r>
        <w:rPr>
          <w:noProof/>
        </w:rPr>
        <w:instrText xml:space="preserve"> PAGEREF _Toc307650505 \h </w:instrText>
      </w:r>
      <w:r>
        <w:rPr>
          <w:noProof/>
        </w:rPr>
      </w:r>
      <w:r>
        <w:rPr>
          <w:noProof/>
        </w:rPr>
        <w:fldChar w:fldCharType="separate"/>
      </w:r>
      <w:r w:rsidR="000E2600">
        <w:rPr>
          <w:noProof/>
        </w:rPr>
        <w:t>25</w:t>
      </w:r>
      <w:r>
        <w:rPr>
          <w:noProof/>
        </w:rPr>
        <w:fldChar w:fldCharType="end"/>
      </w:r>
    </w:p>
    <w:p w14:paraId="78C09D36"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10 Total Weather Insurance</w:t>
      </w:r>
      <w:r>
        <w:rPr>
          <w:rFonts w:hint="eastAsia"/>
          <w:noProof/>
        </w:rPr>
        <w:t>の仕組み</w:t>
      </w:r>
      <w:r>
        <w:rPr>
          <w:noProof/>
        </w:rPr>
        <w:tab/>
      </w:r>
      <w:r>
        <w:rPr>
          <w:noProof/>
        </w:rPr>
        <w:fldChar w:fldCharType="begin"/>
      </w:r>
      <w:r>
        <w:rPr>
          <w:noProof/>
        </w:rPr>
        <w:instrText xml:space="preserve"> PAGEREF _Toc307650506 \h </w:instrText>
      </w:r>
      <w:r>
        <w:rPr>
          <w:noProof/>
        </w:rPr>
      </w:r>
      <w:r>
        <w:rPr>
          <w:noProof/>
        </w:rPr>
        <w:fldChar w:fldCharType="separate"/>
      </w:r>
      <w:r w:rsidR="000E2600">
        <w:rPr>
          <w:noProof/>
        </w:rPr>
        <w:t>27</w:t>
      </w:r>
      <w:r>
        <w:rPr>
          <w:noProof/>
        </w:rPr>
        <w:fldChar w:fldCharType="end"/>
      </w:r>
    </w:p>
    <w:p w14:paraId="105C184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11 Climate FieldView Pro</w:t>
      </w:r>
      <w:r>
        <w:rPr>
          <w:rFonts w:hint="eastAsia"/>
          <w:noProof/>
        </w:rPr>
        <w:t>の</w:t>
      </w:r>
      <w:r>
        <w:rPr>
          <w:noProof/>
        </w:rPr>
        <w:t>Field Health Advisor</w:t>
      </w:r>
      <w:r>
        <w:rPr>
          <w:noProof/>
        </w:rPr>
        <w:tab/>
      </w:r>
      <w:r>
        <w:rPr>
          <w:noProof/>
        </w:rPr>
        <w:fldChar w:fldCharType="begin"/>
      </w:r>
      <w:r>
        <w:rPr>
          <w:noProof/>
        </w:rPr>
        <w:instrText xml:space="preserve"> PAGEREF _Toc307650507 \h </w:instrText>
      </w:r>
      <w:r>
        <w:rPr>
          <w:noProof/>
        </w:rPr>
      </w:r>
      <w:r>
        <w:rPr>
          <w:noProof/>
        </w:rPr>
        <w:fldChar w:fldCharType="separate"/>
      </w:r>
      <w:r w:rsidR="000E2600">
        <w:rPr>
          <w:noProof/>
        </w:rPr>
        <w:t>28</w:t>
      </w:r>
      <w:r>
        <w:rPr>
          <w:noProof/>
        </w:rPr>
        <w:fldChar w:fldCharType="end"/>
      </w:r>
    </w:p>
    <w:p w14:paraId="381C38C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12 PredPol</w:t>
      </w:r>
      <w:r>
        <w:rPr>
          <w:rFonts w:hint="eastAsia"/>
          <w:noProof/>
        </w:rPr>
        <w:t>による犯罪発生予測</w:t>
      </w:r>
      <w:r>
        <w:rPr>
          <w:noProof/>
        </w:rPr>
        <w:tab/>
      </w:r>
      <w:r>
        <w:rPr>
          <w:noProof/>
        </w:rPr>
        <w:fldChar w:fldCharType="begin"/>
      </w:r>
      <w:r>
        <w:rPr>
          <w:noProof/>
        </w:rPr>
        <w:instrText xml:space="preserve"> PAGEREF _Toc307650508 \h </w:instrText>
      </w:r>
      <w:r>
        <w:rPr>
          <w:noProof/>
        </w:rPr>
      </w:r>
      <w:r>
        <w:rPr>
          <w:noProof/>
        </w:rPr>
        <w:fldChar w:fldCharType="separate"/>
      </w:r>
      <w:r w:rsidR="000E2600">
        <w:rPr>
          <w:noProof/>
        </w:rPr>
        <w:t>30</w:t>
      </w:r>
      <w:r>
        <w:rPr>
          <w:noProof/>
        </w:rPr>
        <w:fldChar w:fldCharType="end"/>
      </w:r>
    </w:p>
    <w:p w14:paraId="2DBB141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13 </w:t>
      </w:r>
      <w:r>
        <w:rPr>
          <w:rFonts w:hint="eastAsia"/>
          <w:noProof/>
        </w:rPr>
        <w:t>米消費者金融保護局の苦情データベース</w:t>
      </w:r>
      <w:r>
        <w:rPr>
          <w:noProof/>
        </w:rPr>
        <w:tab/>
      </w:r>
      <w:r>
        <w:rPr>
          <w:noProof/>
        </w:rPr>
        <w:fldChar w:fldCharType="begin"/>
      </w:r>
      <w:r>
        <w:rPr>
          <w:noProof/>
        </w:rPr>
        <w:instrText xml:space="preserve"> PAGEREF _Toc307650509 \h </w:instrText>
      </w:r>
      <w:r>
        <w:rPr>
          <w:noProof/>
        </w:rPr>
      </w:r>
      <w:r>
        <w:rPr>
          <w:noProof/>
        </w:rPr>
        <w:fldChar w:fldCharType="separate"/>
      </w:r>
      <w:r w:rsidR="000E2600">
        <w:rPr>
          <w:noProof/>
        </w:rPr>
        <w:t>32</w:t>
      </w:r>
      <w:r>
        <w:rPr>
          <w:noProof/>
        </w:rPr>
        <w:fldChar w:fldCharType="end"/>
      </w:r>
    </w:p>
    <w:p w14:paraId="7CFEA279"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14 BillGuard</w:t>
      </w:r>
      <w:r>
        <w:rPr>
          <w:rFonts w:hint="eastAsia"/>
          <w:noProof/>
        </w:rPr>
        <w:t>によるカード不正使用監視の仕組み</w:t>
      </w:r>
      <w:r>
        <w:rPr>
          <w:noProof/>
        </w:rPr>
        <w:tab/>
      </w:r>
      <w:r>
        <w:rPr>
          <w:noProof/>
        </w:rPr>
        <w:fldChar w:fldCharType="begin"/>
      </w:r>
      <w:r>
        <w:rPr>
          <w:noProof/>
        </w:rPr>
        <w:instrText xml:space="preserve"> PAGEREF _Toc307650510 \h </w:instrText>
      </w:r>
      <w:r>
        <w:rPr>
          <w:noProof/>
        </w:rPr>
      </w:r>
      <w:r>
        <w:rPr>
          <w:noProof/>
        </w:rPr>
        <w:fldChar w:fldCharType="separate"/>
      </w:r>
      <w:r w:rsidR="000E2600">
        <w:rPr>
          <w:noProof/>
        </w:rPr>
        <w:t>33</w:t>
      </w:r>
      <w:r>
        <w:rPr>
          <w:noProof/>
        </w:rPr>
        <w:fldChar w:fldCharType="end"/>
      </w:r>
    </w:p>
    <w:p w14:paraId="4FAC004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15 Zillow</w:t>
      </w:r>
      <w:r>
        <w:rPr>
          <w:rFonts w:hint="eastAsia"/>
          <w:noProof/>
        </w:rPr>
        <w:t>の不動産検索画面</w:t>
      </w:r>
      <w:r>
        <w:rPr>
          <w:noProof/>
        </w:rPr>
        <w:tab/>
      </w:r>
      <w:r>
        <w:rPr>
          <w:noProof/>
        </w:rPr>
        <w:fldChar w:fldCharType="begin"/>
      </w:r>
      <w:r>
        <w:rPr>
          <w:noProof/>
        </w:rPr>
        <w:instrText xml:space="preserve"> PAGEREF _Toc307650511 \h </w:instrText>
      </w:r>
      <w:r>
        <w:rPr>
          <w:noProof/>
        </w:rPr>
      </w:r>
      <w:r>
        <w:rPr>
          <w:noProof/>
        </w:rPr>
        <w:fldChar w:fldCharType="separate"/>
      </w:r>
      <w:r w:rsidR="000E2600">
        <w:rPr>
          <w:noProof/>
        </w:rPr>
        <w:t>36</w:t>
      </w:r>
      <w:r>
        <w:rPr>
          <w:noProof/>
        </w:rPr>
        <w:fldChar w:fldCharType="end"/>
      </w:r>
    </w:p>
    <w:p w14:paraId="14939B9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16 Opower</w:t>
      </w:r>
      <w:r>
        <w:rPr>
          <w:rFonts w:hint="eastAsia"/>
          <w:noProof/>
        </w:rPr>
        <w:t>の省エネ対策レポート</w:t>
      </w:r>
      <w:r>
        <w:rPr>
          <w:noProof/>
        </w:rPr>
        <w:tab/>
      </w:r>
      <w:r>
        <w:rPr>
          <w:noProof/>
        </w:rPr>
        <w:fldChar w:fldCharType="begin"/>
      </w:r>
      <w:r>
        <w:rPr>
          <w:noProof/>
        </w:rPr>
        <w:instrText xml:space="preserve"> PAGEREF _Toc307650512 \h </w:instrText>
      </w:r>
      <w:r>
        <w:rPr>
          <w:noProof/>
        </w:rPr>
      </w:r>
      <w:r>
        <w:rPr>
          <w:noProof/>
        </w:rPr>
        <w:fldChar w:fldCharType="separate"/>
      </w:r>
      <w:r w:rsidR="000E2600">
        <w:rPr>
          <w:noProof/>
        </w:rPr>
        <w:t>39</w:t>
      </w:r>
      <w:r>
        <w:rPr>
          <w:noProof/>
        </w:rPr>
        <w:fldChar w:fldCharType="end"/>
      </w:r>
    </w:p>
    <w:p w14:paraId="7DC54DCA"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17 WellBiome</w:t>
      </w:r>
      <w:r>
        <w:rPr>
          <w:rFonts w:hint="eastAsia"/>
          <w:noProof/>
        </w:rPr>
        <w:t>の分析レポート例</w:t>
      </w:r>
      <w:r>
        <w:rPr>
          <w:noProof/>
        </w:rPr>
        <w:tab/>
      </w:r>
      <w:r>
        <w:rPr>
          <w:noProof/>
        </w:rPr>
        <w:fldChar w:fldCharType="begin"/>
      </w:r>
      <w:r>
        <w:rPr>
          <w:noProof/>
        </w:rPr>
        <w:instrText xml:space="preserve"> PAGEREF _Toc307650513 \h </w:instrText>
      </w:r>
      <w:r>
        <w:rPr>
          <w:noProof/>
        </w:rPr>
      </w:r>
      <w:r>
        <w:rPr>
          <w:noProof/>
        </w:rPr>
        <w:fldChar w:fldCharType="separate"/>
      </w:r>
      <w:r w:rsidR="000E2600">
        <w:rPr>
          <w:noProof/>
        </w:rPr>
        <w:t>41</w:t>
      </w:r>
      <w:r>
        <w:rPr>
          <w:noProof/>
        </w:rPr>
        <w:fldChar w:fldCharType="end"/>
      </w:r>
    </w:p>
    <w:p w14:paraId="15463F56"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18 Descrates Labs</w:t>
      </w:r>
      <w:r>
        <w:rPr>
          <w:rFonts w:hint="eastAsia"/>
          <w:noProof/>
        </w:rPr>
        <w:t>によるトウモロコシの収穫量予測</w:t>
      </w:r>
      <w:r>
        <w:rPr>
          <w:noProof/>
        </w:rPr>
        <w:tab/>
      </w:r>
      <w:r>
        <w:rPr>
          <w:noProof/>
        </w:rPr>
        <w:fldChar w:fldCharType="begin"/>
      </w:r>
      <w:r>
        <w:rPr>
          <w:noProof/>
        </w:rPr>
        <w:instrText xml:space="preserve"> PAGEREF _Toc307650514 \h </w:instrText>
      </w:r>
      <w:r>
        <w:rPr>
          <w:noProof/>
        </w:rPr>
      </w:r>
      <w:r>
        <w:rPr>
          <w:noProof/>
        </w:rPr>
        <w:fldChar w:fldCharType="separate"/>
      </w:r>
      <w:r w:rsidR="000E2600">
        <w:rPr>
          <w:noProof/>
        </w:rPr>
        <w:t>43</w:t>
      </w:r>
      <w:r>
        <w:rPr>
          <w:noProof/>
        </w:rPr>
        <w:fldChar w:fldCharType="end"/>
      </w:r>
    </w:p>
    <w:p w14:paraId="42F890F2"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19 GEEO Free</w:t>
      </w:r>
      <w:r>
        <w:rPr>
          <w:rFonts w:hint="eastAsia"/>
          <w:noProof/>
        </w:rPr>
        <w:t>による不動産販売価格予測</w:t>
      </w:r>
      <w:r>
        <w:rPr>
          <w:noProof/>
        </w:rPr>
        <w:tab/>
      </w:r>
      <w:r>
        <w:rPr>
          <w:noProof/>
        </w:rPr>
        <w:fldChar w:fldCharType="begin"/>
      </w:r>
      <w:r>
        <w:rPr>
          <w:noProof/>
        </w:rPr>
        <w:instrText xml:space="preserve"> PAGEREF _Toc307650515 \h </w:instrText>
      </w:r>
      <w:r>
        <w:rPr>
          <w:noProof/>
        </w:rPr>
      </w:r>
      <w:r>
        <w:rPr>
          <w:noProof/>
        </w:rPr>
        <w:fldChar w:fldCharType="separate"/>
      </w:r>
      <w:r w:rsidR="000E2600">
        <w:rPr>
          <w:noProof/>
        </w:rPr>
        <w:t>45</w:t>
      </w:r>
      <w:r>
        <w:rPr>
          <w:noProof/>
        </w:rPr>
        <w:fldChar w:fldCharType="end"/>
      </w:r>
    </w:p>
    <w:p w14:paraId="54DD716C"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20 OpenGov</w:t>
      </w:r>
      <w:r>
        <w:rPr>
          <w:rFonts w:hint="eastAsia"/>
          <w:noProof/>
        </w:rPr>
        <w:t>によるパロアルト市の財務データ</w:t>
      </w:r>
      <w:r>
        <w:rPr>
          <w:noProof/>
        </w:rPr>
        <w:tab/>
      </w:r>
      <w:r>
        <w:rPr>
          <w:noProof/>
        </w:rPr>
        <w:fldChar w:fldCharType="begin"/>
      </w:r>
      <w:r>
        <w:rPr>
          <w:noProof/>
        </w:rPr>
        <w:instrText xml:space="preserve"> PAGEREF _Toc307650516 \h </w:instrText>
      </w:r>
      <w:r>
        <w:rPr>
          <w:noProof/>
        </w:rPr>
      </w:r>
      <w:r>
        <w:rPr>
          <w:noProof/>
        </w:rPr>
        <w:fldChar w:fldCharType="separate"/>
      </w:r>
      <w:r w:rsidR="000E2600">
        <w:rPr>
          <w:noProof/>
        </w:rPr>
        <w:t>48</w:t>
      </w:r>
      <w:r>
        <w:rPr>
          <w:noProof/>
        </w:rPr>
        <w:fldChar w:fldCharType="end"/>
      </w:r>
    </w:p>
    <w:p w14:paraId="4E553073"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21 Socrata</w:t>
      </w:r>
      <w:r>
        <w:rPr>
          <w:rFonts w:hint="eastAsia"/>
          <w:noProof/>
        </w:rPr>
        <w:t>の</w:t>
      </w:r>
      <w:r>
        <w:rPr>
          <w:noProof/>
        </w:rPr>
        <w:t>Financial Transparency Apps</w:t>
      </w:r>
      <w:r>
        <w:rPr>
          <w:noProof/>
        </w:rPr>
        <w:tab/>
      </w:r>
      <w:r>
        <w:rPr>
          <w:noProof/>
        </w:rPr>
        <w:fldChar w:fldCharType="begin"/>
      </w:r>
      <w:r>
        <w:rPr>
          <w:noProof/>
        </w:rPr>
        <w:instrText xml:space="preserve"> PAGEREF _Toc307650517 \h </w:instrText>
      </w:r>
      <w:r>
        <w:rPr>
          <w:noProof/>
        </w:rPr>
      </w:r>
      <w:r>
        <w:rPr>
          <w:noProof/>
        </w:rPr>
        <w:fldChar w:fldCharType="separate"/>
      </w:r>
      <w:r w:rsidR="000E2600">
        <w:rPr>
          <w:noProof/>
        </w:rPr>
        <w:t>51</w:t>
      </w:r>
      <w:r>
        <w:rPr>
          <w:noProof/>
        </w:rPr>
        <w:fldChar w:fldCharType="end"/>
      </w:r>
    </w:p>
    <w:p w14:paraId="35307B0D"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22 Thingful</w:t>
      </w:r>
      <w:r>
        <w:rPr>
          <w:rFonts w:hint="eastAsia"/>
          <w:noProof/>
        </w:rPr>
        <w:t>によるセンサーデータの検索結果</w:t>
      </w:r>
      <w:r>
        <w:rPr>
          <w:noProof/>
        </w:rPr>
        <w:tab/>
      </w:r>
      <w:r>
        <w:rPr>
          <w:noProof/>
        </w:rPr>
        <w:fldChar w:fldCharType="begin"/>
      </w:r>
      <w:r>
        <w:rPr>
          <w:noProof/>
        </w:rPr>
        <w:instrText xml:space="preserve"> PAGEREF _Toc307650518 \h </w:instrText>
      </w:r>
      <w:r>
        <w:rPr>
          <w:noProof/>
        </w:rPr>
      </w:r>
      <w:r>
        <w:rPr>
          <w:noProof/>
        </w:rPr>
        <w:fldChar w:fldCharType="separate"/>
      </w:r>
      <w:r w:rsidR="000E2600">
        <w:rPr>
          <w:noProof/>
        </w:rPr>
        <w:t>54</w:t>
      </w:r>
      <w:r>
        <w:rPr>
          <w:noProof/>
        </w:rPr>
        <w:fldChar w:fldCharType="end"/>
      </w:r>
    </w:p>
    <w:p w14:paraId="1FED824F"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23 </w:t>
      </w:r>
      <w:r>
        <w:rPr>
          <w:rFonts w:hint="eastAsia"/>
          <w:noProof/>
        </w:rPr>
        <w:t>カーリルによる図書検索結果</w:t>
      </w:r>
      <w:r>
        <w:rPr>
          <w:noProof/>
        </w:rPr>
        <w:tab/>
      </w:r>
      <w:r>
        <w:rPr>
          <w:noProof/>
        </w:rPr>
        <w:fldChar w:fldCharType="begin"/>
      </w:r>
      <w:r>
        <w:rPr>
          <w:noProof/>
        </w:rPr>
        <w:instrText xml:space="preserve"> PAGEREF _Toc307650519 \h </w:instrText>
      </w:r>
      <w:r>
        <w:rPr>
          <w:noProof/>
        </w:rPr>
      </w:r>
      <w:r>
        <w:rPr>
          <w:noProof/>
        </w:rPr>
        <w:fldChar w:fldCharType="separate"/>
      </w:r>
      <w:r w:rsidR="000E2600">
        <w:rPr>
          <w:noProof/>
        </w:rPr>
        <w:t>56</w:t>
      </w:r>
      <w:r>
        <w:rPr>
          <w:noProof/>
        </w:rPr>
        <w:fldChar w:fldCharType="end"/>
      </w:r>
    </w:p>
    <w:p w14:paraId="75ACC95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24 </w:t>
      </w:r>
      <w:r>
        <w:rPr>
          <w:rFonts w:hint="eastAsia"/>
          <w:noProof/>
        </w:rPr>
        <w:t>ミルモタブレット</w:t>
      </w:r>
      <w:r>
        <w:rPr>
          <w:noProof/>
        </w:rPr>
        <w:tab/>
      </w:r>
      <w:r>
        <w:rPr>
          <w:noProof/>
        </w:rPr>
        <w:fldChar w:fldCharType="begin"/>
      </w:r>
      <w:r>
        <w:rPr>
          <w:noProof/>
        </w:rPr>
        <w:instrText xml:space="preserve"> PAGEREF _Toc307650520 \h </w:instrText>
      </w:r>
      <w:r>
        <w:rPr>
          <w:noProof/>
        </w:rPr>
      </w:r>
      <w:r>
        <w:rPr>
          <w:noProof/>
        </w:rPr>
        <w:fldChar w:fldCharType="separate"/>
      </w:r>
      <w:r w:rsidR="000E2600">
        <w:rPr>
          <w:noProof/>
        </w:rPr>
        <w:t>59</w:t>
      </w:r>
      <w:r>
        <w:rPr>
          <w:noProof/>
        </w:rPr>
        <w:fldChar w:fldCharType="end"/>
      </w:r>
    </w:p>
    <w:p w14:paraId="00B51B1A"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図</w:t>
      </w:r>
      <w:r>
        <w:rPr>
          <w:noProof/>
        </w:rPr>
        <w:t xml:space="preserve"> 25 </w:t>
      </w:r>
      <w:r>
        <w:rPr>
          <w:rFonts w:hint="eastAsia"/>
          <w:noProof/>
        </w:rPr>
        <w:t>マイ広報紙のマイページ機能</w:t>
      </w:r>
      <w:r>
        <w:rPr>
          <w:noProof/>
        </w:rPr>
        <w:tab/>
      </w:r>
      <w:r>
        <w:rPr>
          <w:noProof/>
        </w:rPr>
        <w:fldChar w:fldCharType="begin"/>
      </w:r>
      <w:r>
        <w:rPr>
          <w:noProof/>
        </w:rPr>
        <w:instrText xml:space="preserve"> PAGEREF _Toc307650521 \h </w:instrText>
      </w:r>
      <w:r>
        <w:rPr>
          <w:noProof/>
        </w:rPr>
      </w:r>
      <w:r>
        <w:rPr>
          <w:noProof/>
        </w:rPr>
        <w:fldChar w:fldCharType="separate"/>
      </w:r>
      <w:r w:rsidR="000E2600">
        <w:rPr>
          <w:noProof/>
        </w:rPr>
        <w:t>62</w:t>
      </w:r>
      <w:r>
        <w:rPr>
          <w:noProof/>
        </w:rPr>
        <w:fldChar w:fldCharType="end"/>
      </w:r>
    </w:p>
    <w:p w14:paraId="0E471D4B" w14:textId="77777777" w:rsidR="00521959" w:rsidRDefault="00EB1C67">
      <w:pPr>
        <w:pStyle w:val="aff0"/>
        <w:tabs>
          <w:tab w:val="right" w:leader="dot" w:pos="9060"/>
        </w:tabs>
        <w:ind w:left="840" w:hanging="420"/>
        <w:rPr>
          <w:noProof/>
        </w:rPr>
      </w:pPr>
      <w:r w:rsidRPr="00B5166D">
        <w:rPr>
          <w:szCs w:val="21"/>
        </w:rPr>
        <w:fldChar w:fldCharType="end"/>
      </w:r>
      <w:r w:rsidRPr="00B5166D">
        <w:rPr>
          <w:szCs w:val="21"/>
        </w:rPr>
        <w:fldChar w:fldCharType="begin"/>
      </w:r>
      <w:r w:rsidR="00726A66" w:rsidRPr="00B5166D">
        <w:rPr>
          <w:szCs w:val="21"/>
        </w:rPr>
        <w:instrText xml:space="preserve"> TOC \h \z \c "</w:instrText>
      </w:r>
      <w:r w:rsidR="00726A66" w:rsidRPr="00B5166D">
        <w:rPr>
          <w:szCs w:val="21"/>
        </w:rPr>
        <w:instrText>表</w:instrText>
      </w:r>
      <w:r w:rsidR="00726A66" w:rsidRPr="00B5166D">
        <w:rPr>
          <w:szCs w:val="21"/>
        </w:rPr>
        <w:instrText xml:space="preserve">" </w:instrText>
      </w:r>
      <w:r w:rsidRPr="00B5166D">
        <w:rPr>
          <w:szCs w:val="21"/>
        </w:rPr>
        <w:fldChar w:fldCharType="separate"/>
      </w:r>
    </w:p>
    <w:p w14:paraId="593B8662"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1 </w:t>
      </w:r>
      <w:r>
        <w:rPr>
          <w:rFonts w:hint="eastAsia"/>
          <w:noProof/>
        </w:rPr>
        <w:t>オープンデータビジネスの</w:t>
      </w:r>
      <w:r>
        <w:rPr>
          <w:noProof/>
        </w:rPr>
        <w:t>3</w:t>
      </w:r>
      <w:r>
        <w:rPr>
          <w:rFonts w:hint="eastAsia"/>
          <w:noProof/>
        </w:rPr>
        <w:t>タイプ</w:t>
      </w:r>
      <w:r>
        <w:rPr>
          <w:noProof/>
        </w:rPr>
        <w:tab/>
      </w:r>
      <w:r>
        <w:rPr>
          <w:noProof/>
        </w:rPr>
        <w:fldChar w:fldCharType="begin"/>
      </w:r>
      <w:r>
        <w:rPr>
          <w:noProof/>
        </w:rPr>
        <w:instrText xml:space="preserve"> PAGEREF _Toc307650522 \h </w:instrText>
      </w:r>
      <w:r>
        <w:rPr>
          <w:noProof/>
        </w:rPr>
      </w:r>
      <w:r>
        <w:rPr>
          <w:noProof/>
        </w:rPr>
        <w:fldChar w:fldCharType="separate"/>
      </w:r>
      <w:r w:rsidR="000E2600">
        <w:rPr>
          <w:noProof/>
        </w:rPr>
        <w:t>3</w:t>
      </w:r>
      <w:r>
        <w:rPr>
          <w:noProof/>
        </w:rPr>
        <w:fldChar w:fldCharType="end"/>
      </w:r>
    </w:p>
    <w:p w14:paraId="5B9F4A05"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2 </w:t>
      </w:r>
      <w:r>
        <w:rPr>
          <w:rFonts w:hint="eastAsia"/>
          <w:noProof/>
        </w:rPr>
        <w:t>付加価値型の事例</w:t>
      </w:r>
      <w:r>
        <w:rPr>
          <w:noProof/>
        </w:rPr>
        <w:tab/>
      </w:r>
      <w:r>
        <w:rPr>
          <w:noProof/>
        </w:rPr>
        <w:fldChar w:fldCharType="begin"/>
      </w:r>
      <w:r>
        <w:rPr>
          <w:noProof/>
        </w:rPr>
        <w:instrText xml:space="preserve"> PAGEREF _Toc307650523 \h </w:instrText>
      </w:r>
      <w:r>
        <w:rPr>
          <w:noProof/>
        </w:rPr>
      </w:r>
      <w:r>
        <w:rPr>
          <w:noProof/>
        </w:rPr>
        <w:fldChar w:fldCharType="separate"/>
      </w:r>
      <w:r w:rsidR="000E2600">
        <w:rPr>
          <w:noProof/>
        </w:rPr>
        <w:t>4</w:t>
      </w:r>
      <w:r>
        <w:rPr>
          <w:noProof/>
        </w:rPr>
        <w:fldChar w:fldCharType="end"/>
      </w:r>
    </w:p>
    <w:p w14:paraId="08E79BA7"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3 </w:t>
      </w:r>
      <w:r>
        <w:rPr>
          <w:rFonts w:hint="eastAsia"/>
          <w:noProof/>
        </w:rPr>
        <w:t>新価値創造型の事例</w:t>
      </w:r>
      <w:r>
        <w:rPr>
          <w:noProof/>
        </w:rPr>
        <w:tab/>
      </w:r>
      <w:r>
        <w:rPr>
          <w:noProof/>
        </w:rPr>
        <w:fldChar w:fldCharType="begin"/>
      </w:r>
      <w:r>
        <w:rPr>
          <w:noProof/>
        </w:rPr>
        <w:instrText xml:space="preserve"> PAGEREF _Toc307650524 \h </w:instrText>
      </w:r>
      <w:r>
        <w:rPr>
          <w:noProof/>
        </w:rPr>
      </w:r>
      <w:r>
        <w:rPr>
          <w:noProof/>
        </w:rPr>
        <w:fldChar w:fldCharType="separate"/>
      </w:r>
      <w:r w:rsidR="000E2600">
        <w:rPr>
          <w:noProof/>
        </w:rPr>
        <w:t>7</w:t>
      </w:r>
      <w:r>
        <w:rPr>
          <w:noProof/>
        </w:rPr>
        <w:fldChar w:fldCharType="end"/>
      </w:r>
    </w:p>
    <w:p w14:paraId="384B167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4 </w:t>
      </w:r>
      <w:r>
        <w:rPr>
          <w:rFonts w:hint="eastAsia"/>
          <w:noProof/>
        </w:rPr>
        <w:t>プラットフォーム型の事例</w:t>
      </w:r>
      <w:r>
        <w:rPr>
          <w:noProof/>
        </w:rPr>
        <w:tab/>
      </w:r>
      <w:r>
        <w:rPr>
          <w:noProof/>
        </w:rPr>
        <w:fldChar w:fldCharType="begin"/>
      </w:r>
      <w:r>
        <w:rPr>
          <w:noProof/>
        </w:rPr>
        <w:instrText xml:space="preserve"> PAGEREF _Toc307650525 \h </w:instrText>
      </w:r>
      <w:r>
        <w:rPr>
          <w:noProof/>
        </w:rPr>
      </w:r>
      <w:r>
        <w:rPr>
          <w:noProof/>
        </w:rPr>
        <w:fldChar w:fldCharType="separate"/>
      </w:r>
      <w:r w:rsidR="000E2600">
        <w:rPr>
          <w:noProof/>
        </w:rPr>
        <w:t>9</w:t>
      </w:r>
      <w:r>
        <w:rPr>
          <w:noProof/>
        </w:rPr>
        <w:fldChar w:fldCharType="end"/>
      </w:r>
    </w:p>
    <w:p w14:paraId="33AA4B18"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5 MRIS</w:t>
      </w:r>
      <w:r>
        <w:rPr>
          <w:rFonts w:hint="eastAsia"/>
          <w:noProof/>
        </w:rPr>
        <w:t>が利用しているデータ源</w:t>
      </w:r>
      <w:r>
        <w:rPr>
          <w:noProof/>
        </w:rPr>
        <w:tab/>
      </w:r>
      <w:r>
        <w:rPr>
          <w:noProof/>
        </w:rPr>
        <w:fldChar w:fldCharType="begin"/>
      </w:r>
      <w:r>
        <w:rPr>
          <w:noProof/>
        </w:rPr>
        <w:instrText xml:space="preserve"> PAGEREF _Toc307650526 \h </w:instrText>
      </w:r>
      <w:r>
        <w:rPr>
          <w:noProof/>
        </w:rPr>
      </w:r>
      <w:r>
        <w:rPr>
          <w:noProof/>
        </w:rPr>
        <w:fldChar w:fldCharType="separate"/>
      </w:r>
      <w:r w:rsidR="000E2600">
        <w:rPr>
          <w:noProof/>
        </w:rPr>
        <w:t>16</w:t>
      </w:r>
      <w:r>
        <w:rPr>
          <w:noProof/>
        </w:rPr>
        <w:fldChar w:fldCharType="end"/>
      </w:r>
    </w:p>
    <w:p w14:paraId="270FAC77"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6 Zestimate</w:t>
      </w:r>
      <w:r>
        <w:rPr>
          <w:rFonts w:hint="eastAsia"/>
          <w:noProof/>
        </w:rPr>
        <w:t>の正確性に関する地域差</w:t>
      </w:r>
      <w:r>
        <w:rPr>
          <w:noProof/>
        </w:rPr>
        <w:tab/>
      </w:r>
      <w:r>
        <w:rPr>
          <w:noProof/>
        </w:rPr>
        <w:fldChar w:fldCharType="begin"/>
      </w:r>
      <w:r>
        <w:rPr>
          <w:noProof/>
        </w:rPr>
        <w:instrText xml:space="preserve"> PAGEREF _Toc307650527 \h </w:instrText>
      </w:r>
      <w:r>
        <w:rPr>
          <w:noProof/>
        </w:rPr>
      </w:r>
      <w:r>
        <w:rPr>
          <w:noProof/>
        </w:rPr>
        <w:fldChar w:fldCharType="separate"/>
      </w:r>
      <w:r w:rsidR="000E2600">
        <w:rPr>
          <w:noProof/>
        </w:rPr>
        <w:t>36</w:t>
      </w:r>
      <w:r>
        <w:rPr>
          <w:noProof/>
        </w:rPr>
        <w:fldChar w:fldCharType="end"/>
      </w:r>
    </w:p>
    <w:p w14:paraId="1F58156B"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7 </w:t>
      </w:r>
      <w:r>
        <w:rPr>
          <w:rFonts w:hint="eastAsia"/>
          <w:noProof/>
        </w:rPr>
        <w:t>住宅エネルギー消費調査のデータ例</w:t>
      </w:r>
      <w:r>
        <w:rPr>
          <w:noProof/>
        </w:rPr>
        <w:tab/>
      </w:r>
      <w:r>
        <w:rPr>
          <w:noProof/>
        </w:rPr>
        <w:fldChar w:fldCharType="begin"/>
      </w:r>
      <w:r>
        <w:rPr>
          <w:noProof/>
        </w:rPr>
        <w:instrText xml:space="preserve"> PAGEREF _Toc307650528 \h </w:instrText>
      </w:r>
      <w:r>
        <w:rPr>
          <w:noProof/>
        </w:rPr>
      </w:r>
      <w:r>
        <w:rPr>
          <w:noProof/>
        </w:rPr>
        <w:fldChar w:fldCharType="separate"/>
      </w:r>
      <w:r w:rsidR="000E2600">
        <w:rPr>
          <w:noProof/>
        </w:rPr>
        <w:t>38</w:t>
      </w:r>
      <w:r>
        <w:rPr>
          <w:noProof/>
        </w:rPr>
        <w:fldChar w:fldCharType="end"/>
      </w:r>
    </w:p>
    <w:p w14:paraId="113A6897" w14:textId="77777777" w:rsidR="00521959" w:rsidRDefault="00521959" w:rsidP="00521959">
      <w:pPr>
        <w:pStyle w:val="aff0"/>
        <w:tabs>
          <w:tab w:val="right" w:leader="dot" w:pos="9060"/>
        </w:tabs>
        <w:ind w:left="840" w:hanging="420"/>
        <w:rPr>
          <w:rFonts w:asciiTheme="minorHAnsi" w:eastAsiaTheme="minorEastAsia" w:hAnsiTheme="minorHAnsi" w:cstheme="minorBidi"/>
          <w:noProof/>
          <w:sz w:val="24"/>
          <w:szCs w:val="24"/>
        </w:rPr>
      </w:pPr>
      <w:r>
        <w:rPr>
          <w:rFonts w:hint="eastAsia"/>
          <w:noProof/>
        </w:rPr>
        <w:t>表</w:t>
      </w:r>
      <w:r>
        <w:rPr>
          <w:noProof/>
        </w:rPr>
        <w:t xml:space="preserve"> 8 Thingful</w:t>
      </w:r>
      <w:r>
        <w:rPr>
          <w:rFonts w:hint="eastAsia"/>
          <w:noProof/>
        </w:rPr>
        <w:t>が利用している</w:t>
      </w:r>
      <w:r>
        <w:rPr>
          <w:noProof/>
        </w:rPr>
        <w:t>IoT</w:t>
      </w:r>
      <w:r>
        <w:rPr>
          <w:rFonts w:hint="eastAsia"/>
          <w:noProof/>
        </w:rPr>
        <w:t>ネットワーク</w:t>
      </w:r>
      <w:r>
        <w:rPr>
          <w:noProof/>
        </w:rPr>
        <w:tab/>
      </w:r>
      <w:r>
        <w:rPr>
          <w:noProof/>
        </w:rPr>
        <w:fldChar w:fldCharType="begin"/>
      </w:r>
      <w:r>
        <w:rPr>
          <w:noProof/>
        </w:rPr>
        <w:instrText xml:space="preserve"> PAGEREF _Toc307650529 \h </w:instrText>
      </w:r>
      <w:r>
        <w:rPr>
          <w:noProof/>
        </w:rPr>
      </w:r>
      <w:r>
        <w:rPr>
          <w:noProof/>
        </w:rPr>
        <w:fldChar w:fldCharType="separate"/>
      </w:r>
      <w:r w:rsidR="000E2600">
        <w:rPr>
          <w:noProof/>
        </w:rPr>
        <w:t>55</w:t>
      </w:r>
      <w:r>
        <w:rPr>
          <w:noProof/>
        </w:rPr>
        <w:fldChar w:fldCharType="end"/>
      </w:r>
    </w:p>
    <w:p w14:paraId="1FA5200B" w14:textId="77777777" w:rsidR="00726A66" w:rsidRPr="00B5166D" w:rsidRDefault="00EB1C67" w:rsidP="00D721A0">
      <w:pPr>
        <w:ind w:leftChars="295" w:left="619"/>
        <w:rPr>
          <w:szCs w:val="21"/>
        </w:rPr>
        <w:sectPr w:rsidR="00726A66" w:rsidRPr="00B5166D" w:rsidSect="00693800">
          <w:footerReference w:type="even" r:id="rId9"/>
          <w:pgSz w:w="11906" w:h="16838" w:code="9"/>
          <w:pgMar w:top="1701" w:right="1418" w:bottom="1418" w:left="1418" w:header="851" w:footer="851" w:gutter="0"/>
          <w:cols w:space="425"/>
          <w:docGrid w:type="lines" w:linePitch="360"/>
        </w:sectPr>
      </w:pPr>
      <w:r w:rsidRPr="00B5166D">
        <w:rPr>
          <w:szCs w:val="21"/>
        </w:rPr>
        <w:fldChar w:fldCharType="end"/>
      </w:r>
    </w:p>
    <w:p w14:paraId="1CCB15A6" w14:textId="77777777" w:rsidR="00462631" w:rsidRPr="00B5166D" w:rsidRDefault="00462631">
      <w:pPr>
        <w:widowControl/>
        <w:jc w:val="left"/>
        <w:rPr>
          <w:szCs w:val="21"/>
        </w:rPr>
      </w:pPr>
      <w:bookmarkStart w:id="4" w:name="_Toc224404979"/>
      <w:r w:rsidRPr="00B5166D">
        <w:rPr>
          <w:szCs w:val="21"/>
        </w:rPr>
        <w:lastRenderedPageBreak/>
        <w:br w:type="page"/>
      </w:r>
    </w:p>
    <w:p w14:paraId="360A3801" w14:textId="77777777" w:rsidR="00A46C31" w:rsidRPr="00B5166D" w:rsidRDefault="001126A6" w:rsidP="004D2D34">
      <w:pPr>
        <w:pStyle w:val="1"/>
        <w:numPr>
          <w:ilvl w:val="0"/>
          <w:numId w:val="1"/>
        </w:numPr>
      </w:pPr>
      <w:bookmarkStart w:id="5" w:name="_Toc307650464"/>
      <w:r w:rsidRPr="00B5166D">
        <w:rPr>
          <w:rFonts w:hint="eastAsia"/>
        </w:rPr>
        <w:lastRenderedPageBreak/>
        <w:t>背景と目的</w:t>
      </w:r>
      <w:bookmarkEnd w:id="4"/>
      <w:bookmarkEnd w:id="5"/>
    </w:p>
    <w:p w14:paraId="411348C4" w14:textId="77777777" w:rsidR="002E29F6" w:rsidRDefault="002E29F6" w:rsidP="002E29F6">
      <w:pPr>
        <w:pStyle w:val="afb"/>
        <w:rPr>
          <w:szCs w:val="21"/>
        </w:rPr>
      </w:pPr>
    </w:p>
    <w:p w14:paraId="3F40BA59" w14:textId="6EE183E1" w:rsidR="006A7F4D" w:rsidRPr="006A7F4D" w:rsidRDefault="006A7F4D" w:rsidP="006A7F4D">
      <w:pPr>
        <w:pStyle w:val="afb"/>
        <w:rPr>
          <w:szCs w:val="21"/>
        </w:rPr>
      </w:pPr>
      <w:r w:rsidRPr="006A7F4D">
        <w:rPr>
          <w:szCs w:val="21"/>
        </w:rPr>
        <w:t>欧米を中心にオープンデータを活用した新ビジネスが急速に立ち上がりを見せている。オープンデータとは公的機関が保有するデータを公開し民間活用することにより、行政の透明性向上、市民参加の促進、民間ビジネス創造を目指した取り組みである。</w:t>
      </w:r>
      <w:r w:rsidRPr="006A7F4D">
        <w:rPr>
          <w:szCs w:val="21"/>
        </w:rPr>
        <w:t xml:space="preserve"> 2013</w:t>
      </w:r>
      <w:r w:rsidRPr="006A7F4D">
        <w:rPr>
          <w:szCs w:val="21"/>
        </w:rPr>
        <w:t>年の</w:t>
      </w:r>
      <w:r w:rsidRPr="006A7F4D">
        <w:rPr>
          <w:szCs w:val="21"/>
        </w:rPr>
        <w:t>G8</w:t>
      </w:r>
      <w:r w:rsidRPr="006A7F4D">
        <w:rPr>
          <w:szCs w:val="21"/>
        </w:rPr>
        <w:t>サミットでは、原則データ公開を柱とするオープンデータ憲章について合意がなされ、欧米では政府の政策に後押しされる形で</w:t>
      </w:r>
      <w:r w:rsidR="00A66AAE">
        <w:rPr>
          <w:rFonts w:hint="eastAsia"/>
          <w:szCs w:val="21"/>
        </w:rPr>
        <w:t>オープンデータを活用したビジネスが</w:t>
      </w:r>
      <w:r w:rsidRPr="006A7F4D">
        <w:rPr>
          <w:szCs w:val="21"/>
        </w:rPr>
        <w:t>続々と登場している。</w:t>
      </w:r>
    </w:p>
    <w:p w14:paraId="3139B50F" w14:textId="4FEA5E6F" w:rsidR="006A7F4D" w:rsidRPr="006A7F4D" w:rsidRDefault="006A7F4D" w:rsidP="006A7F4D">
      <w:pPr>
        <w:pStyle w:val="afb"/>
        <w:rPr>
          <w:szCs w:val="21"/>
        </w:rPr>
      </w:pPr>
      <w:r w:rsidRPr="006A7F4D">
        <w:rPr>
          <w:szCs w:val="21"/>
        </w:rPr>
        <w:t>米ニューヨーク大学の</w:t>
      </w:r>
      <w:r w:rsidRPr="006A7F4D">
        <w:rPr>
          <w:szCs w:val="21"/>
        </w:rPr>
        <w:t>Governance Lab</w:t>
      </w:r>
      <w:r w:rsidRPr="006A7F4D">
        <w:rPr>
          <w:szCs w:val="21"/>
        </w:rPr>
        <w:t>が行った</w:t>
      </w:r>
      <w:r w:rsidRPr="006A7F4D">
        <w:rPr>
          <w:szCs w:val="21"/>
        </w:rPr>
        <w:t>Open Data 500</w:t>
      </w:r>
      <w:r w:rsidRPr="006A7F4D">
        <w:rPr>
          <w:szCs w:val="21"/>
        </w:rPr>
        <w:t>という調査プロジェクトによれば、米国ではすでに</w:t>
      </w:r>
      <w:r w:rsidRPr="006A7F4D">
        <w:rPr>
          <w:szCs w:val="21"/>
        </w:rPr>
        <w:t>500</w:t>
      </w:r>
      <w:r w:rsidRPr="006A7F4D">
        <w:rPr>
          <w:szCs w:val="21"/>
        </w:rPr>
        <w:t>を超える企業がオープンデータを活用したビジネスを行っている</w:t>
      </w:r>
      <w:r w:rsidR="00B600C5">
        <w:rPr>
          <w:rStyle w:val="ae"/>
          <w:szCs w:val="21"/>
        </w:rPr>
        <w:footnoteReference w:id="1"/>
      </w:r>
      <w:r w:rsidRPr="006A7F4D">
        <w:rPr>
          <w:szCs w:val="21"/>
        </w:rPr>
        <w:t>。同様に英国でも</w:t>
      </w:r>
      <w:r w:rsidRPr="006A7F4D">
        <w:rPr>
          <w:szCs w:val="21"/>
        </w:rPr>
        <w:t>Open Data Institute</w:t>
      </w:r>
      <w:r w:rsidRPr="006A7F4D">
        <w:rPr>
          <w:szCs w:val="21"/>
        </w:rPr>
        <w:t>の調査によれば、</w:t>
      </w:r>
      <w:r w:rsidRPr="006A7F4D">
        <w:rPr>
          <w:szCs w:val="21"/>
        </w:rPr>
        <w:t>400</w:t>
      </w:r>
      <w:r w:rsidRPr="006A7F4D">
        <w:rPr>
          <w:szCs w:val="21"/>
        </w:rPr>
        <w:t>を超える企業がオープンデータを活用した新サービスの提供を始めている</w:t>
      </w:r>
      <w:r w:rsidR="002A31C3">
        <w:rPr>
          <w:rStyle w:val="ae"/>
          <w:szCs w:val="21"/>
        </w:rPr>
        <w:footnoteReference w:id="2"/>
      </w:r>
      <w:r w:rsidRPr="006A7F4D">
        <w:rPr>
          <w:szCs w:val="21"/>
        </w:rPr>
        <w:t>。</w:t>
      </w:r>
      <w:r w:rsidRPr="006A7F4D">
        <w:rPr>
          <w:szCs w:val="21"/>
        </w:rPr>
        <w:t>2009</w:t>
      </w:r>
      <w:r w:rsidRPr="006A7F4D">
        <w:rPr>
          <w:szCs w:val="21"/>
        </w:rPr>
        <w:t>年にオープンデータポータルを立ち上げた米英は、すでに数百という新ビジネス創出に成功している。</w:t>
      </w:r>
    </w:p>
    <w:p w14:paraId="0DE3DA4B" w14:textId="46CBFD74" w:rsidR="006A7F4D" w:rsidRPr="006A7F4D" w:rsidRDefault="006A7F4D" w:rsidP="006A7F4D">
      <w:pPr>
        <w:pStyle w:val="afb"/>
        <w:rPr>
          <w:szCs w:val="21"/>
        </w:rPr>
      </w:pPr>
      <w:r w:rsidRPr="006A7F4D">
        <w:rPr>
          <w:szCs w:val="21"/>
        </w:rPr>
        <w:t>各国政府がオープンデータに積極的に取り組んでいるのは、オープンデータによる経済効果が非常に大きいと推定されているためである。例えば</w:t>
      </w:r>
      <w:r w:rsidRPr="006A7F4D">
        <w:rPr>
          <w:szCs w:val="21"/>
        </w:rPr>
        <w:t>2014</w:t>
      </w:r>
      <w:r w:rsidRPr="006A7F4D">
        <w:rPr>
          <w:szCs w:val="21"/>
        </w:rPr>
        <w:t>年</w:t>
      </w:r>
      <w:r w:rsidRPr="006A7F4D">
        <w:rPr>
          <w:szCs w:val="21"/>
        </w:rPr>
        <w:t>6</w:t>
      </w:r>
      <w:r w:rsidRPr="006A7F4D">
        <w:rPr>
          <w:szCs w:val="21"/>
        </w:rPr>
        <w:t>月に発表された調査レポート</w:t>
      </w:r>
      <w:r w:rsidRPr="006A7F4D">
        <w:rPr>
          <w:szCs w:val="21"/>
        </w:rPr>
        <w:t xml:space="preserve">"Open for Business: How Open Data Can Help </w:t>
      </w:r>
      <w:r w:rsidR="00504298">
        <w:rPr>
          <w:szCs w:val="21"/>
        </w:rPr>
        <w:t xml:space="preserve">Achieve the G20 Growth Target" </w:t>
      </w:r>
      <w:r w:rsidRPr="006A7F4D">
        <w:rPr>
          <w:szCs w:val="21"/>
        </w:rPr>
        <w:t>では、</w:t>
      </w:r>
      <w:r w:rsidRPr="006A7F4D">
        <w:rPr>
          <w:szCs w:val="21"/>
        </w:rPr>
        <w:t>G20</w:t>
      </w:r>
      <w:r w:rsidRPr="006A7F4D">
        <w:rPr>
          <w:szCs w:val="21"/>
        </w:rPr>
        <w:t>におけるオープンデータの経済効果は</w:t>
      </w:r>
      <w:r w:rsidRPr="006A7F4D">
        <w:rPr>
          <w:szCs w:val="21"/>
        </w:rPr>
        <w:t>5</w:t>
      </w:r>
      <w:r w:rsidRPr="006A7F4D">
        <w:rPr>
          <w:szCs w:val="21"/>
        </w:rPr>
        <w:t>年間で</w:t>
      </w:r>
      <w:r w:rsidRPr="006A7F4D">
        <w:rPr>
          <w:szCs w:val="21"/>
        </w:rPr>
        <w:t>13</w:t>
      </w:r>
      <w:r w:rsidRPr="006A7F4D">
        <w:rPr>
          <w:szCs w:val="21"/>
        </w:rPr>
        <w:t>兆ドルにも上ると推定されている</w:t>
      </w:r>
      <w:r w:rsidR="00CA2FB7">
        <w:rPr>
          <w:rStyle w:val="ae"/>
          <w:szCs w:val="21"/>
        </w:rPr>
        <w:footnoteReference w:id="3"/>
      </w:r>
      <w:r w:rsidRPr="006A7F4D">
        <w:rPr>
          <w:szCs w:val="21"/>
        </w:rPr>
        <w:t>。</w:t>
      </w:r>
      <w:r w:rsidRPr="006A7F4D">
        <w:rPr>
          <w:szCs w:val="21"/>
        </w:rPr>
        <w:t>G20</w:t>
      </w:r>
      <w:r w:rsidRPr="006A7F4D">
        <w:rPr>
          <w:szCs w:val="21"/>
        </w:rPr>
        <w:t>が掲げる</w:t>
      </w:r>
      <w:r w:rsidRPr="006A7F4D">
        <w:rPr>
          <w:szCs w:val="21"/>
        </w:rPr>
        <w:t>GDP</w:t>
      </w:r>
      <w:r w:rsidRPr="006A7F4D">
        <w:rPr>
          <w:szCs w:val="21"/>
        </w:rPr>
        <w:t>の</w:t>
      </w:r>
      <w:r w:rsidRPr="006A7F4D">
        <w:rPr>
          <w:szCs w:val="21"/>
        </w:rPr>
        <w:t>2%</w:t>
      </w:r>
      <w:r w:rsidRPr="006A7F4D">
        <w:rPr>
          <w:szCs w:val="21"/>
        </w:rPr>
        <w:t>成長という目標に対して、実に</w:t>
      </w:r>
      <w:r w:rsidRPr="006A7F4D">
        <w:rPr>
          <w:szCs w:val="21"/>
        </w:rPr>
        <w:t>55%</w:t>
      </w:r>
      <w:r w:rsidRPr="006A7F4D">
        <w:rPr>
          <w:szCs w:val="21"/>
        </w:rPr>
        <w:t>がオープンデータによって達成されるとの試算である。</w:t>
      </w:r>
    </w:p>
    <w:p w14:paraId="793A1A8D" w14:textId="01B50A55" w:rsidR="006A7F4D" w:rsidRPr="006A7F4D" w:rsidRDefault="006A7F4D" w:rsidP="006A7F4D">
      <w:pPr>
        <w:pStyle w:val="afb"/>
        <w:rPr>
          <w:szCs w:val="21"/>
        </w:rPr>
      </w:pPr>
      <w:r w:rsidRPr="006A7F4D">
        <w:rPr>
          <w:szCs w:val="21"/>
        </w:rPr>
        <w:t>日本では</w:t>
      </w:r>
      <w:r w:rsidRPr="006A7F4D">
        <w:rPr>
          <w:szCs w:val="21"/>
        </w:rPr>
        <w:t>2013</w:t>
      </w:r>
      <w:r w:rsidRPr="006A7F4D">
        <w:rPr>
          <w:szCs w:val="21"/>
        </w:rPr>
        <w:t>年</w:t>
      </w:r>
      <w:r w:rsidRPr="006A7F4D">
        <w:rPr>
          <w:szCs w:val="21"/>
        </w:rPr>
        <w:t>6</w:t>
      </w:r>
      <w:r w:rsidRPr="006A7F4D">
        <w:rPr>
          <w:szCs w:val="21"/>
        </w:rPr>
        <w:t>月</w:t>
      </w:r>
      <w:r w:rsidRPr="006A7F4D">
        <w:rPr>
          <w:szCs w:val="21"/>
        </w:rPr>
        <w:t>14</w:t>
      </w:r>
      <w:r w:rsidRPr="006A7F4D">
        <w:rPr>
          <w:szCs w:val="21"/>
        </w:rPr>
        <w:t>日、</w:t>
      </w:r>
      <w:r w:rsidRPr="006A7F4D">
        <w:rPr>
          <w:szCs w:val="21"/>
        </w:rPr>
        <w:t>IT</w:t>
      </w:r>
      <w:r w:rsidRPr="006A7F4D">
        <w:rPr>
          <w:szCs w:val="21"/>
        </w:rPr>
        <w:t>総合戦略本部が「世界最先端</w:t>
      </w:r>
      <w:r w:rsidRPr="006A7F4D">
        <w:rPr>
          <w:szCs w:val="21"/>
        </w:rPr>
        <w:t xml:space="preserve"> IT </w:t>
      </w:r>
      <w:r w:rsidR="00E74574">
        <w:rPr>
          <w:szCs w:val="21"/>
        </w:rPr>
        <w:t>国家創造宣言」</w:t>
      </w:r>
      <w:r w:rsidR="00E74574">
        <w:rPr>
          <w:rFonts w:hint="eastAsia"/>
          <w:szCs w:val="21"/>
        </w:rPr>
        <w:t>を</w:t>
      </w:r>
      <w:r w:rsidRPr="006A7F4D">
        <w:rPr>
          <w:szCs w:val="21"/>
        </w:rPr>
        <w:t>閣議決定し、革新的な新産業・新サービスの創出と全産業の成長を促進する社会を実現するための方法として、オープンデータ・ビッグデータの活用推進が明記された。</w:t>
      </w:r>
      <w:r w:rsidRPr="006A7F4D">
        <w:rPr>
          <w:szCs w:val="21"/>
        </w:rPr>
        <w:t>2013</w:t>
      </w:r>
      <w:r w:rsidRPr="006A7F4D">
        <w:rPr>
          <w:szCs w:val="21"/>
        </w:rPr>
        <w:t>年</w:t>
      </w:r>
      <w:r w:rsidRPr="006A7F4D">
        <w:rPr>
          <w:szCs w:val="21"/>
        </w:rPr>
        <w:t>10</w:t>
      </w:r>
      <w:r w:rsidRPr="006A7F4D">
        <w:rPr>
          <w:szCs w:val="21"/>
        </w:rPr>
        <w:t>月</w:t>
      </w:r>
      <w:r w:rsidRPr="006A7F4D">
        <w:rPr>
          <w:szCs w:val="21"/>
        </w:rPr>
        <w:t>29</w:t>
      </w:r>
      <w:r w:rsidRPr="006A7F4D">
        <w:rPr>
          <w:szCs w:val="21"/>
        </w:rPr>
        <w:t>日には</w:t>
      </w:r>
      <w:r w:rsidRPr="006A7F4D">
        <w:rPr>
          <w:szCs w:val="21"/>
        </w:rPr>
        <w:t>G8</w:t>
      </w:r>
      <w:r w:rsidRPr="006A7F4D">
        <w:rPr>
          <w:szCs w:val="21"/>
        </w:rPr>
        <w:t>でのオープンデータ憲章の合意を受け、日本のオープンデータ憲章アクションプランが発表された。</w:t>
      </w:r>
    </w:p>
    <w:p w14:paraId="451992FA" w14:textId="2347FD9D" w:rsidR="006A7F4D" w:rsidRPr="006A7F4D" w:rsidRDefault="006A7F4D" w:rsidP="006A7F4D">
      <w:pPr>
        <w:pStyle w:val="afb"/>
        <w:rPr>
          <w:szCs w:val="21"/>
        </w:rPr>
      </w:pPr>
      <w:r w:rsidRPr="006A7F4D">
        <w:rPr>
          <w:szCs w:val="21"/>
        </w:rPr>
        <w:t>日本のオープンデータ利活用について産官学が共同で取り組むために設立された「オープンデータ流通推進コンソーシアム」は、</w:t>
      </w:r>
      <w:r w:rsidRPr="006A7F4D">
        <w:rPr>
          <w:szCs w:val="21"/>
        </w:rPr>
        <w:t>2014</w:t>
      </w:r>
      <w:r w:rsidRPr="006A7F4D">
        <w:rPr>
          <w:szCs w:val="21"/>
        </w:rPr>
        <w:t>年</w:t>
      </w:r>
      <w:r w:rsidRPr="006A7F4D">
        <w:rPr>
          <w:szCs w:val="21"/>
        </w:rPr>
        <w:t>10</w:t>
      </w:r>
      <w:r w:rsidRPr="006A7F4D">
        <w:rPr>
          <w:szCs w:val="21"/>
        </w:rPr>
        <w:t>月</w:t>
      </w:r>
      <w:r w:rsidRPr="006A7F4D">
        <w:rPr>
          <w:szCs w:val="21"/>
        </w:rPr>
        <w:t>14</w:t>
      </w:r>
      <w:r w:rsidR="00FD3E08">
        <w:rPr>
          <w:szCs w:val="21"/>
        </w:rPr>
        <w:t>日に「</w:t>
      </w:r>
      <w:r w:rsidRPr="006A7F4D">
        <w:rPr>
          <w:szCs w:val="21"/>
        </w:rPr>
        <w:t>一般社団法人オープン＆ビッグデータ活用・地方創生推進機構」へと法人化され、公的機関におけるオープンデータを推進するとともに、オープンデータの利活用を</w:t>
      </w:r>
      <w:r w:rsidR="0002217D">
        <w:rPr>
          <w:szCs w:val="21"/>
        </w:rPr>
        <w:t>促進することによって地方創生の推進と経済の活性化に取り組んで</w:t>
      </w:r>
      <w:r w:rsidR="00976B14">
        <w:rPr>
          <w:rFonts w:hint="eastAsia"/>
          <w:szCs w:val="21"/>
        </w:rPr>
        <w:t>いる</w:t>
      </w:r>
      <w:r w:rsidRPr="006A7F4D">
        <w:rPr>
          <w:szCs w:val="21"/>
        </w:rPr>
        <w:t>。</w:t>
      </w:r>
    </w:p>
    <w:p w14:paraId="4F058C5D" w14:textId="2E0CC9A5" w:rsidR="006A7F4D" w:rsidRDefault="006A7F4D" w:rsidP="006A7F4D">
      <w:pPr>
        <w:pStyle w:val="afb"/>
        <w:rPr>
          <w:szCs w:val="21"/>
        </w:rPr>
      </w:pPr>
      <w:r w:rsidRPr="006A7F4D">
        <w:rPr>
          <w:szCs w:val="21"/>
        </w:rPr>
        <w:t>IT</w:t>
      </w:r>
      <w:r w:rsidRPr="006A7F4D">
        <w:rPr>
          <w:szCs w:val="21"/>
        </w:rPr>
        <w:t>総合戦略本部は</w:t>
      </w:r>
      <w:r w:rsidRPr="006A7F4D">
        <w:rPr>
          <w:szCs w:val="21"/>
        </w:rPr>
        <w:t>2015</w:t>
      </w:r>
      <w:r w:rsidRPr="006A7F4D">
        <w:rPr>
          <w:szCs w:val="21"/>
        </w:rPr>
        <w:t>年</w:t>
      </w:r>
      <w:r w:rsidRPr="006A7F4D">
        <w:rPr>
          <w:szCs w:val="21"/>
        </w:rPr>
        <w:t>6</w:t>
      </w:r>
      <w:r w:rsidRPr="006A7F4D">
        <w:rPr>
          <w:szCs w:val="21"/>
        </w:rPr>
        <w:t>月</w:t>
      </w:r>
      <w:r w:rsidRPr="006A7F4D">
        <w:rPr>
          <w:szCs w:val="21"/>
        </w:rPr>
        <w:t>30</w:t>
      </w:r>
      <w:r w:rsidRPr="006A7F4D">
        <w:rPr>
          <w:szCs w:val="21"/>
        </w:rPr>
        <w:t>日、「世界最先端</w:t>
      </w:r>
      <w:r w:rsidRPr="006A7F4D">
        <w:rPr>
          <w:szCs w:val="21"/>
        </w:rPr>
        <w:t xml:space="preserve"> IT </w:t>
      </w:r>
      <w:r w:rsidRPr="006A7F4D">
        <w:rPr>
          <w:szCs w:val="21"/>
        </w:rPr>
        <w:t>国家創造宣言」におけるオープ</w:t>
      </w:r>
      <w:r w:rsidRPr="006A7F4D">
        <w:rPr>
          <w:szCs w:val="21"/>
        </w:rPr>
        <w:lastRenderedPageBreak/>
        <w:t>ンデータ推進政策をさらに強化するために「新たなオープンデータの展開に向けて」を発表</w:t>
      </w:r>
      <w:r w:rsidR="00A009A4">
        <w:rPr>
          <w:szCs w:val="21"/>
        </w:rPr>
        <w:t>し、ニーズオリエンテッドな「課題解決型のオープンデータ</w:t>
      </w:r>
      <w:r w:rsidR="00A009A4">
        <w:rPr>
          <w:rFonts w:hint="eastAsia"/>
          <w:szCs w:val="21"/>
        </w:rPr>
        <w:t>」を</w:t>
      </w:r>
      <w:r w:rsidR="00A009A4">
        <w:rPr>
          <w:szCs w:val="21"/>
        </w:rPr>
        <w:t>推進</w:t>
      </w:r>
      <w:r w:rsidRPr="006A7F4D">
        <w:rPr>
          <w:szCs w:val="21"/>
        </w:rPr>
        <w:t>する政策を明確に打ち出した</w:t>
      </w:r>
      <w:r w:rsidR="0002217D">
        <w:rPr>
          <w:rStyle w:val="ae"/>
          <w:szCs w:val="21"/>
        </w:rPr>
        <w:footnoteReference w:id="4"/>
      </w:r>
      <w:r w:rsidR="00A009A4">
        <w:rPr>
          <w:szCs w:val="21"/>
        </w:rPr>
        <w:t>。</w:t>
      </w:r>
      <w:r w:rsidR="00976B14">
        <w:rPr>
          <w:rFonts w:hint="eastAsia"/>
          <w:szCs w:val="21"/>
        </w:rPr>
        <w:t>日本における</w:t>
      </w:r>
      <w:r w:rsidR="00A009A4">
        <w:rPr>
          <w:szCs w:val="21"/>
        </w:rPr>
        <w:t>オープンデータ推進</w:t>
      </w:r>
      <w:r w:rsidR="00976B14">
        <w:rPr>
          <w:rFonts w:hint="eastAsia"/>
          <w:szCs w:val="21"/>
        </w:rPr>
        <w:t>政策</w:t>
      </w:r>
      <w:r w:rsidR="00A009A4">
        <w:rPr>
          <w:szCs w:val="21"/>
        </w:rPr>
        <w:t>は、</w:t>
      </w:r>
      <w:r w:rsidRPr="006A7F4D">
        <w:rPr>
          <w:szCs w:val="21"/>
        </w:rPr>
        <w:t>データを公開する</w:t>
      </w:r>
      <w:r w:rsidR="00A009A4">
        <w:rPr>
          <w:rFonts w:hint="eastAsia"/>
          <w:szCs w:val="21"/>
        </w:rPr>
        <w:t>という初期の段階から、</w:t>
      </w:r>
      <w:r w:rsidRPr="006A7F4D">
        <w:rPr>
          <w:szCs w:val="21"/>
        </w:rPr>
        <w:t>新しいビジネス創造や行政の課題解決</w:t>
      </w:r>
      <w:r w:rsidR="00A009A4">
        <w:rPr>
          <w:rFonts w:hint="eastAsia"/>
          <w:szCs w:val="21"/>
        </w:rPr>
        <w:t>のために</w:t>
      </w:r>
      <w:r w:rsidRPr="006A7F4D">
        <w:rPr>
          <w:szCs w:val="21"/>
        </w:rPr>
        <w:t>オープンデータ</w:t>
      </w:r>
      <w:r w:rsidR="00A009A4">
        <w:rPr>
          <w:rFonts w:hint="eastAsia"/>
          <w:szCs w:val="21"/>
        </w:rPr>
        <w:t>を</w:t>
      </w:r>
      <w:r w:rsidRPr="006A7F4D">
        <w:rPr>
          <w:szCs w:val="21"/>
        </w:rPr>
        <w:t>利活用</w:t>
      </w:r>
      <w:r w:rsidR="00A009A4">
        <w:rPr>
          <w:rFonts w:hint="eastAsia"/>
          <w:szCs w:val="21"/>
        </w:rPr>
        <w:t>するという新しい段階に入った。</w:t>
      </w:r>
    </w:p>
    <w:p w14:paraId="05DBAA75" w14:textId="401FB706" w:rsidR="00B22C90" w:rsidRDefault="00B22C90" w:rsidP="00BE5C7B">
      <w:pPr>
        <w:pStyle w:val="afb"/>
        <w:rPr>
          <w:rFonts w:ascii="ＭＳ 明朝" w:hAnsi="ＭＳ 明朝"/>
          <w:szCs w:val="21"/>
        </w:rPr>
      </w:pPr>
      <w:r>
        <w:rPr>
          <w:rFonts w:hint="eastAsia"/>
          <w:szCs w:val="21"/>
        </w:rPr>
        <w:t>本事例集はオープンデータを利活用したビジネスの中から、代表的な事例をまとめ</w:t>
      </w:r>
      <w:r w:rsidR="00054D34">
        <w:rPr>
          <w:rFonts w:hint="eastAsia"/>
          <w:szCs w:val="21"/>
        </w:rPr>
        <w:t>たものである。本事例集では、</w:t>
      </w:r>
      <w:r w:rsidR="00BE5C7B">
        <w:rPr>
          <w:rFonts w:ascii="ＭＳ 明朝" w:hAnsi="ＭＳ 明朝" w:hint="eastAsia"/>
          <w:szCs w:val="21"/>
        </w:rPr>
        <w:t>これから新しくオープンデータを利活用したビジネスを検討する際の参考に</w:t>
      </w:r>
      <w:r w:rsidR="00A8194A">
        <w:rPr>
          <w:rFonts w:ascii="ＭＳ 明朝" w:hAnsi="ＭＳ 明朝" w:hint="eastAsia"/>
          <w:szCs w:val="21"/>
        </w:rPr>
        <w:t>なるように</w:t>
      </w:r>
      <w:r w:rsidR="00A8194A">
        <w:rPr>
          <w:rFonts w:hint="eastAsia"/>
          <w:szCs w:val="21"/>
        </w:rPr>
        <w:t>事例を、</w:t>
      </w:r>
      <w:r w:rsidRPr="00FC216C">
        <w:rPr>
          <w:rFonts w:ascii="ＭＳ 明朝" w:hAnsi="ＭＳ 明朝" w:hint="eastAsia"/>
          <w:szCs w:val="21"/>
        </w:rPr>
        <w:t>付加価値型、新価値創造型、プラットフォーム型</w:t>
      </w:r>
      <w:r>
        <w:rPr>
          <w:rFonts w:ascii="ＭＳ 明朝" w:hAnsi="ＭＳ 明朝" w:hint="eastAsia"/>
          <w:szCs w:val="21"/>
        </w:rPr>
        <w:t>という</w:t>
      </w:r>
      <w:r w:rsidRPr="00FC216C">
        <w:rPr>
          <w:rFonts w:ascii="ＭＳ 明朝" w:hAnsi="ＭＳ 明朝" w:hint="eastAsia"/>
          <w:szCs w:val="21"/>
        </w:rPr>
        <w:t>3</w:t>
      </w:r>
      <w:r>
        <w:rPr>
          <w:rFonts w:ascii="ＭＳ 明朝" w:hAnsi="ＭＳ 明朝" w:hint="eastAsia"/>
          <w:szCs w:val="21"/>
        </w:rPr>
        <w:t>つ</w:t>
      </w:r>
      <w:r w:rsidRPr="00FC216C">
        <w:rPr>
          <w:rFonts w:ascii="ＭＳ 明朝" w:hAnsi="ＭＳ 明朝" w:hint="eastAsia"/>
          <w:szCs w:val="21"/>
        </w:rPr>
        <w:t>のタイプ</w:t>
      </w:r>
      <w:r>
        <w:rPr>
          <w:rFonts w:ascii="ＭＳ 明朝" w:hAnsi="ＭＳ 明朝" w:hint="eastAsia"/>
          <w:szCs w:val="21"/>
        </w:rPr>
        <w:t>に分類した。</w:t>
      </w:r>
      <w:r w:rsidRPr="00FC216C">
        <w:rPr>
          <w:rFonts w:ascii="ＭＳ 明朝" w:hAnsi="ＭＳ 明朝" w:hint="eastAsia"/>
          <w:szCs w:val="21"/>
        </w:rPr>
        <w:t>それぞれのタイプによって、</w:t>
      </w:r>
      <w:r>
        <w:rPr>
          <w:rFonts w:ascii="ＭＳ 明朝" w:hAnsi="ＭＳ 明朝" w:hint="eastAsia"/>
          <w:szCs w:val="21"/>
        </w:rPr>
        <w:t>データを活用する目的や活用方法、ビジネス化に必要な条件</w:t>
      </w:r>
      <w:r w:rsidR="00BC233F">
        <w:rPr>
          <w:rFonts w:ascii="ＭＳ 明朝" w:hAnsi="ＭＳ 明朝" w:hint="eastAsia"/>
          <w:szCs w:val="21"/>
        </w:rPr>
        <w:t>が</w:t>
      </w:r>
      <w:r w:rsidRPr="00FC216C">
        <w:rPr>
          <w:rFonts w:ascii="ＭＳ 明朝" w:hAnsi="ＭＳ 明朝" w:hint="eastAsia"/>
          <w:szCs w:val="21"/>
        </w:rPr>
        <w:t>異な</w:t>
      </w:r>
      <w:r>
        <w:rPr>
          <w:rFonts w:ascii="ＭＳ 明朝" w:hAnsi="ＭＳ 明朝" w:hint="eastAsia"/>
          <w:szCs w:val="21"/>
        </w:rPr>
        <w:t>ってい</w:t>
      </w:r>
      <w:r w:rsidRPr="00FC216C">
        <w:rPr>
          <w:rFonts w:ascii="ＭＳ 明朝" w:hAnsi="ＭＳ 明朝" w:hint="eastAsia"/>
          <w:szCs w:val="21"/>
        </w:rPr>
        <w:t>る。</w:t>
      </w:r>
      <w:r>
        <w:rPr>
          <w:rFonts w:ascii="ＭＳ 明朝" w:hAnsi="ＭＳ 明朝" w:hint="eastAsia"/>
          <w:szCs w:val="21"/>
        </w:rPr>
        <w:t>また事例選択にあたっては、海外のみならず日本の事例もできる限り収集し掲載した。オープ</w:t>
      </w:r>
      <w:r w:rsidR="00E61EA3">
        <w:rPr>
          <w:rFonts w:ascii="ＭＳ 明朝" w:hAnsi="ＭＳ 明朝" w:hint="eastAsia"/>
          <w:szCs w:val="21"/>
        </w:rPr>
        <w:t>ンデータビジネスとして著名な事例だけでなく、センサーや画像処理などの</w:t>
      </w:r>
      <w:r>
        <w:rPr>
          <w:rFonts w:ascii="ＭＳ 明朝" w:hAnsi="ＭＳ 明朝" w:hint="eastAsia"/>
          <w:szCs w:val="21"/>
        </w:rPr>
        <w:t>最先端技術を活用した事例も収録</w:t>
      </w:r>
      <w:r w:rsidR="00BE5C7B">
        <w:rPr>
          <w:rFonts w:ascii="ＭＳ 明朝" w:hAnsi="ＭＳ 明朝" w:hint="eastAsia"/>
          <w:szCs w:val="21"/>
        </w:rPr>
        <w:t>した</w:t>
      </w:r>
      <w:r>
        <w:rPr>
          <w:rFonts w:ascii="ＭＳ 明朝" w:hAnsi="ＭＳ 明朝" w:hint="eastAsia"/>
          <w:szCs w:val="21"/>
        </w:rPr>
        <w:t>。</w:t>
      </w:r>
    </w:p>
    <w:p w14:paraId="3B3094D0" w14:textId="0DC72EBF" w:rsidR="00BE5C7B" w:rsidRDefault="00054D34" w:rsidP="00054D34">
      <w:pPr>
        <w:pStyle w:val="afb"/>
        <w:rPr>
          <w:rFonts w:ascii="ＭＳ 明朝" w:hAnsi="ＭＳ 明朝"/>
          <w:szCs w:val="21"/>
        </w:rPr>
      </w:pPr>
      <w:r w:rsidRPr="00054D34">
        <w:rPr>
          <w:rFonts w:ascii="ＭＳ 明朝" w:hAnsi="ＭＳ 明朝" w:hint="eastAsia"/>
          <w:szCs w:val="21"/>
        </w:rPr>
        <w:t>今後、日本で</w:t>
      </w:r>
      <w:r>
        <w:rPr>
          <w:rFonts w:ascii="ＭＳ 明朝" w:hAnsi="ＭＳ 明朝" w:hint="eastAsia"/>
          <w:szCs w:val="21"/>
        </w:rPr>
        <w:t>も</w:t>
      </w:r>
      <w:r w:rsidRPr="00054D34">
        <w:rPr>
          <w:rFonts w:ascii="ＭＳ 明朝" w:hAnsi="ＭＳ 明朝" w:hint="eastAsia"/>
          <w:szCs w:val="21"/>
        </w:rPr>
        <w:t>オープンデータ</w:t>
      </w:r>
      <w:r>
        <w:rPr>
          <w:rFonts w:ascii="ＭＳ 明朝" w:hAnsi="ＭＳ 明朝" w:hint="eastAsia"/>
          <w:szCs w:val="21"/>
        </w:rPr>
        <w:t>を</w:t>
      </w:r>
      <w:r w:rsidRPr="00054D34">
        <w:rPr>
          <w:rFonts w:ascii="ＭＳ 明朝" w:hAnsi="ＭＳ 明朝" w:hint="eastAsia"/>
          <w:szCs w:val="21"/>
        </w:rPr>
        <w:t>活用</w:t>
      </w:r>
      <w:r>
        <w:rPr>
          <w:rFonts w:ascii="ＭＳ 明朝" w:hAnsi="ＭＳ 明朝" w:hint="eastAsia"/>
          <w:szCs w:val="21"/>
        </w:rPr>
        <w:t>した</w:t>
      </w:r>
      <w:r w:rsidRPr="00054D34">
        <w:rPr>
          <w:rFonts w:ascii="ＭＳ 明朝" w:hAnsi="ＭＳ 明朝" w:hint="eastAsia"/>
          <w:szCs w:val="21"/>
        </w:rPr>
        <w:t>ビジネス</w:t>
      </w:r>
      <w:r w:rsidR="00BE5C7B">
        <w:rPr>
          <w:rFonts w:ascii="ＭＳ 明朝" w:hAnsi="ＭＳ 明朝" w:hint="eastAsia"/>
          <w:szCs w:val="21"/>
        </w:rPr>
        <w:t>は確実に増えてくる。本事例集が、</w:t>
      </w:r>
      <w:r>
        <w:rPr>
          <w:rFonts w:ascii="ＭＳ 明朝" w:hAnsi="ＭＳ 明朝" w:hint="eastAsia"/>
          <w:szCs w:val="21"/>
        </w:rPr>
        <w:t>オープンデータ</w:t>
      </w:r>
      <w:r w:rsidR="00A8194A">
        <w:rPr>
          <w:rFonts w:ascii="ＭＳ 明朝" w:hAnsi="ＭＳ 明朝" w:hint="eastAsia"/>
          <w:szCs w:val="21"/>
        </w:rPr>
        <w:t>利活用</w:t>
      </w:r>
      <w:r>
        <w:rPr>
          <w:rFonts w:ascii="ＭＳ 明朝" w:hAnsi="ＭＳ 明朝" w:hint="eastAsia"/>
          <w:szCs w:val="21"/>
        </w:rPr>
        <w:t>ビジネスの創出</w:t>
      </w:r>
      <w:r w:rsidRPr="00054D34">
        <w:rPr>
          <w:rFonts w:ascii="ＭＳ 明朝" w:hAnsi="ＭＳ 明朝" w:hint="eastAsia"/>
          <w:szCs w:val="21"/>
        </w:rPr>
        <w:t>・展開を検討する</w:t>
      </w:r>
      <w:r w:rsidR="00BE5C7B">
        <w:rPr>
          <w:rFonts w:ascii="ＭＳ 明朝" w:hAnsi="ＭＳ 明朝" w:hint="eastAsia"/>
          <w:szCs w:val="21"/>
        </w:rPr>
        <w:t>際の</w:t>
      </w:r>
      <w:r w:rsidRPr="00054D34">
        <w:rPr>
          <w:rFonts w:ascii="ＭＳ 明朝" w:hAnsi="ＭＳ 明朝" w:hint="eastAsia"/>
          <w:szCs w:val="21"/>
        </w:rPr>
        <w:t>参考と</w:t>
      </w:r>
      <w:r w:rsidR="00BE5C7B">
        <w:rPr>
          <w:rFonts w:ascii="ＭＳ 明朝" w:hAnsi="ＭＳ 明朝" w:hint="eastAsia"/>
          <w:szCs w:val="21"/>
        </w:rPr>
        <w:t>なり、日本でも欧米に負けない新ビジネスが創出されることを期待している。</w:t>
      </w:r>
    </w:p>
    <w:p w14:paraId="31EDEB2C" w14:textId="77777777" w:rsidR="00CA19C0" w:rsidRDefault="00CA19C0" w:rsidP="00FA221E">
      <w:pPr>
        <w:pStyle w:val="afb"/>
        <w:rPr>
          <w:rFonts w:ascii="ＭＳ 明朝" w:hAnsi="ＭＳ 明朝"/>
          <w:szCs w:val="21"/>
        </w:rPr>
      </w:pPr>
    </w:p>
    <w:p w14:paraId="0C32E0AB" w14:textId="77777777" w:rsidR="00FC216C" w:rsidRDefault="00FC216C" w:rsidP="00FA221E">
      <w:pPr>
        <w:pStyle w:val="afb"/>
        <w:rPr>
          <w:rFonts w:ascii="ＭＳ 明朝" w:hAnsi="ＭＳ 明朝"/>
          <w:szCs w:val="21"/>
        </w:rPr>
      </w:pPr>
    </w:p>
    <w:p w14:paraId="0F63B2DB" w14:textId="77777777" w:rsidR="00073AC5" w:rsidRDefault="00073AC5">
      <w:pPr>
        <w:widowControl/>
        <w:jc w:val="left"/>
        <w:rPr>
          <w:rFonts w:ascii="ＭＳ 明朝" w:hAnsi="ＭＳ 明朝"/>
          <w:szCs w:val="21"/>
        </w:rPr>
      </w:pPr>
      <w:r>
        <w:rPr>
          <w:rFonts w:ascii="ＭＳ 明朝" w:hAnsi="ＭＳ 明朝"/>
          <w:szCs w:val="21"/>
        </w:rPr>
        <w:br w:type="page"/>
      </w:r>
    </w:p>
    <w:p w14:paraId="3DC174E0" w14:textId="3189A006" w:rsidR="005F41E8" w:rsidRPr="00B5166D" w:rsidRDefault="005F41E8" w:rsidP="005F41E8">
      <w:pPr>
        <w:pStyle w:val="1"/>
        <w:numPr>
          <w:ilvl w:val="0"/>
          <w:numId w:val="1"/>
        </w:numPr>
      </w:pPr>
      <w:bookmarkStart w:id="6" w:name="_Toc307650465"/>
      <w:r>
        <w:rPr>
          <w:rFonts w:hint="eastAsia"/>
        </w:rPr>
        <w:lastRenderedPageBreak/>
        <w:t>オープンデータビジネスの特徴</w:t>
      </w:r>
      <w:bookmarkEnd w:id="6"/>
    </w:p>
    <w:p w14:paraId="41AD8BD8" w14:textId="77777777" w:rsidR="005F41E8" w:rsidRPr="00B5166D" w:rsidRDefault="005F41E8" w:rsidP="005F41E8">
      <w:pPr>
        <w:pStyle w:val="afb"/>
        <w:rPr>
          <w:szCs w:val="21"/>
        </w:rPr>
      </w:pPr>
    </w:p>
    <w:p w14:paraId="39DAA879" w14:textId="6647F066" w:rsidR="005F41E8" w:rsidRDefault="005F41E8" w:rsidP="005F41E8">
      <w:pPr>
        <w:pStyle w:val="2"/>
        <w:numPr>
          <w:ilvl w:val="1"/>
          <w:numId w:val="1"/>
        </w:numPr>
        <w:rPr>
          <w:szCs w:val="24"/>
        </w:rPr>
      </w:pPr>
      <w:bookmarkStart w:id="7" w:name="_Toc307650466"/>
      <w:r>
        <w:rPr>
          <w:szCs w:val="24"/>
        </w:rPr>
        <w:t>3</w:t>
      </w:r>
      <w:r>
        <w:rPr>
          <w:rFonts w:hint="eastAsia"/>
          <w:szCs w:val="24"/>
        </w:rPr>
        <w:t>つのタイプ</w:t>
      </w:r>
      <w:bookmarkEnd w:id="7"/>
    </w:p>
    <w:p w14:paraId="70DE6386" w14:textId="77777777" w:rsidR="005F41E8" w:rsidRDefault="005F41E8" w:rsidP="002D6912">
      <w:pPr>
        <w:ind w:firstLineChars="100" w:firstLine="210"/>
      </w:pPr>
    </w:p>
    <w:p w14:paraId="4EC33950" w14:textId="512D7FB9" w:rsidR="005F41E8" w:rsidRDefault="005F41E8" w:rsidP="00FA1191">
      <w:pPr>
        <w:pStyle w:val="afb"/>
        <w:rPr>
          <w:szCs w:val="21"/>
        </w:rPr>
      </w:pPr>
      <w:r>
        <w:rPr>
          <w:rFonts w:hint="eastAsia"/>
          <w:szCs w:val="21"/>
        </w:rPr>
        <w:t>オープンデータを活用したビジネスは大きく</w:t>
      </w:r>
      <w:r>
        <w:rPr>
          <w:szCs w:val="21"/>
        </w:rPr>
        <w:t>3</w:t>
      </w:r>
      <w:r>
        <w:rPr>
          <w:rFonts w:hint="eastAsia"/>
          <w:szCs w:val="21"/>
        </w:rPr>
        <w:t>つのタイプに分類することができる。</w:t>
      </w:r>
    </w:p>
    <w:p w14:paraId="41105F01" w14:textId="77777777" w:rsidR="005F41E8" w:rsidRDefault="005F41E8" w:rsidP="005F41E8">
      <w:pPr>
        <w:pStyle w:val="afb"/>
        <w:rPr>
          <w:szCs w:val="21"/>
        </w:rPr>
      </w:pPr>
    </w:p>
    <w:p w14:paraId="147DFCFB" w14:textId="3858C636" w:rsidR="005F41E8" w:rsidRDefault="005F41E8" w:rsidP="00766344">
      <w:pPr>
        <w:pStyle w:val="af0"/>
        <w:jc w:val="center"/>
        <w:rPr>
          <w:szCs w:val="21"/>
        </w:rPr>
      </w:pPr>
      <w:bookmarkStart w:id="8" w:name="_Toc307650522"/>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0E2600">
        <w:rPr>
          <w:noProof/>
        </w:rPr>
        <w:t>1</w:t>
      </w:r>
      <w:r>
        <w:fldChar w:fldCharType="end"/>
      </w:r>
      <w:r>
        <w:t xml:space="preserve"> </w:t>
      </w:r>
      <w:r>
        <w:rPr>
          <w:rFonts w:hint="eastAsia"/>
        </w:rPr>
        <w:t>オープンデータビジネスの</w:t>
      </w:r>
      <w:r>
        <w:t>3</w:t>
      </w:r>
      <w:r>
        <w:rPr>
          <w:rFonts w:hint="eastAsia"/>
        </w:rPr>
        <w:t>タイプ</w:t>
      </w:r>
      <w:bookmarkEnd w:id="8"/>
    </w:p>
    <w:tbl>
      <w:tblPr>
        <w:tblStyle w:val="af1"/>
        <w:tblW w:w="0" w:type="auto"/>
        <w:tblInd w:w="108" w:type="dxa"/>
        <w:tblLook w:val="04A0" w:firstRow="1" w:lastRow="0" w:firstColumn="1" w:lastColumn="0" w:noHBand="0" w:noVBand="1"/>
      </w:tblPr>
      <w:tblGrid>
        <w:gridCol w:w="1843"/>
        <w:gridCol w:w="5103"/>
        <w:gridCol w:w="1648"/>
      </w:tblGrid>
      <w:tr w:rsidR="007A1792" w:rsidRPr="007A1792" w14:paraId="52FBD835" w14:textId="77777777" w:rsidTr="007A1792">
        <w:tc>
          <w:tcPr>
            <w:tcW w:w="1843" w:type="dxa"/>
            <w:vAlign w:val="center"/>
          </w:tcPr>
          <w:p w14:paraId="0BBB6F32" w14:textId="0ED02097"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タイプ</w:t>
            </w:r>
          </w:p>
        </w:tc>
        <w:tc>
          <w:tcPr>
            <w:tcW w:w="5103" w:type="dxa"/>
            <w:vAlign w:val="center"/>
          </w:tcPr>
          <w:p w14:paraId="30A59354" w14:textId="617EFC92"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特徴</w:t>
            </w:r>
          </w:p>
        </w:tc>
        <w:tc>
          <w:tcPr>
            <w:tcW w:w="1648" w:type="dxa"/>
            <w:vAlign w:val="center"/>
          </w:tcPr>
          <w:p w14:paraId="5B11BFE7" w14:textId="5FAC6453"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主な企業</w:t>
            </w:r>
          </w:p>
        </w:tc>
      </w:tr>
      <w:tr w:rsidR="007A1792" w:rsidRPr="007A1792" w14:paraId="3CD95A89" w14:textId="77777777" w:rsidTr="007A1792">
        <w:tc>
          <w:tcPr>
            <w:tcW w:w="1843" w:type="dxa"/>
            <w:vAlign w:val="center"/>
          </w:tcPr>
          <w:p w14:paraId="22A25A8C" w14:textId="7391A495"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付加価値型</w:t>
            </w:r>
          </w:p>
        </w:tc>
        <w:tc>
          <w:tcPr>
            <w:tcW w:w="5103" w:type="dxa"/>
            <w:vAlign w:val="center"/>
          </w:tcPr>
          <w:p w14:paraId="4844C068" w14:textId="77777777" w:rsidR="007A1792" w:rsidRPr="007A1792" w:rsidRDefault="007A1792" w:rsidP="007A1792">
            <w:pPr>
              <w:pStyle w:val="afb"/>
              <w:numPr>
                <w:ilvl w:val="0"/>
                <w:numId w:val="15"/>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既存ビジネスの価値を高めるためにオープンデータを利用する</w:t>
            </w:r>
          </w:p>
          <w:p w14:paraId="721E105D" w14:textId="77777777" w:rsidR="007A1792" w:rsidRPr="007A1792" w:rsidRDefault="007A1792" w:rsidP="007A1792">
            <w:pPr>
              <w:pStyle w:val="afb"/>
              <w:numPr>
                <w:ilvl w:val="0"/>
                <w:numId w:val="15"/>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データの加工は可視化などが主であり複雑な処理はしない</w:t>
            </w:r>
          </w:p>
          <w:p w14:paraId="497878E9" w14:textId="0666C1B8" w:rsidR="007A1792" w:rsidRPr="007A1792" w:rsidRDefault="007A1792" w:rsidP="007A1792">
            <w:pPr>
              <w:pStyle w:val="afb"/>
              <w:numPr>
                <w:ilvl w:val="0"/>
                <w:numId w:val="15"/>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競合相手もオープンデータを自由に利用できるため、既存ビジネスの優劣を極端に変えることはない</w:t>
            </w:r>
          </w:p>
        </w:tc>
        <w:tc>
          <w:tcPr>
            <w:tcW w:w="1648" w:type="dxa"/>
            <w:vAlign w:val="center"/>
          </w:tcPr>
          <w:p w14:paraId="2DC36A7F" w14:textId="538485D5"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市場のリーダー</w:t>
            </w:r>
          </w:p>
        </w:tc>
      </w:tr>
      <w:tr w:rsidR="007A1792" w:rsidRPr="007A1792" w14:paraId="6E21632D" w14:textId="77777777" w:rsidTr="007A1792">
        <w:tc>
          <w:tcPr>
            <w:tcW w:w="1843" w:type="dxa"/>
            <w:vAlign w:val="center"/>
          </w:tcPr>
          <w:p w14:paraId="79730FC9" w14:textId="1E0F1326"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新価値創造型</w:t>
            </w:r>
          </w:p>
        </w:tc>
        <w:tc>
          <w:tcPr>
            <w:tcW w:w="5103" w:type="dxa"/>
            <w:vAlign w:val="center"/>
          </w:tcPr>
          <w:p w14:paraId="7619F5F6" w14:textId="77777777" w:rsidR="007A1792" w:rsidRPr="007A1792" w:rsidRDefault="007A1792" w:rsidP="007A1792">
            <w:pPr>
              <w:pStyle w:val="afb"/>
              <w:numPr>
                <w:ilvl w:val="0"/>
                <w:numId w:val="16"/>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オープンデータを含む多様なデータをかけ合わせ、高度な分析によって未来を予測する</w:t>
            </w:r>
          </w:p>
          <w:p w14:paraId="1B3E8CB9" w14:textId="77777777" w:rsidR="007A1792" w:rsidRPr="007A1792" w:rsidRDefault="007A1792" w:rsidP="007A1792">
            <w:pPr>
              <w:pStyle w:val="afb"/>
              <w:numPr>
                <w:ilvl w:val="0"/>
                <w:numId w:val="16"/>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価値を生み出す源泉は新しく開発したアルゴリズムや分析モデル</w:t>
            </w:r>
          </w:p>
          <w:p w14:paraId="4E317FF0" w14:textId="49A95725" w:rsidR="007A1792" w:rsidRPr="007A1792" w:rsidRDefault="007A1792" w:rsidP="007A1792">
            <w:pPr>
              <w:pStyle w:val="afb"/>
              <w:numPr>
                <w:ilvl w:val="0"/>
                <w:numId w:val="16"/>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オープンデータはアルゴリズムや分析モデルを開発する際にも利用される</w:t>
            </w:r>
          </w:p>
        </w:tc>
        <w:tc>
          <w:tcPr>
            <w:tcW w:w="1648" w:type="dxa"/>
            <w:vAlign w:val="center"/>
          </w:tcPr>
          <w:p w14:paraId="5C060602" w14:textId="15956154"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スタートアップ</w:t>
            </w:r>
          </w:p>
        </w:tc>
      </w:tr>
      <w:tr w:rsidR="007A1792" w:rsidRPr="007A1792" w14:paraId="5FFB26EB" w14:textId="77777777" w:rsidTr="007A1792">
        <w:tc>
          <w:tcPr>
            <w:tcW w:w="1843" w:type="dxa"/>
            <w:vAlign w:val="center"/>
          </w:tcPr>
          <w:p w14:paraId="11E69722" w14:textId="1EC39262"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プラットフォーム型</w:t>
            </w:r>
          </w:p>
        </w:tc>
        <w:tc>
          <w:tcPr>
            <w:tcW w:w="5103" w:type="dxa"/>
            <w:vAlign w:val="center"/>
          </w:tcPr>
          <w:p w14:paraId="0EBF42D3" w14:textId="77777777" w:rsidR="007A1792" w:rsidRPr="007A1792" w:rsidRDefault="007A1792" w:rsidP="007A1792">
            <w:pPr>
              <w:pStyle w:val="afb"/>
              <w:numPr>
                <w:ilvl w:val="0"/>
                <w:numId w:val="17"/>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特定の領域のデータを大量に集め、プラットフォーム化する</w:t>
            </w:r>
          </w:p>
          <w:p w14:paraId="54D30E03" w14:textId="77777777" w:rsidR="007A1792" w:rsidRPr="007A1792" w:rsidRDefault="007A1792" w:rsidP="007A1792">
            <w:pPr>
              <w:pStyle w:val="afb"/>
              <w:numPr>
                <w:ilvl w:val="0"/>
                <w:numId w:val="17"/>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集めたデータを利用しやすく提供することで最初の価値を生み出す</w:t>
            </w:r>
          </w:p>
          <w:p w14:paraId="5640A87A" w14:textId="3FCD7B95" w:rsidR="007A1792" w:rsidRPr="007A1792" w:rsidRDefault="007A1792" w:rsidP="007A1792">
            <w:pPr>
              <w:pStyle w:val="afb"/>
              <w:numPr>
                <w:ilvl w:val="0"/>
                <w:numId w:val="17"/>
              </w:numPr>
              <w:spacing w:line="280" w:lineRule="exact"/>
              <w:ind w:left="176" w:firstLineChars="0" w:hanging="142"/>
              <w:jc w:val="left"/>
              <w:rPr>
                <w:sz w:val="20"/>
                <w:szCs w:val="20"/>
              </w:rPr>
            </w:pPr>
            <w:r w:rsidRPr="007A1792">
              <w:rPr>
                <w:rFonts w:ascii="ＭＳ Ｐゴシック" w:eastAsia="ＭＳ Ｐゴシック" w:hAnsi="ＭＳ Ｐゴシック" w:hint="eastAsia"/>
                <w:color w:val="000000"/>
                <w:sz w:val="20"/>
                <w:szCs w:val="20"/>
              </w:rPr>
              <w:t>データの利用状況や利用者の状況を分析することで、さらに新しい価値を生み出していく</w:t>
            </w:r>
          </w:p>
        </w:tc>
        <w:tc>
          <w:tcPr>
            <w:tcW w:w="1648" w:type="dxa"/>
            <w:vAlign w:val="center"/>
          </w:tcPr>
          <w:p w14:paraId="098C21D9" w14:textId="7F53EFAE" w:rsidR="007A1792" w:rsidRPr="007A1792" w:rsidRDefault="007A1792" w:rsidP="007A1792">
            <w:pPr>
              <w:pStyle w:val="afb"/>
              <w:ind w:firstLineChars="0" w:firstLine="0"/>
              <w:jc w:val="center"/>
              <w:rPr>
                <w:sz w:val="20"/>
                <w:szCs w:val="20"/>
              </w:rPr>
            </w:pPr>
            <w:r w:rsidRPr="007A1792">
              <w:rPr>
                <w:rFonts w:ascii="ＭＳ Ｐゴシック" w:eastAsia="ＭＳ Ｐゴシック" w:hAnsi="ＭＳ Ｐゴシック" w:hint="eastAsia"/>
                <w:color w:val="000000"/>
                <w:sz w:val="20"/>
                <w:szCs w:val="20"/>
              </w:rPr>
              <w:t>スタートアップ</w:t>
            </w:r>
          </w:p>
        </w:tc>
      </w:tr>
    </w:tbl>
    <w:p w14:paraId="713B4B2E" w14:textId="77777777" w:rsidR="007A1792" w:rsidRDefault="007A1792" w:rsidP="005F41E8">
      <w:pPr>
        <w:pStyle w:val="afb"/>
        <w:ind w:firstLineChars="0" w:firstLine="0"/>
        <w:jc w:val="left"/>
        <w:rPr>
          <w:szCs w:val="21"/>
        </w:rPr>
      </w:pPr>
    </w:p>
    <w:p w14:paraId="14A0EE2E" w14:textId="5404F9E1" w:rsidR="003E4320" w:rsidRDefault="00FA1191" w:rsidP="00FA1191">
      <w:pPr>
        <w:pStyle w:val="afb"/>
        <w:rPr>
          <w:szCs w:val="21"/>
        </w:rPr>
      </w:pPr>
      <w:r w:rsidRPr="005F41E8">
        <w:rPr>
          <w:rFonts w:hint="eastAsia"/>
          <w:szCs w:val="21"/>
        </w:rPr>
        <w:t>付加価値型とは、</w:t>
      </w:r>
      <w:r>
        <w:rPr>
          <w:rFonts w:hint="eastAsia"/>
          <w:szCs w:val="21"/>
        </w:rPr>
        <w:t>既存のビジネスで</w:t>
      </w:r>
      <w:r w:rsidRPr="005F41E8">
        <w:rPr>
          <w:rFonts w:hint="eastAsia"/>
          <w:szCs w:val="21"/>
        </w:rPr>
        <w:t>すでに</w:t>
      </w:r>
      <w:r>
        <w:rPr>
          <w:rFonts w:hint="eastAsia"/>
          <w:szCs w:val="21"/>
        </w:rPr>
        <w:t>強みを持っている企業が、さらに価値を</w:t>
      </w:r>
      <w:r w:rsidRPr="005F41E8">
        <w:rPr>
          <w:rFonts w:hint="eastAsia"/>
          <w:szCs w:val="21"/>
        </w:rPr>
        <w:t>高めるためにオープンデータを活用するタイプである。</w:t>
      </w:r>
      <w:r w:rsidR="005F41E8">
        <w:rPr>
          <w:rFonts w:hint="eastAsia"/>
          <w:szCs w:val="21"/>
        </w:rPr>
        <w:t>新価値創造型とは、</w:t>
      </w:r>
      <w:r>
        <w:rPr>
          <w:rFonts w:hint="eastAsia"/>
          <w:szCs w:val="21"/>
        </w:rPr>
        <w:t>複数の</w:t>
      </w:r>
      <w:r w:rsidR="005F41E8">
        <w:rPr>
          <w:rFonts w:hint="eastAsia"/>
          <w:szCs w:val="21"/>
        </w:rPr>
        <w:t>データを</w:t>
      </w:r>
      <w:r>
        <w:rPr>
          <w:rFonts w:hint="eastAsia"/>
          <w:szCs w:val="21"/>
        </w:rPr>
        <w:t>かけあわせるなど高度な分析を行うことによって、未来の予測という全く新しい価値に変換するタイプである。</w:t>
      </w:r>
      <w:r w:rsidR="003E464F">
        <w:rPr>
          <w:rFonts w:hint="eastAsia"/>
          <w:szCs w:val="21"/>
        </w:rPr>
        <w:t>プラットフォーム型とは、</w:t>
      </w:r>
      <w:r w:rsidR="00E102F8">
        <w:rPr>
          <w:rFonts w:hint="eastAsia"/>
          <w:szCs w:val="21"/>
        </w:rPr>
        <w:t>ニッチな領域のデータを広範囲に</w:t>
      </w:r>
      <w:r>
        <w:rPr>
          <w:rFonts w:hint="eastAsia"/>
          <w:szCs w:val="21"/>
        </w:rPr>
        <w:t>データ保有者から</w:t>
      </w:r>
      <w:r w:rsidR="003E464F">
        <w:rPr>
          <w:rFonts w:hint="eastAsia"/>
          <w:szCs w:val="21"/>
        </w:rPr>
        <w:t>集め</w:t>
      </w:r>
      <w:r w:rsidR="00703734">
        <w:rPr>
          <w:rFonts w:hint="eastAsia"/>
          <w:szCs w:val="21"/>
        </w:rPr>
        <w:t>てプラットフォーム化</w:t>
      </w:r>
      <w:r>
        <w:rPr>
          <w:rFonts w:hint="eastAsia"/>
          <w:szCs w:val="21"/>
        </w:rPr>
        <w:t>することを特徴としている。</w:t>
      </w:r>
    </w:p>
    <w:p w14:paraId="3FC2C55C" w14:textId="77777777" w:rsidR="00FA1191" w:rsidRDefault="00FA1191" w:rsidP="00703734">
      <w:pPr>
        <w:pStyle w:val="afb"/>
        <w:rPr>
          <w:szCs w:val="21"/>
        </w:rPr>
      </w:pPr>
    </w:p>
    <w:p w14:paraId="4696CB27" w14:textId="0DDBAE84" w:rsidR="002D6912" w:rsidRDefault="00FA1191" w:rsidP="00703734">
      <w:pPr>
        <w:pStyle w:val="afb"/>
        <w:rPr>
          <w:szCs w:val="21"/>
        </w:rPr>
      </w:pPr>
      <w:r>
        <w:rPr>
          <w:rFonts w:hint="eastAsia"/>
          <w:szCs w:val="21"/>
        </w:rPr>
        <w:t>これら</w:t>
      </w:r>
      <w:r>
        <w:rPr>
          <w:szCs w:val="21"/>
        </w:rPr>
        <w:t>3</w:t>
      </w:r>
      <w:r>
        <w:rPr>
          <w:rFonts w:hint="eastAsia"/>
          <w:szCs w:val="21"/>
        </w:rPr>
        <w:t>つのタイプについて、以降では例をもとに詳細に説明する。</w:t>
      </w:r>
    </w:p>
    <w:p w14:paraId="21FC69AB" w14:textId="77777777" w:rsidR="002D6912" w:rsidRDefault="002D6912" w:rsidP="00703734">
      <w:pPr>
        <w:pStyle w:val="afb"/>
        <w:rPr>
          <w:szCs w:val="21"/>
        </w:rPr>
      </w:pPr>
    </w:p>
    <w:p w14:paraId="3894CD0A" w14:textId="77777777" w:rsidR="002D6912" w:rsidRPr="00B5166D" w:rsidRDefault="002D6912" w:rsidP="002D6912">
      <w:pPr>
        <w:pStyle w:val="afb"/>
        <w:rPr>
          <w:szCs w:val="21"/>
        </w:rPr>
      </w:pPr>
    </w:p>
    <w:p w14:paraId="79012C37" w14:textId="77777777" w:rsidR="002D6912" w:rsidRDefault="002D6912">
      <w:pPr>
        <w:widowControl/>
        <w:jc w:val="left"/>
        <w:rPr>
          <w:rFonts w:ascii="Arial" w:eastAsia="ＭＳ ゴシック" w:hAnsi="Arial"/>
          <w:sz w:val="24"/>
          <w:szCs w:val="24"/>
        </w:rPr>
      </w:pPr>
      <w:r>
        <w:rPr>
          <w:szCs w:val="24"/>
        </w:rPr>
        <w:br w:type="page"/>
      </w:r>
    </w:p>
    <w:p w14:paraId="3F8AD8EB" w14:textId="5BF33FCE" w:rsidR="002D6912" w:rsidRDefault="001C69FC" w:rsidP="002D6912">
      <w:pPr>
        <w:pStyle w:val="2"/>
        <w:numPr>
          <w:ilvl w:val="1"/>
          <w:numId w:val="1"/>
        </w:numPr>
        <w:rPr>
          <w:szCs w:val="24"/>
        </w:rPr>
      </w:pPr>
      <w:bookmarkStart w:id="9" w:name="_Toc307650467"/>
      <w:r>
        <w:rPr>
          <w:rFonts w:hint="eastAsia"/>
          <w:szCs w:val="24"/>
        </w:rPr>
        <w:lastRenderedPageBreak/>
        <w:t>付加価値型の特徴</w:t>
      </w:r>
      <w:bookmarkEnd w:id="9"/>
    </w:p>
    <w:p w14:paraId="4CB07282" w14:textId="77777777" w:rsidR="002D6912" w:rsidRDefault="002D6912" w:rsidP="002D6912">
      <w:pPr>
        <w:ind w:firstLineChars="100" w:firstLine="210"/>
      </w:pPr>
    </w:p>
    <w:p w14:paraId="5D633C67" w14:textId="77777777" w:rsidR="00846A14" w:rsidRDefault="001C69FC" w:rsidP="001C69FC">
      <w:pPr>
        <w:pStyle w:val="afb"/>
        <w:rPr>
          <w:szCs w:val="21"/>
        </w:rPr>
      </w:pPr>
      <w:r w:rsidRPr="005F41E8">
        <w:rPr>
          <w:rFonts w:hint="eastAsia"/>
          <w:szCs w:val="21"/>
        </w:rPr>
        <w:t>付加価値型とは、すでにビジネスを行っている企業が</w:t>
      </w:r>
      <w:r>
        <w:rPr>
          <w:rFonts w:hint="eastAsia"/>
          <w:szCs w:val="21"/>
        </w:rPr>
        <w:t>既存サービスの価値を少し</w:t>
      </w:r>
      <w:r w:rsidRPr="005F41E8">
        <w:rPr>
          <w:rFonts w:hint="eastAsia"/>
          <w:szCs w:val="21"/>
        </w:rPr>
        <w:t>高めるためにオープンデータを活用するタイプである。価値を生み出すのはあくまで既存のビジネスであり、オープンデータは付加的な価値によって既存ビジネスを強化するために使われる。</w:t>
      </w:r>
    </w:p>
    <w:p w14:paraId="60A19AAF" w14:textId="5361099E" w:rsidR="001C69FC" w:rsidRDefault="001C69FC" w:rsidP="001C69FC">
      <w:pPr>
        <w:pStyle w:val="afb"/>
        <w:rPr>
          <w:szCs w:val="21"/>
        </w:rPr>
      </w:pPr>
      <w:r w:rsidRPr="005F41E8">
        <w:rPr>
          <w:rFonts w:hint="eastAsia"/>
          <w:szCs w:val="21"/>
        </w:rPr>
        <w:t>オープンデータについては、ロウデータをグラフで可視化するなど、利用者が理解しやすい形式に変換することは行われるが、複数のデータを</w:t>
      </w:r>
      <w:r w:rsidR="00846A14">
        <w:rPr>
          <w:rFonts w:hint="eastAsia"/>
          <w:szCs w:val="21"/>
        </w:rPr>
        <w:t>かけあわせたり</w:t>
      </w:r>
      <w:r w:rsidR="001D7E76">
        <w:rPr>
          <w:rFonts w:hint="eastAsia"/>
          <w:szCs w:val="21"/>
        </w:rPr>
        <w:t>、高度なアルゴリズムで処理することは</w:t>
      </w:r>
      <w:r w:rsidRPr="005F41E8">
        <w:rPr>
          <w:rFonts w:hint="eastAsia"/>
          <w:szCs w:val="21"/>
        </w:rPr>
        <w:t>ない。競合相手も同じデータを自由に利用することが可能であり、</w:t>
      </w:r>
      <w:r w:rsidR="00846A14">
        <w:rPr>
          <w:rFonts w:hint="eastAsia"/>
          <w:szCs w:val="21"/>
        </w:rPr>
        <w:t>データ</w:t>
      </w:r>
      <w:r w:rsidRPr="005F41E8">
        <w:rPr>
          <w:rFonts w:hint="eastAsia"/>
          <w:szCs w:val="21"/>
        </w:rPr>
        <w:t>利用</w:t>
      </w:r>
      <w:r w:rsidR="00846A14">
        <w:rPr>
          <w:rFonts w:hint="eastAsia"/>
          <w:szCs w:val="21"/>
        </w:rPr>
        <w:t>に関する</w:t>
      </w:r>
      <w:r w:rsidRPr="005F41E8">
        <w:rPr>
          <w:rFonts w:hint="eastAsia"/>
          <w:szCs w:val="21"/>
        </w:rPr>
        <w:t>障壁も</w:t>
      </w:r>
      <w:r w:rsidR="00846A14">
        <w:rPr>
          <w:rFonts w:hint="eastAsia"/>
          <w:szCs w:val="21"/>
        </w:rPr>
        <w:t>非常に</w:t>
      </w:r>
      <w:r w:rsidRPr="005F41E8">
        <w:rPr>
          <w:rFonts w:hint="eastAsia"/>
          <w:szCs w:val="21"/>
        </w:rPr>
        <w:t>低いことから、付加価値型は該当市場において既に強い競争力を有している企業に適し</w:t>
      </w:r>
      <w:r w:rsidR="00846A14">
        <w:rPr>
          <w:rFonts w:hint="eastAsia"/>
          <w:szCs w:val="21"/>
        </w:rPr>
        <w:t>たタイプである</w:t>
      </w:r>
      <w:r w:rsidRPr="005F41E8">
        <w:rPr>
          <w:rFonts w:hint="eastAsia"/>
          <w:szCs w:val="21"/>
        </w:rPr>
        <w:t>。</w:t>
      </w:r>
    </w:p>
    <w:p w14:paraId="0F937B21" w14:textId="77777777" w:rsidR="002D6912" w:rsidRDefault="002D6912" w:rsidP="002D6912">
      <w:pPr>
        <w:pStyle w:val="afb"/>
        <w:rPr>
          <w:szCs w:val="21"/>
        </w:rPr>
      </w:pPr>
    </w:p>
    <w:p w14:paraId="153EF919" w14:textId="38FCD601" w:rsidR="004D7E46" w:rsidRPr="00C26B16" w:rsidRDefault="00337664" w:rsidP="00C26B16">
      <w:pPr>
        <w:pStyle w:val="af0"/>
        <w:jc w:val="center"/>
      </w:pPr>
      <w:bookmarkStart w:id="10" w:name="_Toc307650523"/>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0E2600">
        <w:rPr>
          <w:noProof/>
        </w:rPr>
        <w:t>2</w:t>
      </w:r>
      <w:r>
        <w:fldChar w:fldCharType="end"/>
      </w:r>
      <w:r>
        <w:t xml:space="preserve"> </w:t>
      </w:r>
      <w:r w:rsidR="001C69FC">
        <w:rPr>
          <w:rFonts w:hint="eastAsia"/>
        </w:rPr>
        <w:t>付加価値型の</w:t>
      </w:r>
      <w:r w:rsidR="00567AAB">
        <w:rPr>
          <w:rFonts w:hint="eastAsia"/>
        </w:rPr>
        <w:t>事例</w:t>
      </w:r>
      <w:bookmarkEnd w:id="10"/>
    </w:p>
    <w:tbl>
      <w:tblPr>
        <w:tblStyle w:val="af1"/>
        <w:tblW w:w="0" w:type="auto"/>
        <w:tblInd w:w="108" w:type="dxa"/>
        <w:tblLook w:val="04A0" w:firstRow="1" w:lastRow="0" w:firstColumn="1" w:lastColumn="0" w:noHBand="0" w:noVBand="1"/>
      </w:tblPr>
      <w:tblGrid>
        <w:gridCol w:w="1560"/>
        <w:gridCol w:w="2682"/>
        <w:gridCol w:w="2562"/>
        <w:gridCol w:w="1701"/>
      </w:tblGrid>
      <w:tr w:rsidR="004D7E46" w14:paraId="49BE18B2" w14:textId="77777777" w:rsidTr="004D7E46">
        <w:trPr>
          <w:trHeight w:val="478"/>
        </w:trPr>
        <w:tc>
          <w:tcPr>
            <w:tcW w:w="1560" w:type="dxa"/>
            <w:vAlign w:val="center"/>
          </w:tcPr>
          <w:p w14:paraId="7AE97016" w14:textId="454900FA"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企業</w:t>
            </w:r>
          </w:p>
        </w:tc>
        <w:tc>
          <w:tcPr>
            <w:tcW w:w="2682" w:type="dxa"/>
            <w:vAlign w:val="center"/>
          </w:tcPr>
          <w:p w14:paraId="687DECC2" w14:textId="1CB7407A"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サービス内容</w:t>
            </w:r>
          </w:p>
        </w:tc>
        <w:tc>
          <w:tcPr>
            <w:tcW w:w="2562" w:type="dxa"/>
            <w:vAlign w:val="center"/>
          </w:tcPr>
          <w:p w14:paraId="41F0B68D" w14:textId="3D315100"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オープンデータの活用方法</w:t>
            </w:r>
          </w:p>
        </w:tc>
        <w:tc>
          <w:tcPr>
            <w:tcW w:w="1701" w:type="dxa"/>
            <w:vAlign w:val="center"/>
          </w:tcPr>
          <w:p w14:paraId="4A982486" w14:textId="27FD4E2F"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目的</w:t>
            </w:r>
          </w:p>
        </w:tc>
      </w:tr>
      <w:tr w:rsidR="004D7E46" w14:paraId="5DC15270" w14:textId="77777777" w:rsidTr="004D7E46">
        <w:tc>
          <w:tcPr>
            <w:tcW w:w="1560" w:type="dxa"/>
            <w:vAlign w:val="center"/>
          </w:tcPr>
          <w:p w14:paraId="1CC653B6" w14:textId="3BAD2B1B"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Yelp</w:t>
            </w:r>
          </w:p>
        </w:tc>
        <w:tc>
          <w:tcPr>
            <w:tcW w:w="2682" w:type="dxa"/>
            <w:vAlign w:val="center"/>
          </w:tcPr>
          <w:p w14:paraId="7F8627EF" w14:textId="7D5B6FF7"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世界最大級のローカルビジネスレビューサイト、月間平均訪問者数1億3,500万人</w:t>
            </w:r>
          </w:p>
        </w:tc>
        <w:tc>
          <w:tcPr>
            <w:tcW w:w="2562" w:type="dxa"/>
            <w:vAlign w:val="center"/>
          </w:tcPr>
          <w:p w14:paraId="58B6EC37" w14:textId="37E349AC"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レストランガイドに保険衛生検査結果に基づくスコアを表示、病院や介護施設ガイドに緊急治療室での平均待ち時間等を表示</w:t>
            </w:r>
          </w:p>
        </w:tc>
        <w:tc>
          <w:tcPr>
            <w:tcW w:w="1701" w:type="dxa"/>
            <w:vAlign w:val="center"/>
          </w:tcPr>
          <w:p w14:paraId="7C90E580" w14:textId="258E178A"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ユーザー増による企業の広告出稿増</w:t>
            </w:r>
          </w:p>
        </w:tc>
      </w:tr>
      <w:tr w:rsidR="004D7E46" w14:paraId="6A8F2AF1" w14:textId="77777777" w:rsidTr="004D7E46">
        <w:tc>
          <w:tcPr>
            <w:tcW w:w="1560" w:type="dxa"/>
            <w:vAlign w:val="center"/>
          </w:tcPr>
          <w:p w14:paraId="5C84851A" w14:textId="5729CA9E"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MRIS</w:t>
            </w:r>
          </w:p>
        </w:tc>
        <w:tc>
          <w:tcPr>
            <w:tcW w:w="2682" w:type="dxa"/>
            <w:vAlign w:val="center"/>
          </w:tcPr>
          <w:p w14:paraId="62F31E4B" w14:textId="794F0628"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米国最大規模のMultiple Listing Service、登録ユーザー数は46,000人、総物件数は213,000件</w:t>
            </w:r>
          </w:p>
        </w:tc>
        <w:tc>
          <w:tcPr>
            <w:tcW w:w="2562" w:type="dxa"/>
            <w:vAlign w:val="center"/>
          </w:tcPr>
          <w:p w14:paraId="23DE1A02" w14:textId="67AC28E9"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物件ごとに近隣の犯罪発生率、学区の小学校一覧、大気や水など環境品質に関するデータ等を表示</w:t>
            </w:r>
          </w:p>
        </w:tc>
        <w:tc>
          <w:tcPr>
            <w:tcW w:w="1701" w:type="dxa"/>
            <w:vAlign w:val="center"/>
          </w:tcPr>
          <w:p w14:paraId="1A9894BF" w14:textId="52AA6090"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登録ユーザー増</w:t>
            </w:r>
          </w:p>
        </w:tc>
      </w:tr>
      <w:tr w:rsidR="004D7E46" w14:paraId="0AE27688" w14:textId="77777777" w:rsidTr="004D7E46">
        <w:tc>
          <w:tcPr>
            <w:tcW w:w="1560" w:type="dxa"/>
            <w:vAlign w:val="center"/>
          </w:tcPr>
          <w:p w14:paraId="116F4B4D" w14:textId="6D47600F"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Zaim</w:t>
            </w:r>
          </w:p>
        </w:tc>
        <w:tc>
          <w:tcPr>
            <w:tcW w:w="2682" w:type="dxa"/>
            <w:vAlign w:val="center"/>
          </w:tcPr>
          <w:p w14:paraId="75A88417" w14:textId="663D00EE"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日本で最大級のオンライン家計簿、400万ダウンロード</w:t>
            </w:r>
          </w:p>
        </w:tc>
        <w:tc>
          <w:tcPr>
            <w:tcW w:w="2562" w:type="dxa"/>
            <w:vAlign w:val="center"/>
          </w:tcPr>
          <w:p w14:paraId="5CE04C42" w14:textId="4D599070"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申請可能な給付金や手当・控除を表示</w:t>
            </w:r>
          </w:p>
        </w:tc>
        <w:tc>
          <w:tcPr>
            <w:tcW w:w="1701" w:type="dxa"/>
            <w:vAlign w:val="center"/>
          </w:tcPr>
          <w:p w14:paraId="23DA5B04" w14:textId="0006FAB3"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有料のプレミアム会員増</w:t>
            </w:r>
          </w:p>
        </w:tc>
      </w:tr>
      <w:tr w:rsidR="004D7E46" w14:paraId="7C00A020" w14:textId="77777777" w:rsidTr="004D7E46">
        <w:tc>
          <w:tcPr>
            <w:tcW w:w="1560" w:type="dxa"/>
            <w:vAlign w:val="center"/>
          </w:tcPr>
          <w:p w14:paraId="2CE9FD39" w14:textId="26CC489F"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ナビタイムジャパン</w:t>
            </w:r>
          </w:p>
        </w:tc>
        <w:tc>
          <w:tcPr>
            <w:tcW w:w="2682" w:type="dxa"/>
            <w:vAlign w:val="center"/>
          </w:tcPr>
          <w:p w14:paraId="27A447EE" w14:textId="060AB9F5"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日本で最大級のナビゲーションサービス、月間ユーザー数2,600万人</w:t>
            </w:r>
          </w:p>
        </w:tc>
        <w:tc>
          <w:tcPr>
            <w:tcW w:w="2562" w:type="dxa"/>
            <w:vAlign w:val="center"/>
          </w:tcPr>
          <w:p w14:paraId="64682F3B" w14:textId="648CA3F9"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検索結果に自治体の避難場所情報を追加</w:t>
            </w:r>
          </w:p>
        </w:tc>
        <w:tc>
          <w:tcPr>
            <w:tcW w:w="1701" w:type="dxa"/>
            <w:vAlign w:val="center"/>
          </w:tcPr>
          <w:p w14:paraId="0BE8C600" w14:textId="027B7B9A"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有料ユーザー増</w:t>
            </w:r>
          </w:p>
        </w:tc>
      </w:tr>
      <w:tr w:rsidR="004D7E46" w14:paraId="444256A2" w14:textId="77777777" w:rsidTr="004D7E46">
        <w:tc>
          <w:tcPr>
            <w:tcW w:w="1560" w:type="dxa"/>
            <w:vAlign w:val="center"/>
          </w:tcPr>
          <w:p w14:paraId="3F0BD952" w14:textId="564164E3"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サンゼロミニッツ（イード）</w:t>
            </w:r>
          </w:p>
        </w:tc>
        <w:tc>
          <w:tcPr>
            <w:tcW w:w="2682" w:type="dxa"/>
            <w:vAlign w:val="center"/>
          </w:tcPr>
          <w:p w14:paraId="449CF5A2" w14:textId="25C83D2C"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日本で最大級のタウン情報紙、月間利用者数370万人、月間ページビュー数1,200万</w:t>
            </w:r>
          </w:p>
        </w:tc>
        <w:tc>
          <w:tcPr>
            <w:tcW w:w="2562" w:type="dxa"/>
            <w:vAlign w:val="center"/>
          </w:tcPr>
          <w:p w14:paraId="54880F55" w14:textId="0DDF9043"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保育園の待機児童数と定員数などを利用して住みやすさをスコアで表示</w:t>
            </w:r>
          </w:p>
        </w:tc>
        <w:tc>
          <w:tcPr>
            <w:tcW w:w="1701" w:type="dxa"/>
            <w:vAlign w:val="center"/>
          </w:tcPr>
          <w:p w14:paraId="02C114A9" w14:textId="54AE148F"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エリア広告と送客アフィリエイト増</w:t>
            </w:r>
          </w:p>
        </w:tc>
      </w:tr>
      <w:tr w:rsidR="004D7E46" w14:paraId="1B844004" w14:textId="77777777" w:rsidTr="004D7E46">
        <w:tc>
          <w:tcPr>
            <w:tcW w:w="1560" w:type="dxa"/>
            <w:vAlign w:val="center"/>
          </w:tcPr>
          <w:p w14:paraId="40026A62" w14:textId="355790F6" w:rsidR="004D7E46" w:rsidRPr="004D7E46" w:rsidRDefault="004D7E46" w:rsidP="004D7E46">
            <w:pPr>
              <w:pStyle w:val="afb"/>
              <w:spacing w:line="280" w:lineRule="exact"/>
              <w:ind w:firstLineChars="0" w:firstLine="0"/>
              <w:jc w:val="center"/>
              <w:rPr>
                <w:sz w:val="20"/>
                <w:szCs w:val="20"/>
              </w:rPr>
            </w:pPr>
            <w:r w:rsidRPr="004D7E46">
              <w:rPr>
                <w:rFonts w:ascii="ＭＳ Ｐゴシック" w:eastAsia="ＭＳ Ｐゴシック" w:hAnsi="ＭＳ Ｐゴシック" w:hint="eastAsia"/>
                <w:color w:val="000000"/>
                <w:sz w:val="20"/>
                <w:szCs w:val="20"/>
              </w:rPr>
              <w:t>KDDI（au）</w:t>
            </w:r>
          </w:p>
        </w:tc>
        <w:tc>
          <w:tcPr>
            <w:tcW w:w="2682" w:type="dxa"/>
            <w:vAlign w:val="center"/>
          </w:tcPr>
          <w:p w14:paraId="37B800CD" w14:textId="7B60ED21"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契約者数4,470万人を超える日本第2位の携帯電話事業者</w:t>
            </w:r>
          </w:p>
        </w:tc>
        <w:tc>
          <w:tcPr>
            <w:tcW w:w="2562" w:type="dxa"/>
            <w:vAlign w:val="center"/>
          </w:tcPr>
          <w:p w14:paraId="29039217" w14:textId="5075FAEE"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地域ごとの天気予報から降水確率のデータを取得し、傘立てのLEDで傘の必要性を表示</w:t>
            </w:r>
          </w:p>
        </w:tc>
        <w:tc>
          <w:tcPr>
            <w:tcW w:w="1701" w:type="dxa"/>
            <w:vAlign w:val="center"/>
          </w:tcPr>
          <w:p w14:paraId="09083920" w14:textId="592864AF" w:rsidR="004D7E46" w:rsidRPr="004D7E46" w:rsidRDefault="004D7E46" w:rsidP="004D7E46">
            <w:pPr>
              <w:pStyle w:val="afb"/>
              <w:spacing w:line="280" w:lineRule="exact"/>
              <w:ind w:firstLineChars="0" w:firstLine="0"/>
              <w:jc w:val="left"/>
              <w:rPr>
                <w:sz w:val="20"/>
                <w:szCs w:val="20"/>
              </w:rPr>
            </w:pPr>
            <w:r w:rsidRPr="004D7E46">
              <w:rPr>
                <w:rFonts w:ascii="ＭＳ Ｐゴシック" w:eastAsia="ＭＳ Ｐゴシック" w:hAnsi="ＭＳ Ｐゴシック" w:hint="eastAsia"/>
                <w:color w:val="000000"/>
                <w:sz w:val="20"/>
                <w:szCs w:val="20"/>
              </w:rPr>
              <w:t>au WALLET Marketによる顧客囲い込み</w:t>
            </w:r>
          </w:p>
        </w:tc>
      </w:tr>
    </w:tbl>
    <w:p w14:paraId="5642541E" w14:textId="77777777" w:rsidR="004D7E46" w:rsidRDefault="004D7E46" w:rsidP="00C26B16">
      <w:pPr>
        <w:pStyle w:val="afb"/>
        <w:ind w:firstLineChars="0" w:firstLine="0"/>
        <w:jc w:val="left"/>
        <w:rPr>
          <w:szCs w:val="21"/>
        </w:rPr>
      </w:pPr>
    </w:p>
    <w:p w14:paraId="38668BE1" w14:textId="4DBB1A07" w:rsidR="001C69FC" w:rsidRDefault="00576807" w:rsidP="001C69FC">
      <w:pPr>
        <w:pStyle w:val="afb"/>
        <w:rPr>
          <w:szCs w:val="21"/>
        </w:rPr>
      </w:pPr>
      <w:r>
        <w:rPr>
          <w:szCs w:val="21"/>
        </w:rPr>
        <w:t>Yelp</w:t>
      </w:r>
      <w:r>
        <w:rPr>
          <w:rFonts w:hint="eastAsia"/>
          <w:szCs w:val="21"/>
        </w:rPr>
        <w:t>は、</w:t>
      </w:r>
      <w:r w:rsidR="001C69FC">
        <w:rPr>
          <w:rFonts w:hint="eastAsia"/>
          <w:szCs w:val="21"/>
        </w:rPr>
        <w:t>毎月</w:t>
      </w:r>
      <w:r w:rsidR="001C69FC">
        <w:rPr>
          <w:szCs w:val="21"/>
        </w:rPr>
        <w:t>1</w:t>
      </w:r>
      <w:r w:rsidR="001C69FC">
        <w:rPr>
          <w:rFonts w:hint="eastAsia"/>
          <w:szCs w:val="21"/>
        </w:rPr>
        <w:t>億</w:t>
      </w:r>
      <w:r w:rsidR="001C69FC">
        <w:rPr>
          <w:szCs w:val="21"/>
        </w:rPr>
        <w:t>3,500</w:t>
      </w:r>
      <w:r w:rsidR="001C69FC">
        <w:rPr>
          <w:rFonts w:hint="eastAsia"/>
          <w:szCs w:val="21"/>
        </w:rPr>
        <w:t>万人以上が訪れる世界最大級のローカルビジネスレビューサイトで</w:t>
      </w:r>
      <w:r>
        <w:rPr>
          <w:rFonts w:hint="eastAsia"/>
          <w:szCs w:val="21"/>
        </w:rPr>
        <w:t>あり</w:t>
      </w:r>
      <w:r w:rsidR="001C69FC">
        <w:rPr>
          <w:rFonts w:hint="eastAsia"/>
          <w:szCs w:val="21"/>
        </w:rPr>
        <w:t>、レストランガイドに保健衛生検査の結果を</w:t>
      </w:r>
      <w:r w:rsidR="001C69FC">
        <w:rPr>
          <w:szCs w:val="21"/>
        </w:rPr>
        <w:t>Health Inspection</w:t>
      </w:r>
      <w:r w:rsidR="001C69FC">
        <w:rPr>
          <w:rFonts w:hint="eastAsia"/>
          <w:szCs w:val="21"/>
        </w:rPr>
        <w:t>というスコアで表</w:t>
      </w:r>
      <w:r w:rsidR="001C69FC">
        <w:rPr>
          <w:rFonts w:hint="eastAsia"/>
          <w:szCs w:val="21"/>
        </w:rPr>
        <w:lastRenderedPageBreak/>
        <w:t>示している</w:t>
      </w:r>
      <w:r w:rsidR="000A48B0">
        <w:rPr>
          <w:rStyle w:val="ae"/>
          <w:szCs w:val="21"/>
        </w:rPr>
        <w:footnoteReference w:id="5"/>
      </w:r>
      <w:r w:rsidR="001C69FC">
        <w:rPr>
          <w:rFonts w:hint="eastAsia"/>
          <w:szCs w:val="21"/>
        </w:rPr>
        <w:t>。顧客の口コミに加えて当局の権威ある保健衛生検査結果を表示することで、レストランガイドの</w:t>
      </w:r>
      <w:r w:rsidR="001D7E76">
        <w:rPr>
          <w:rFonts w:hint="eastAsia"/>
          <w:szCs w:val="21"/>
        </w:rPr>
        <w:t>信頼性を</w:t>
      </w:r>
      <w:r w:rsidR="00DA7B13">
        <w:rPr>
          <w:rFonts w:hint="eastAsia"/>
          <w:szCs w:val="21"/>
        </w:rPr>
        <w:t>高め、ユーザーを</w:t>
      </w:r>
      <w:r w:rsidR="001D7E76">
        <w:rPr>
          <w:rFonts w:hint="eastAsia"/>
          <w:szCs w:val="21"/>
        </w:rPr>
        <w:t>増やし</w:t>
      </w:r>
      <w:r w:rsidR="00DA7B13">
        <w:rPr>
          <w:rFonts w:hint="eastAsia"/>
          <w:szCs w:val="21"/>
        </w:rPr>
        <w:t>、企業からの広告出稿</w:t>
      </w:r>
      <w:r w:rsidR="001D7E76">
        <w:rPr>
          <w:rFonts w:hint="eastAsia"/>
          <w:szCs w:val="21"/>
        </w:rPr>
        <w:t>増につなげる</w:t>
      </w:r>
      <w:r w:rsidR="00DA7B13">
        <w:rPr>
          <w:rFonts w:hint="eastAsia"/>
          <w:szCs w:val="21"/>
        </w:rPr>
        <w:t>ことが</w:t>
      </w:r>
      <w:r w:rsidR="001C69FC">
        <w:rPr>
          <w:rFonts w:hint="eastAsia"/>
          <w:szCs w:val="21"/>
        </w:rPr>
        <w:t>狙</w:t>
      </w:r>
      <w:r w:rsidR="00DA7B13">
        <w:rPr>
          <w:rFonts w:hint="eastAsia"/>
          <w:szCs w:val="21"/>
        </w:rPr>
        <w:t>いである</w:t>
      </w:r>
      <w:r w:rsidR="001C69FC">
        <w:rPr>
          <w:rFonts w:hint="eastAsia"/>
          <w:szCs w:val="21"/>
        </w:rPr>
        <w:t>。</w:t>
      </w:r>
      <w:r w:rsidR="001C69FC">
        <w:rPr>
          <w:szCs w:val="21"/>
        </w:rPr>
        <w:t>Health Inspection</w:t>
      </w:r>
      <w:r w:rsidR="001C69FC">
        <w:rPr>
          <w:rFonts w:hint="eastAsia"/>
          <w:szCs w:val="21"/>
        </w:rPr>
        <w:t>スコアは重要な情報であるが、</w:t>
      </w:r>
      <w:r w:rsidR="001C69FC">
        <w:rPr>
          <w:szCs w:val="21"/>
        </w:rPr>
        <w:t>Yelp</w:t>
      </w:r>
      <w:r w:rsidR="001C69FC">
        <w:rPr>
          <w:rFonts w:hint="eastAsia"/>
          <w:szCs w:val="21"/>
        </w:rPr>
        <w:t>の主な強みは口コミであり、</w:t>
      </w:r>
      <w:r w:rsidR="001C69FC">
        <w:rPr>
          <w:szCs w:val="21"/>
        </w:rPr>
        <w:t>Health Inspection</w:t>
      </w:r>
      <w:r w:rsidR="001C69FC">
        <w:rPr>
          <w:rFonts w:hint="eastAsia"/>
          <w:szCs w:val="21"/>
        </w:rPr>
        <w:t>スコアは口コミを補完する位置付けである。</w:t>
      </w:r>
    </w:p>
    <w:p w14:paraId="0389A9F3" w14:textId="08C031FD" w:rsidR="00F94D05" w:rsidRDefault="00C95F6F" w:rsidP="00F94D05">
      <w:pPr>
        <w:pStyle w:val="afb"/>
        <w:rPr>
          <w:szCs w:val="21"/>
        </w:rPr>
      </w:pPr>
      <w:r>
        <w:rPr>
          <w:rFonts w:hint="eastAsia"/>
          <w:szCs w:val="21"/>
        </w:rPr>
        <w:t>米国最大級の</w:t>
      </w:r>
      <w:r>
        <w:rPr>
          <w:szCs w:val="21"/>
        </w:rPr>
        <w:t>Multiple Listing Service</w:t>
      </w:r>
      <w:r>
        <w:rPr>
          <w:rFonts w:hint="eastAsia"/>
          <w:szCs w:val="21"/>
        </w:rPr>
        <w:t>（</w:t>
      </w:r>
      <w:r>
        <w:rPr>
          <w:szCs w:val="21"/>
        </w:rPr>
        <w:t>MLS</w:t>
      </w:r>
      <w:r>
        <w:rPr>
          <w:rFonts w:hint="eastAsia"/>
          <w:szCs w:val="21"/>
        </w:rPr>
        <w:t>）である</w:t>
      </w:r>
      <w:r>
        <w:rPr>
          <w:szCs w:val="21"/>
        </w:rPr>
        <w:t>MRIS</w:t>
      </w:r>
      <w:r>
        <w:rPr>
          <w:rFonts w:hint="eastAsia"/>
          <w:szCs w:val="21"/>
        </w:rPr>
        <w:t>は、統計情報などのオープンデータを不動産物件に紐づけて参照できるように</w:t>
      </w:r>
      <w:r w:rsidR="00F94D05">
        <w:rPr>
          <w:rFonts w:hint="eastAsia"/>
          <w:szCs w:val="21"/>
        </w:rPr>
        <w:t>している</w:t>
      </w:r>
      <w:r w:rsidR="000A48B0">
        <w:rPr>
          <w:rStyle w:val="ae"/>
          <w:szCs w:val="21"/>
        </w:rPr>
        <w:footnoteReference w:id="6"/>
      </w:r>
      <w:r w:rsidR="00F94D05">
        <w:rPr>
          <w:rFonts w:hint="eastAsia"/>
          <w:szCs w:val="21"/>
        </w:rPr>
        <w:t>。</w:t>
      </w:r>
      <w:r w:rsidR="00F94D05">
        <w:rPr>
          <w:szCs w:val="21"/>
        </w:rPr>
        <w:t>MRIS</w:t>
      </w:r>
      <w:r w:rsidR="00F94D05">
        <w:rPr>
          <w:rFonts w:hint="eastAsia"/>
          <w:szCs w:val="21"/>
        </w:rPr>
        <w:t>が提供している情報は多岐に渡り、非常に使いやすい。不動産業者の主な関心事は不動産物件数や</w:t>
      </w:r>
      <w:r w:rsidR="00945375">
        <w:rPr>
          <w:rFonts w:hint="eastAsia"/>
          <w:szCs w:val="21"/>
        </w:rPr>
        <w:t>地域の</w:t>
      </w:r>
      <w:r w:rsidR="00F94D05">
        <w:rPr>
          <w:rFonts w:hint="eastAsia"/>
          <w:szCs w:val="21"/>
        </w:rPr>
        <w:t>カバー</w:t>
      </w:r>
      <w:r w:rsidR="00945375">
        <w:rPr>
          <w:rFonts w:hint="eastAsia"/>
          <w:szCs w:val="21"/>
        </w:rPr>
        <w:t>率</w:t>
      </w:r>
      <w:r w:rsidR="00F94D05">
        <w:rPr>
          <w:rFonts w:hint="eastAsia"/>
          <w:szCs w:val="21"/>
        </w:rPr>
        <w:t>であるが、不動産の周辺情報を</w:t>
      </w:r>
      <w:r w:rsidR="00563685">
        <w:rPr>
          <w:rFonts w:hint="eastAsia"/>
          <w:szCs w:val="21"/>
        </w:rPr>
        <w:t>わかりやすく</w:t>
      </w:r>
      <w:r w:rsidR="00F94D05">
        <w:rPr>
          <w:rFonts w:hint="eastAsia"/>
          <w:szCs w:val="21"/>
        </w:rPr>
        <w:t>提供する事によって、</w:t>
      </w:r>
      <w:r w:rsidR="0009595E">
        <w:rPr>
          <w:szCs w:val="21"/>
        </w:rPr>
        <w:t>MRIS</w:t>
      </w:r>
      <w:r w:rsidR="00F94D05">
        <w:rPr>
          <w:rFonts w:hint="eastAsia"/>
          <w:szCs w:val="21"/>
        </w:rPr>
        <w:t>の</w:t>
      </w:r>
      <w:r w:rsidR="0009595E">
        <w:rPr>
          <w:rFonts w:hint="eastAsia"/>
          <w:szCs w:val="21"/>
        </w:rPr>
        <w:t>登録</w:t>
      </w:r>
      <w:r w:rsidR="00F94D05">
        <w:rPr>
          <w:rFonts w:hint="eastAsia"/>
          <w:szCs w:val="21"/>
        </w:rPr>
        <w:t>ユーザー（</w:t>
      </w:r>
      <w:r w:rsidR="0009595E">
        <w:rPr>
          <w:rFonts w:hint="eastAsia"/>
          <w:szCs w:val="21"/>
        </w:rPr>
        <w:t>不動産業者や不動産</w:t>
      </w:r>
      <w:r w:rsidR="00232DB5">
        <w:rPr>
          <w:rFonts w:hint="eastAsia"/>
          <w:szCs w:val="21"/>
        </w:rPr>
        <w:t>業者</w:t>
      </w:r>
      <w:r w:rsidR="0009595E">
        <w:rPr>
          <w:rFonts w:hint="eastAsia"/>
          <w:szCs w:val="21"/>
        </w:rPr>
        <w:t>団体</w:t>
      </w:r>
      <w:r w:rsidR="00F94D05">
        <w:rPr>
          <w:rFonts w:hint="eastAsia"/>
          <w:szCs w:val="21"/>
        </w:rPr>
        <w:t>）</w:t>
      </w:r>
      <w:r w:rsidR="0009595E">
        <w:rPr>
          <w:rFonts w:hint="eastAsia"/>
          <w:szCs w:val="21"/>
        </w:rPr>
        <w:t>を増や</w:t>
      </w:r>
      <w:r w:rsidR="00876134">
        <w:rPr>
          <w:rFonts w:hint="eastAsia"/>
          <w:szCs w:val="21"/>
        </w:rPr>
        <w:t>すこと</w:t>
      </w:r>
      <w:r w:rsidR="00945375">
        <w:rPr>
          <w:rFonts w:hint="eastAsia"/>
          <w:szCs w:val="21"/>
        </w:rPr>
        <w:t>を</w:t>
      </w:r>
      <w:r w:rsidR="00AB15B5">
        <w:rPr>
          <w:rFonts w:hint="eastAsia"/>
          <w:szCs w:val="21"/>
        </w:rPr>
        <w:t>目的</w:t>
      </w:r>
      <w:r w:rsidR="00945375">
        <w:rPr>
          <w:rFonts w:hint="eastAsia"/>
          <w:szCs w:val="21"/>
        </w:rPr>
        <w:t>としている</w:t>
      </w:r>
      <w:r w:rsidR="00AB15B5">
        <w:rPr>
          <w:rFonts w:hint="eastAsia"/>
          <w:szCs w:val="21"/>
        </w:rPr>
        <w:t>。</w:t>
      </w:r>
    </w:p>
    <w:p w14:paraId="42A86E96" w14:textId="4F7051C8" w:rsidR="003E75A4" w:rsidRDefault="008A3718" w:rsidP="00AB15B5">
      <w:pPr>
        <w:pStyle w:val="afb"/>
        <w:rPr>
          <w:szCs w:val="21"/>
        </w:rPr>
      </w:pPr>
      <w:r>
        <w:rPr>
          <w:rFonts w:hint="eastAsia"/>
          <w:szCs w:val="21"/>
        </w:rPr>
        <w:t>日本最大級のオンライン家計簿である</w:t>
      </w:r>
      <w:r>
        <w:rPr>
          <w:szCs w:val="21"/>
        </w:rPr>
        <w:t>Zaim</w:t>
      </w:r>
      <w:r>
        <w:rPr>
          <w:rFonts w:hint="eastAsia"/>
          <w:szCs w:val="21"/>
        </w:rPr>
        <w:t>は、申請可能な給付金や手当・控除等の情報を家計簿ユーザーに提供</w:t>
      </w:r>
      <w:r w:rsidR="00AB15B5">
        <w:rPr>
          <w:rFonts w:hint="eastAsia"/>
          <w:szCs w:val="21"/>
        </w:rPr>
        <w:t>するサービスを開始した</w:t>
      </w:r>
      <w:r w:rsidR="000600C0">
        <w:rPr>
          <w:rStyle w:val="ae"/>
          <w:szCs w:val="21"/>
        </w:rPr>
        <w:footnoteReference w:id="7"/>
      </w:r>
      <w:r w:rsidR="003E75A4">
        <w:rPr>
          <w:rFonts w:hint="eastAsia"/>
          <w:szCs w:val="21"/>
        </w:rPr>
        <w:t>。</w:t>
      </w:r>
      <w:r w:rsidR="003E75A4">
        <w:rPr>
          <w:szCs w:val="21"/>
        </w:rPr>
        <w:t>Zaim</w:t>
      </w:r>
      <w:r w:rsidR="003E75A4">
        <w:rPr>
          <w:rFonts w:hint="eastAsia"/>
          <w:szCs w:val="21"/>
        </w:rPr>
        <w:t>の狙いは、プレミアム会員になるとパーソナライズ</w:t>
      </w:r>
      <w:r w:rsidR="00CC236E">
        <w:rPr>
          <w:rFonts w:hint="eastAsia"/>
          <w:szCs w:val="21"/>
        </w:rPr>
        <w:t>機能</w:t>
      </w:r>
      <w:r w:rsidR="003E75A4">
        <w:rPr>
          <w:rFonts w:hint="eastAsia"/>
          <w:szCs w:val="21"/>
        </w:rPr>
        <w:t>によって給付金等の情報が</w:t>
      </w:r>
      <w:r>
        <w:rPr>
          <w:rFonts w:hint="eastAsia"/>
          <w:szCs w:val="21"/>
        </w:rPr>
        <w:t>さらに利用しやすくなることを認知させ、有料会員へと導く</w:t>
      </w:r>
      <w:r w:rsidR="003E75A4">
        <w:rPr>
          <w:rFonts w:hint="eastAsia"/>
          <w:szCs w:val="21"/>
        </w:rPr>
        <w:t>ことである。ナビタイムジャパンは自治体の避難所情報を表示することで有料ユーザー増を目指し</w:t>
      </w:r>
      <w:r w:rsidR="00CC236E">
        <w:rPr>
          <w:rStyle w:val="ae"/>
          <w:szCs w:val="21"/>
        </w:rPr>
        <w:footnoteReference w:id="8"/>
      </w:r>
      <w:r w:rsidR="003E75A4">
        <w:rPr>
          <w:rFonts w:hint="eastAsia"/>
          <w:szCs w:val="21"/>
        </w:rPr>
        <w:t>、サンゼロミニッツは保育園の待機児童数などを表示することでユーザーを集め</w:t>
      </w:r>
      <w:r w:rsidR="00921996">
        <w:rPr>
          <w:rFonts w:hint="eastAsia"/>
          <w:szCs w:val="21"/>
        </w:rPr>
        <w:t>、媒体価値を上げ、</w:t>
      </w:r>
      <w:r w:rsidR="003E75A4">
        <w:rPr>
          <w:rFonts w:hint="eastAsia"/>
          <w:szCs w:val="21"/>
        </w:rPr>
        <w:t>エリア広告を増やそう</w:t>
      </w:r>
      <w:r w:rsidR="00921996">
        <w:rPr>
          <w:rFonts w:hint="eastAsia"/>
          <w:szCs w:val="21"/>
        </w:rPr>
        <w:t>と</w:t>
      </w:r>
      <w:r w:rsidR="003E75A4">
        <w:rPr>
          <w:rFonts w:hint="eastAsia"/>
          <w:szCs w:val="21"/>
        </w:rPr>
        <w:t>考えている</w:t>
      </w:r>
      <w:r w:rsidR="00E2060B">
        <w:rPr>
          <w:rStyle w:val="ae"/>
          <w:szCs w:val="21"/>
        </w:rPr>
        <w:footnoteReference w:id="9"/>
      </w:r>
      <w:r w:rsidR="003E75A4">
        <w:rPr>
          <w:rFonts w:hint="eastAsia"/>
          <w:szCs w:val="21"/>
        </w:rPr>
        <w:t>。</w:t>
      </w:r>
      <w:r w:rsidR="0091155C">
        <w:rPr>
          <w:szCs w:val="21"/>
        </w:rPr>
        <w:t>KDDI(au)</w:t>
      </w:r>
      <w:r w:rsidR="0091155C">
        <w:rPr>
          <w:rFonts w:hint="eastAsia"/>
          <w:szCs w:val="21"/>
        </w:rPr>
        <w:t>は携帯電話の契約者向けマーケットに最先端の雑貨を投入することで顧客の囲い込みを狙っている</w:t>
      </w:r>
      <w:r w:rsidR="00E2060B">
        <w:rPr>
          <w:rStyle w:val="ae"/>
          <w:szCs w:val="21"/>
        </w:rPr>
        <w:footnoteReference w:id="10"/>
      </w:r>
      <w:r w:rsidR="0091155C">
        <w:rPr>
          <w:rFonts w:hint="eastAsia"/>
          <w:szCs w:val="21"/>
        </w:rPr>
        <w:t>。</w:t>
      </w:r>
    </w:p>
    <w:p w14:paraId="14470F28" w14:textId="42E27EA7" w:rsidR="00782C4C" w:rsidRDefault="00782C4C" w:rsidP="00703734">
      <w:pPr>
        <w:pStyle w:val="afb"/>
        <w:rPr>
          <w:szCs w:val="21"/>
        </w:rPr>
      </w:pPr>
      <w:r>
        <w:rPr>
          <w:rFonts w:hint="eastAsia"/>
          <w:szCs w:val="21"/>
        </w:rPr>
        <w:t>付加価値型はオープンデータによって既存のサービスの強化を図るタイプである。企業の競争優位はオープンデータ利活用で決まるのではなく、</w:t>
      </w:r>
      <w:r w:rsidR="005758D0">
        <w:rPr>
          <w:rFonts w:hint="eastAsia"/>
          <w:szCs w:val="21"/>
        </w:rPr>
        <w:t>ほぼ</w:t>
      </w:r>
      <w:r>
        <w:rPr>
          <w:rFonts w:hint="eastAsia"/>
          <w:szCs w:val="21"/>
        </w:rPr>
        <w:t>既存のサービスによって決まる。付加価値型とは、競合相手に対して少し差を拡げ</w:t>
      </w:r>
      <w:r w:rsidR="003F3D8E">
        <w:rPr>
          <w:rFonts w:hint="eastAsia"/>
          <w:szCs w:val="21"/>
        </w:rPr>
        <w:t>る</w:t>
      </w:r>
      <w:r w:rsidR="00DF4E0F">
        <w:rPr>
          <w:rFonts w:hint="eastAsia"/>
          <w:szCs w:val="21"/>
        </w:rPr>
        <w:t>（あるいは差を縮める）</w:t>
      </w:r>
      <w:r w:rsidR="003F3D8E">
        <w:rPr>
          <w:rFonts w:hint="eastAsia"/>
          <w:szCs w:val="21"/>
        </w:rPr>
        <w:t>ためにオープンデータを活用する</w:t>
      </w:r>
      <w:r>
        <w:rPr>
          <w:rFonts w:hint="eastAsia"/>
          <w:szCs w:val="21"/>
        </w:rPr>
        <w:t>タイプである</w:t>
      </w:r>
      <w:r w:rsidR="003F3D8E">
        <w:rPr>
          <w:rFonts w:hint="eastAsia"/>
          <w:szCs w:val="21"/>
        </w:rPr>
        <w:t>とも言える</w:t>
      </w:r>
      <w:r>
        <w:rPr>
          <w:rFonts w:hint="eastAsia"/>
          <w:szCs w:val="21"/>
        </w:rPr>
        <w:t>。</w:t>
      </w:r>
    </w:p>
    <w:p w14:paraId="5FE30446" w14:textId="77777777" w:rsidR="003E75A4" w:rsidRDefault="003E75A4" w:rsidP="00703734">
      <w:pPr>
        <w:pStyle w:val="afb"/>
        <w:rPr>
          <w:szCs w:val="21"/>
        </w:rPr>
      </w:pPr>
    </w:p>
    <w:p w14:paraId="10401AB8" w14:textId="77777777" w:rsidR="00F21CB0" w:rsidRDefault="00F21CB0" w:rsidP="00703734">
      <w:pPr>
        <w:pStyle w:val="afb"/>
        <w:rPr>
          <w:szCs w:val="21"/>
        </w:rPr>
      </w:pPr>
    </w:p>
    <w:p w14:paraId="1C724A20" w14:textId="77777777" w:rsidR="00F21CB0" w:rsidRDefault="00F21CB0">
      <w:pPr>
        <w:widowControl/>
        <w:jc w:val="left"/>
        <w:rPr>
          <w:rFonts w:ascii="Arial" w:eastAsia="ＭＳ ゴシック" w:hAnsi="Arial"/>
          <w:sz w:val="24"/>
          <w:szCs w:val="24"/>
        </w:rPr>
      </w:pPr>
      <w:r>
        <w:rPr>
          <w:szCs w:val="24"/>
        </w:rPr>
        <w:br w:type="page"/>
      </w:r>
    </w:p>
    <w:p w14:paraId="157C3396" w14:textId="76A638C9" w:rsidR="00F21CB0" w:rsidRDefault="00F21CB0" w:rsidP="00F21CB0">
      <w:pPr>
        <w:pStyle w:val="2"/>
        <w:numPr>
          <w:ilvl w:val="1"/>
          <w:numId w:val="1"/>
        </w:numPr>
        <w:rPr>
          <w:szCs w:val="24"/>
        </w:rPr>
      </w:pPr>
      <w:bookmarkStart w:id="11" w:name="_Toc307650468"/>
      <w:r>
        <w:rPr>
          <w:rFonts w:hint="eastAsia"/>
          <w:szCs w:val="24"/>
        </w:rPr>
        <w:lastRenderedPageBreak/>
        <w:t>新価値創造型の特徴</w:t>
      </w:r>
      <w:bookmarkEnd w:id="11"/>
    </w:p>
    <w:p w14:paraId="58D3B711" w14:textId="77777777" w:rsidR="00F21CB0" w:rsidRDefault="00F21CB0" w:rsidP="00F21CB0">
      <w:pPr>
        <w:ind w:firstLineChars="100" w:firstLine="210"/>
      </w:pPr>
    </w:p>
    <w:p w14:paraId="7FAFC671" w14:textId="54AE2A8B" w:rsidR="00F57FA7" w:rsidRDefault="002851F8" w:rsidP="002851F8">
      <w:pPr>
        <w:pStyle w:val="afb"/>
        <w:rPr>
          <w:szCs w:val="21"/>
        </w:rPr>
      </w:pPr>
      <w:r>
        <w:rPr>
          <w:rFonts w:hint="eastAsia"/>
          <w:szCs w:val="21"/>
        </w:rPr>
        <w:t>新価値創造型とは、データを利用してこれまで存在しなかった新しい価</w:t>
      </w:r>
      <w:r w:rsidR="00A272D8">
        <w:rPr>
          <w:rFonts w:hint="eastAsia"/>
          <w:szCs w:val="21"/>
        </w:rPr>
        <w:t>値を生み出すタイプである。顧客がお金を支払う対象は、農作物の収穫</w:t>
      </w:r>
      <w:r>
        <w:rPr>
          <w:rFonts w:hint="eastAsia"/>
          <w:szCs w:val="21"/>
        </w:rPr>
        <w:t>リスクや犯罪発生予測など、未来における予測である。</w:t>
      </w:r>
    </w:p>
    <w:p w14:paraId="2363E428" w14:textId="70439C8F" w:rsidR="002851F8" w:rsidRDefault="00F57FA7" w:rsidP="002851F8">
      <w:pPr>
        <w:pStyle w:val="afb"/>
        <w:rPr>
          <w:szCs w:val="21"/>
        </w:rPr>
      </w:pPr>
      <w:r>
        <w:rPr>
          <w:rFonts w:hint="eastAsia"/>
          <w:szCs w:val="21"/>
        </w:rPr>
        <w:t>こうした</w:t>
      </w:r>
      <w:r w:rsidR="002851F8">
        <w:rPr>
          <w:rFonts w:hint="eastAsia"/>
          <w:szCs w:val="21"/>
        </w:rPr>
        <w:t>予測価値を生み出しているのは</w:t>
      </w:r>
      <w:r w:rsidR="008D1B89">
        <w:rPr>
          <w:rFonts w:hint="eastAsia"/>
          <w:szCs w:val="21"/>
        </w:rPr>
        <w:t>、多種・大量のデータをかけあ</w:t>
      </w:r>
      <w:r w:rsidR="002851F8">
        <w:rPr>
          <w:rFonts w:hint="eastAsia"/>
          <w:szCs w:val="21"/>
        </w:rPr>
        <w:t>わせて分析するアルゴリズムであり、専門家</w:t>
      </w:r>
      <w:r>
        <w:rPr>
          <w:rFonts w:hint="eastAsia"/>
          <w:szCs w:val="21"/>
        </w:rPr>
        <w:t>たちにより</w:t>
      </w:r>
      <w:r w:rsidR="002851F8">
        <w:rPr>
          <w:rFonts w:hint="eastAsia"/>
          <w:szCs w:val="21"/>
        </w:rPr>
        <w:t>年単位の研究を経て開発されたもの</w:t>
      </w:r>
      <w:r>
        <w:rPr>
          <w:rFonts w:hint="eastAsia"/>
          <w:szCs w:val="21"/>
        </w:rPr>
        <w:t>がほとんど</w:t>
      </w:r>
      <w:r w:rsidR="002851F8">
        <w:rPr>
          <w:rFonts w:hint="eastAsia"/>
          <w:szCs w:val="21"/>
        </w:rPr>
        <w:t>である。オープンデータとして公開されている大量のデータ、特に過去の事象に関するデータは、高度なアルゴリズムや分析モデルを開発する際にも利用されている。</w:t>
      </w:r>
      <w:r>
        <w:rPr>
          <w:rFonts w:hint="eastAsia"/>
          <w:szCs w:val="21"/>
        </w:rPr>
        <w:t>サービスを運用する</w:t>
      </w:r>
      <w:r w:rsidR="002851F8">
        <w:rPr>
          <w:rFonts w:hint="eastAsia"/>
          <w:szCs w:val="21"/>
        </w:rPr>
        <w:t>システム</w:t>
      </w:r>
      <w:r>
        <w:rPr>
          <w:rFonts w:hint="eastAsia"/>
          <w:szCs w:val="21"/>
        </w:rPr>
        <w:t>としてはクラウドが</w:t>
      </w:r>
      <w:r w:rsidR="002851F8">
        <w:rPr>
          <w:rFonts w:hint="eastAsia"/>
          <w:szCs w:val="21"/>
        </w:rPr>
        <w:t>利用</w:t>
      </w:r>
      <w:r>
        <w:rPr>
          <w:rFonts w:hint="eastAsia"/>
          <w:szCs w:val="21"/>
        </w:rPr>
        <w:t>されており、</w:t>
      </w:r>
      <w:r w:rsidR="002851F8">
        <w:rPr>
          <w:rFonts w:hint="eastAsia"/>
          <w:szCs w:val="21"/>
        </w:rPr>
        <w:t>優秀な人材さえそろえば起業できることから、多くのスタートアップが新価値創造型ビジネスに挑戦している。</w:t>
      </w:r>
    </w:p>
    <w:p w14:paraId="39A6922B" w14:textId="7C39F4B8" w:rsidR="00B47E67" w:rsidRDefault="00B47E67" w:rsidP="00B47E67">
      <w:pPr>
        <w:pStyle w:val="afb"/>
        <w:rPr>
          <w:szCs w:val="21"/>
        </w:rPr>
      </w:pPr>
      <w:r>
        <w:rPr>
          <w:szCs w:val="21"/>
        </w:rPr>
        <w:t>The Climate Corporation</w:t>
      </w:r>
      <w:r>
        <w:rPr>
          <w:rFonts w:hint="eastAsia"/>
          <w:szCs w:val="21"/>
        </w:rPr>
        <w:t>は、気象データ、土壌データ、収穫量データなどをかけあわせ、独自のアルゴリズムによって</w:t>
      </w:r>
      <w:r>
        <w:rPr>
          <w:szCs w:val="21"/>
        </w:rPr>
        <w:t>10</w:t>
      </w:r>
      <w:r>
        <w:rPr>
          <w:rFonts w:hint="eastAsia"/>
          <w:szCs w:val="21"/>
        </w:rPr>
        <w:t>兆を超える詳細なシミュレーションポイントを作り、農作物の収穫リスクを分析する</w:t>
      </w:r>
      <w:r w:rsidR="001E08C1">
        <w:rPr>
          <w:rStyle w:val="ae"/>
          <w:szCs w:val="21"/>
        </w:rPr>
        <w:footnoteReference w:id="11"/>
      </w:r>
      <w:r>
        <w:rPr>
          <w:rFonts w:hint="eastAsia"/>
          <w:szCs w:val="21"/>
        </w:rPr>
        <w:t>。この分析アルゴリズムは、農家向けの収入補償保険として製品化された後、農家向けのアドバイスサービスとなり、現在は生育状態の監視サービスとしても利用されている。</w:t>
      </w:r>
    </w:p>
    <w:p w14:paraId="46423DA2" w14:textId="30576EB5" w:rsidR="00B47E67" w:rsidRDefault="00B47E67" w:rsidP="00B47E67">
      <w:pPr>
        <w:pStyle w:val="afb"/>
        <w:rPr>
          <w:szCs w:val="21"/>
        </w:rPr>
      </w:pPr>
      <w:r>
        <w:rPr>
          <w:rFonts w:hint="eastAsia"/>
          <w:szCs w:val="21"/>
        </w:rPr>
        <w:t>犯罪の発生を予測する</w:t>
      </w:r>
      <w:r>
        <w:rPr>
          <w:szCs w:val="21"/>
        </w:rPr>
        <w:t>PredPol</w:t>
      </w:r>
      <w:r>
        <w:rPr>
          <w:rFonts w:hint="eastAsia"/>
          <w:szCs w:val="21"/>
        </w:rPr>
        <w:t>のサービスは、過去の犯罪発生実績を示す犯罪マップとは全く異なるものであり、未来の犯罪発生を予測する</w:t>
      </w:r>
      <w:r w:rsidR="00AE6C1B">
        <w:rPr>
          <w:rStyle w:val="ae"/>
          <w:szCs w:val="21"/>
        </w:rPr>
        <w:footnoteReference w:id="12"/>
      </w:r>
      <w:r>
        <w:rPr>
          <w:rFonts w:hint="eastAsia"/>
          <w:szCs w:val="21"/>
        </w:rPr>
        <w:t>。</w:t>
      </w:r>
      <w:r>
        <w:rPr>
          <w:szCs w:val="21"/>
        </w:rPr>
        <w:t>PredPol</w:t>
      </w:r>
      <w:r>
        <w:rPr>
          <w:rFonts w:hint="eastAsia"/>
          <w:szCs w:val="21"/>
        </w:rPr>
        <w:t>の犯罪発生予測モデルは地震の余震予測モデルを活用し、多くの研究者が数年の歳月をかけて開発したものである。</w:t>
      </w:r>
      <w:r w:rsidRPr="003C5EF7">
        <w:rPr>
          <w:rFonts w:hint="eastAsia"/>
          <w:szCs w:val="21"/>
        </w:rPr>
        <w:t>FBI</w:t>
      </w:r>
      <w:r w:rsidRPr="003C5EF7">
        <w:rPr>
          <w:rFonts w:hint="eastAsia"/>
          <w:szCs w:val="21"/>
        </w:rPr>
        <w:t>が開発した</w:t>
      </w:r>
      <w:r w:rsidRPr="003C5EF7">
        <w:rPr>
          <w:rFonts w:hint="eastAsia"/>
          <w:szCs w:val="21"/>
        </w:rPr>
        <w:t>National Data Exchange</w:t>
      </w:r>
      <w:r w:rsidR="00806561">
        <w:rPr>
          <w:szCs w:val="21"/>
        </w:rPr>
        <w:t>(N-DEx)</w:t>
      </w:r>
      <w:r w:rsidRPr="003C5EF7">
        <w:rPr>
          <w:rFonts w:hint="eastAsia"/>
          <w:szCs w:val="21"/>
        </w:rPr>
        <w:t>という</w:t>
      </w:r>
      <w:r>
        <w:rPr>
          <w:rFonts w:hint="eastAsia"/>
          <w:szCs w:val="21"/>
        </w:rPr>
        <w:t>犯罪データに関する</w:t>
      </w:r>
      <w:r w:rsidRPr="003C5EF7">
        <w:rPr>
          <w:rFonts w:hint="eastAsia"/>
          <w:szCs w:val="21"/>
        </w:rPr>
        <w:t>巨大なデータウェアハウス</w:t>
      </w:r>
      <w:r>
        <w:rPr>
          <w:rFonts w:hint="eastAsia"/>
          <w:szCs w:val="21"/>
        </w:rPr>
        <w:t>をデータマイニングし、分析結果を犯罪予測モデル</w:t>
      </w:r>
      <w:r w:rsidR="00432320">
        <w:rPr>
          <w:rFonts w:hint="eastAsia"/>
          <w:szCs w:val="21"/>
        </w:rPr>
        <w:t>開発</w:t>
      </w:r>
      <w:r>
        <w:rPr>
          <w:rFonts w:hint="eastAsia"/>
          <w:szCs w:val="21"/>
        </w:rPr>
        <w:t>に活用している</w:t>
      </w:r>
      <w:r w:rsidR="00806561">
        <w:rPr>
          <w:rStyle w:val="ae"/>
          <w:szCs w:val="21"/>
        </w:rPr>
        <w:footnoteReference w:id="13"/>
      </w:r>
      <w:r>
        <w:rPr>
          <w:rFonts w:hint="eastAsia"/>
          <w:szCs w:val="21"/>
        </w:rPr>
        <w:t>。</w:t>
      </w:r>
    </w:p>
    <w:p w14:paraId="76434AA9" w14:textId="6C24E1AD" w:rsidR="00B47E67" w:rsidRDefault="00B47E67" w:rsidP="00B47E67">
      <w:pPr>
        <w:pStyle w:val="afb"/>
        <w:rPr>
          <w:szCs w:val="21"/>
        </w:rPr>
      </w:pPr>
      <w:r>
        <w:rPr>
          <w:rFonts w:hint="eastAsia"/>
          <w:szCs w:val="21"/>
        </w:rPr>
        <w:t>クレジットカードの不正使用を監視し警告する</w:t>
      </w:r>
      <w:r>
        <w:rPr>
          <w:szCs w:val="21"/>
        </w:rPr>
        <w:t>BillGuard</w:t>
      </w:r>
      <w:r>
        <w:rPr>
          <w:rFonts w:hint="eastAsia"/>
          <w:szCs w:val="21"/>
        </w:rPr>
        <w:t>は、</w:t>
      </w:r>
      <w:r w:rsidRPr="002850AD">
        <w:rPr>
          <w:rFonts w:hint="eastAsia"/>
          <w:szCs w:val="21"/>
        </w:rPr>
        <w:t>米消費者金融保護局のクレジットカードに関する苦情データベース</w:t>
      </w:r>
      <w:r>
        <w:rPr>
          <w:rFonts w:hint="eastAsia"/>
          <w:szCs w:val="21"/>
        </w:rPr>
        <w:t>や</w:t>
      </w:r>
      <w:r>
        <w:rPr>
          <w:szCs w:val="21"/>
        </w:rPr>
        <w:t>SNS</w:t>
      </w:r>
      <w:r>
        <w:rPr>
          <w:rFonts w:hint="eastAsia"/>
          <w:szCs w:val="21"/>
        </w:rPr>
        <w:t>から得たデータに対して</w:t>
      </w:r>
      <w:r>
        <w:rPr>
          <w:szCs w:val="21"/>
        </w:rPr>
        <w:t>100</w:t>
      </w:r>
      <w:r>
        <w:rPr>
          <w:rFonts w:hint="eastAsia"/>
          <w:szCs w:val="21"/>
        </w:rPr>
        <w:t>種類以上のロジックで不正使用のチェックを行う</w:t>
      </w:r>
      <w:r w:rsidR="004407B8">
        <w:rPr>
          <w:rStyle w:val="ae"/>
          <w:szCs w:val="21"/>
        </w:rPr>
        <w:footnoteReference w:id="14"/>
      </w:r>
      <w:r>
        <w:rPr>
          <w:rFonts w:hint="eastAsia"/>
          <w:szCs w:val="21"/>
        </w:rPr>
        <w:t>。</w:t>
      </w:r>
      <w:r w:rsidR="001C5C12">
        <w:rPr>
          <w:rFonts w:hint="eastAsia"/>
          <w:szCs w:val="21"/>
        </w:rPr>
        <w:t>不動産情報サービスの</w:t>
      </w:r>
      <w:r w:rsidR="001C5C12">
        <w:rPr>
          <w:szCs w:val="21"/>
        </w:rPr>
        <w:t>Zillow</w:t>
      </w:r>
      <w:r w:rsidR="001C5C12">
        <w:rPr>
          <w:rFonts w:hint="eastAsia"/>
          <w:szCs w:val="21"/>
        </w:rPr>
        <w:t>は、</w:t>
      </w:r>
      <w:r w:rsidR="001C5C12" w:rsidRPr="001C5C12">
        <w:rPr>
          <w:rFonts w:hint="eastAsia"/>
          <w:szCs w:val="21"/>
        </w:rPr>
        <w:t>Zestimate</w:t>
      </w:r>
      <w:r w:rsidR="001C5C12" w:rsidRPr="001C5C12">
        <w:rPr>
          <w:rFonts w:hint="eastAsia"/>
          <w:szCs w:val="21"/>
        </w:rPr>
        <w:t>というオープンデータを活用した独自の不動産価格査定モデル</w:t>
      </w:r>
      <w:r w:rsidR="001C5C12">
        <w:rPr>
          <w:rFonts w:hint="eastAsia"/>
          <w:szCs w:val="21"/>
        </w:rPr>
        <w:t>で透明性の高い不動産価格査定を行う</w:t>
      </w:r>
      <w:r w:rsidR="005B1D68">
        <w:rPr>
          <w:rStyle w:val="ae"/>
          <w:szCs w:val="21"/>
        </w:rPr>
        <w:footnoteReference w:id="15"/>
      </w:r>
      <w:r w:rsidR="001C5C12">
        <w:rPr>
          <w:rFonts w:hint="eastAsia"/>
          <w:szCs w:val="21"/>
        </w:rPr>
        <w:t>。</w:t>
      </w:r>
      <w:r w:rsidR="0033748F">
        <w:rPr>
          <w:rFonts w:hint="eastAsia"/>
          <w:szCs w:val="21"/>
        </w:rPr>
        <w:t>エネルギー事業者に代わって省エネ対策アドバイスを提供する</w:t>
      </w:r>
      <w:r w:rsidR="0033748F">
        <w:rPr>
          <w:szCs w:val="21"/>
        </w:rPr>
        <w:t>Opower</w:t>
      </w:r>
      <w:r w:rsidR="0033748F">
        <w:rPr>
          <w:rFonts w:hint="eastAsia"/>
          <w:szCs w:val="21"/>
        </w:rPr>
        <w:t>は、</w:t>
      </w:r>
      <w:r w:rsidR="0033748F" w:rsidRPr="0033748F">
        <w:rPr>
          <w:rFonts w:hint="eastAsia"/>
          <w:szCs w:val="21"/>
        </w:rPr>
        <w:t>家庭ごとにカスタマイズされた有効な省エネ対策を発見するアルゴリズム</w:t>
      </w:r>
      <w:r w:rsidR="0033748F">
        <w:rPr>
          <w:rFonts w:hint="eastAsia"/>
          <w:szCs w:val="21"/>
        </w:rPr>
        <w:t>を生み出した</w:t>
      </w:r>
      <w:r w:rsidR="000B39BC">
        <w:rPr>
          <w:rStyle w:val="ae"/>
          <w:szCs w:val="21"/>
        </w:rPr>
        <w:footnoteReference w:id="16"/>
      </w:r>
      <w:r w:rsidR="0033748F">
        <w:rPr>
          <w:rFonts w:hint="eastAsia"/>
          <w:szCs w:val="21"/>
        </w:rPr>
        <w:t>。</w:t>
      </w:r>
      <w:r>
        <w:rPr>
          <w:rFonts w:hint="eastAsia"/>
          <w:szCs w:val="21"/>
        </w:rPr>
        <w:t>個人ごとに完全にパーソナライズされた栄養指導を売り物にする</w:t>
      </w:r>
      <w:r>
        <w:rPr>
          <w:szCs w:val="21"/>
        </w:rPr>
        <w:t>WellBiome</w:t>
      </w:r>
      <w:r>
        <w:rPr>
          <w:rFonts w:hint="eastAsia"/>
          <w:szCs w:val="21"/>
        </w:rPr>
        <w:t>は、</w:t>
      </w:r>
      <w:r w:rsidRPr="002850AD">
        <w:rPr>
          <w:rFonts w:hint="eastAsia"/>
          <w:szCs w:val="21"/>
        </w:rPr>
        <w:t xml:space="preserve">100 </w:t>
      </w:r>
      <w:r w:rsidRPr="002850AD">
        <w:rPr>
          <w:rFonts w:hint="eastAsia"/>
          <w:szCs w:val="21"/>
        </w:rPr>
        <w:t>種類にも上る最新の科学研究成果と臨床試験のデータをもとに</w:t>
      </w:r>
      <w:r>
        <w:rPr>
          <w:rFonts w:hint="eastAsia"/>
          <w:szCs w:val="21"/>
        </w:rPr>
        <w:t>腸内バクテリアの</w:t>
      </w:r>
      <w:r>
        <w:rPr>
          <w:szCs w:val="21"/>
        </w:rPr>
        <w:t>DNA</w:t>
      </w:r>
      <w:r>
        <w:rPr>
          <w:rFonts w:hint="eastAsia"/>
          <w:szCs w:val="21"/>
        </w:rPr>
        <w:t>を</w:t>
      </w:r>
      <w:r w:rsidRPr="002850AD">
        <w:rPr>
          <w:rFonts w:hint="eastAsia"/>
          <w:szCs w:val="21"/>
        </w:rPr>
        <w:t>分析</w:t>
      </w:r>
      <w:r>
        <w:rPr>
          <w:rFonts w:hint="eastAsia"/>
          <w:szCs w:val="21"/>
        </w:rPr>
        <w:t>する独自の</w:t>
      </w:r>
      <w:r w:rsidRPr="002850AD">
        <w:rPr>
          <w:rFonts w:hint="eastAsia"/>
          <w:szCs w:val="21"/>
        </w:rPr>
        <w:t>アルゴリズムを開発</w:t>
      </w:r>
      <w:r>
        <w:rPr>
          <w:rFonts w:hint="eastAsia"/>
          <w:szCs w:val="21"/>
        </w:rPr>
        <w:t>した</w:t>
      </w:r>
      <w:r w:rsidR="006E246F">
        <w:rPr>
          <w:rStyle w:val="ae"/>
          <w:szCs w:val="21"/>
        </w:rPr>
        <w:footnoteReference w:id="17"/>
      </w:r>
      <w:r>
        <w:rPr>
          <w:rFonts w:hint="eastAsia"/>
          <w:szCs w:val="21"/>
        </w:rPr>
        <w:t>。</w:t>
      </w:r>
      <w:r w:rsidR="0033748F">
        <w:rPr>
          <w:szCs w:val="21"/>
        </w:rPr>
        <w:t>Descrates Labs</w:t>
      </w:r>
      <w:r w:rsidR="0033748F">
        <w:rPr>
          <w:rFonts w:hint="eastAsia"/>
          <w:szCs w:val="21"/>
        </w:rPr>
        <w:t>は独自の画像認識とパターン認識アル</w:t>
      </w:r>
      <w:r w:rsidR="0033748F">
        <w:rPr>
          <w:rFonts w:hint="eastAsia"/>
          <w:szCs w:val="21"/>
        </w:rPr>
        <w:lastRenderedPageBreak/>
        <w:t>ゴリズムによって</w:t>
      </w:r>
      <w:r w:rsidR="0033748F" w:rsidRPr="0033748F">
        <w:rPr>
          <w:rFonts w:hint="eastAsia"/>
          <w:szCs w:val="21"/>
        </w:rPr>
        <w:t>赤外線画像</w:t>
      </w:r>
      <w:r w:rsidR="0033748F">
        <w:rPr>
          <w:rFonts w:hint="eastAsia"/>
          <w:szCs w:val="21"/>
        </w:rPr>
        <w:t>から農作物の収穫量</w:t>
      </w:r>
      <w:r w:rsidR="0033748F" w:rsidRPr="0033748F">
        <w:rPr>
          <w:rFonts w:hint="eastAsia"/>
          <w:szCs w:val="21"/>
        </w:rPr>
        <w:t>予測</w:t>
      </w:r>
      <w:r w:rsidR="0033748F">
        <w:rPr>
          <w:rFonts w:hint="eastAsia"/>
          <w:szCs w:val="21"/>
        </w:rPr>
        <w:t>を可能とした</w:t>
      </w:r>
      <w:r w:rsidR="004D38C8">
        <w:rPr>
          <w:rStyle w:val="ae"/>
          <w:szCs w:val="21"/>
        </w:rPr>
        <w:footnoteReference w:id="18"/>
      </w:r>
      <w:r w:rsidR="0033748F">
        <w:rPr>
          <w:rFonts w:hint="eastAsia"/>
          <w:szCs w:val="21"/>
        </w:rPr>
        <w:t>。</w:t>
      </w:r>
      <w:r>
        <w:rPr>
          <w:rFonts w:hint="eastAsia"/>
          <w:szCs w:val="21"/>
        </w:rPr>
        <w:t>日本でも</w:t>
      </w:r>
      <w:r>
        <w:rPr>
          <w:szCs w:val="21"/>
        </w:rPr>
        <w:t>GEEO</w:t>
      </w:r>
      <w:r>
        <w:rPr>
          <w:rFonts w:hint="eastAsia"/>
          <w:szCs w:val="21"/>
        </w:rPr>
        <w:t>が</w:t>
      </w:r>
      <w:r w:rsidRPr="002850AD">
        <w:rPr>
          <w:rFonts w:hint="eastAsia"/>
          <w:szCs w:val="21"/>
        </w:rPr>
        <w:t>独自開発した地理空間分析用の予測型エンジン</w:t>
      </w:r>
      <w:r>
        <w:rPr>
          <w:rFonts w:hint="eastAsia"/>
          <w:szCs w:val="21"/>
        </w:rPr>
        <w:t>を使って、不動産販売価格予測のサービスを提供している</w:t>
      </w:r>
      <w:r w:rsidR="00272BC9">
        <w:rPr>
          <w:rStyle w:val="ae"/>
          <w:szCs w:val="21"/>
        </w:rPr>
        <w:footnoteReference w:id="19"/>
      </w:r>
      <w:r>
        <w:rPr>
          <w:rFonts w:hint="eastAsia"/>
          <w:szCs w:val="21"/>
        </w:rPr>
        <w:t>。</w:t>
      </w:r>
    </w:p>
    <w:p w14:paraId="2AFB08E4" w14:textId="77777777" w:rsidR="00B47E67" w:rsidRDefault="00B47E67" w:rsidP="00075CCE">
      <w:pPr>
        <w:pStyle w:val="afb"/>
        <w:rPr>
          <w:szCs w:val="21"/>
        </w:rPr>
      </w:pPr>
    </w:p>
    <w:p w14:paraId="4FB64EA9" w14:textId="4F6531CA" w:rsidR="00234635" w:rsidRDefault="00F21CB0" w:rsidP="00E108F0">
      <w:pPr>
        <w:pStyle w:val="af0"/>
        <w:jc w:val="center"/>
        <w:rPr>
          <w:szCs w:val="21"/>
        </w:rPr>
      </w:pPr>
      <w:bookmarkStart w:id="12" w:name="_Toc307650524"/>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0E2600">
        <w:rPr>
          <w:noProof/>
        </w:rPr>
        <w:t>3</w:t>
      </w:r>
      <w:r>
        <w:fldChar w:fldCharType="end"/>
      </w:r>
      <w:r>
        <w:t xml:space="preserve"> </w:t>
      </w:r>
      <w:r>
        <w:rPr>
          <w:rFonts w:hint="eastAsia"/>
        </w:rPr>
        <w:t>新価値創造型の</w:t>
      </w:r>
      <w:r w:rsidR="00B47E67">
        <w:rPr>
          <w:rFonts w:hint="eastAsia"/>
        </w:rPr>
        <w:t>事例</w:t>
      </w:r>
      <w:bookmarkEnd w:id="12"/>
    </w:p>
    <w:tbl>
      <w:tblPr>
        <w:tblStyle w:val="af1"/>
        <w:tblW w:w="0" w:type="auto"/>
        <w:tblInd w:w="108" w:type="dxa"/>
        <w:tblLook w:val="04A0" w:firstRow="1" w:lastRow="0" w:firstColumn="1" w:lastColumn="0" w:noHBand="0" w:noVBand="1"/>
      </w:tblPr>
      <w:tblGrid>
        <w:gridCol w:w="1276"/>
        <w:gridCol w:w="2693"/>
        <w:gridCol w:w="2552"/>
        <w:gridCol w:w="1984"/>
      </w:tblGrid>
      <w:tr w:rsidR="00E108F0" w14:paraId="45A18C06" w14:textId="77777777" w:rsidTr="00E108F0">
        <w:tc>
          <w:tcPr>
            <w:tcW w:w="1276" w:type="dxa"/>
            <w:vAlign w:val="center"/>
          </w:tcPr>
          <w:p w14:paraId="0072E4B8" w14:textId="29FBFD94"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企業</w:t>
            </w:r>
          </w:p>
        </w:tc>
        <w:tc>
          <w:tcPr>
            <w:tcW w:w="2693" w:type="dxa"/>
            <w:vAlign w:val="center"/>
          </w:tcPr>
          <w:p w14:paraId="52BD1A8B" w14:textId="433BE5F7"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新価値の内容</w:t>
            </w:r>
          </w:p>
        </w:tc>
        <w:tc>
          <w:tcPr>
            <w:tcW w:w="2552" w:type="dxa"/>
            <w:vAlign w:val="center"/>
          </w:tcPr>
          <w:p w14:paraId="3BB02D13" w14:textId="6BF20E58"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オープンデータの活用方法</w:t>
            </w:r>
          </w:p>
        </w:tc>
        <w:tc>
          <w:tcPr>
            <w:tcW w:w="1984" w:type="dxa"/>
            <w:vAlign w:val="center"/>
          </w:tcPr>
          <w:p w14:paraId="70BE0A64" w14:textId="401D2919"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強み</w:t>
            </w:r>
          </w:p>
        </w:tc>
      </w:tr>
      <w:tr w:rsidR="00E108F0" w14:paraId="776634A3" w14:textId="77777777" w:rsidTr="00E108F0">
        <w:tc>
          <w:tcPr>
            <w:tcW w:w="1276" w:type="dxa"/>
            <w:vAlign w:val="center"/>
          </w:tcPr>
          <w:p w14:paraId="1F6A9D1D" w14:textId="39BE89E9"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The Climate Corporation</w:t>
            </w:r>
          </w:p>
        </w:tc>
        <w:tc>
          <w:tcPr>
            <w:tcW w:w="2693" w:type="dxa"/>
            <w:vAlign w:val="center"/>
          </w:tcPr>
          <w:p w14:paraId="581A2F9C" w14:textId="5DBD83B6"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作物や農地ごとに最適な収入補償保険の提供、作物の生育状態やストレス状態を監視して問題発生を防止</w:t>
            </w:r>
          </w:p>
        </w:tc>
        <w:tc>
          <w:tcPr>
            <w:tcW w:w="2552" w:type="dxa"/>
            <w:vAlign w:val="center"/>
          </w:tcPr>
          <w:p w14:paraId="7FA157D9" w14:textId="4A72D5AD"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気象データ、土壌データ、収穫量データ、各種センサーのデータをかけあわせて利用</w:t>
            </w:r>
          </w:p>
        </w:tc>
        <w:tc>
          <w:tcPr>
            <w:tcW w:w="1984" w:type="dxa"/>
            <w:vAlign w:val="center"/>
          </w:tcPr>
          <w:p w14:paraId="6BB41A6A" w14:textId="327C31A7"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10兆を超えるシミュレーションポイントによってリスク分析を行う独自のアルゴリズム</w:t>
            </w:r>
          </w:p>
        </w:tc>
      </w:tr>
      <w:tr w:rsidR="00E108F0" w14:paraId="722D0B04" w14:textId="77777777" w:rsidTr="00E108F0">
        <w:tc>
          <w:tcPr>
            <w:tcW w:w="1276" w:type="dxa"/>
            <w:vAlign w:val="center"/>
          </w:tcPr>
          <w:p w14:paraId="61859905" w14:textId="6189AB68"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PredPol</w:t>
            </w:r>
          </w:p>
        </w:tc>
        <w:tc>
          <w:tcPr>
            <w:tcW w:w="2693" w:type="dxa"/>
            <w:vAlign w:val="center"/>
          </w:tcPr>
          <w:p w14:paraId="5D4C42A9" w14:textId="7981A984"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リアルタイムで犯罪発生を予測し、犯罪種別、場所、時間帯を割り出して警察に情報提供</w:t>
            </w:r>
          </w:p>
        </w:tc>
        <w:tc>
          <w:tcPr>
            <w:tcW w:w="2552" w:type="dxa"/>
            <w:vAlign w:val="center"/>
          </w:tcPr>
          <w:p w14:paraId="51A6322C" w14:textId="7E512D01"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米国の犯罪に関するデータが一元管理されているThe National Data Exchangeをデータマイニングして予測モデル開発に利用</w:t>
            </w:r>
          </w:p>
        </w:tc>
        <w:tc>
          <w:tcPr>
            <w:tcW w:w="1984" w:type="dxa"/>
            <w:vAlign w:val="center"/>
          </w:tcPr>
          <w:p w14:paraId="6FDFA796" w14:textId="0B38698A"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地震の余震予測モデルを活用した犯罪予測モデル</w:t>
            </w:r>
          </w:p>
        </w:tc>
      </w:tr>
      <w:tr w:rsidR="00E108F0" w14:paraId="658AAFAC" w14:textId="77777777" w:rsidTr="00E108F0">
        <w:tc>
          <w:tcPr>
            <w:tcW w:w="1276" w:type="dxa"/>
            <w:vAlign w:val="center"/>
          </w:tcPr>
          <w:p w14:paraId="450C9D73" w14:textId="0E359573"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BillGuard</w:t>
            </w:r>
          </w:p>
        </w:tc>
        <w:tc>
          <w:tcPr>
            <w:tcW w:w="2693" w:type="dxa"/>
            <w:vAlign w:val="center"/>
          </w:tcPr>
          <w:p w14:paraId="10012E81" w14:textId="38B306BD"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クレジットカードの不正使用を監視して顧客に警告</w:t>
            </w:r>
          </w:p>
        </w:tc>
        <w:tc>
          <w:tcPr>
            <w:tcW w:w="2552" w:type="dxa"/>
            <w:vAlign w:val="center"/>
          </w:tcPr>
          <w:p w14:paraId="1861C9A8" w14:textId="47164FB6"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米消費者金融保護局のクレジットカードに関する苦情データベースから不正使用に関するデータを取得し、顧客の使用履歴をチェック</w:t>
            </w:r>
          </w:p>
        </w:tc>
        <w:tc>
          <w:tcPr>
            <w:tcW w:w="1984" w:type="dxa"/>
            <w:vAlign w:val="center"/>
          </w:tcPr>
          <w:p w14:paraId="7A81EDBF" w14:textId="3DFCC4CC"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不正や誤り、詐欺的な行為をチェックする100種類以上のロジック</w:t>
            </w:r>
          </w:p>
        </w:tc>
      </w:tr>
      <w:tr w:rsidR="00E108F0" w14:paraId="6470A2EE" w14:textId="77777777" w:rsidTr="00E108F0">
        <w:tc>
          <w:tcPr>
            <w:tcW w:w="1276" w:type="dxa"/>
            <w:vAlign w:val="center"/>
          </w:tcPr>
          <w:p w14:paraId="148239EC" w14:textId="25168B1F"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Zillow</w:t>
            </w:r>
          </w:p>
        </w:tc>
        <w:tc>
          <w:tcPr>
            <w:tcW w:w="2693" w:type="dxa"/>
            <w:vAlign w:val="center"/>
          </w:tcPr>
          <w:p w14:paraId="62F4BD71" w14:textId="6CE3E2E6"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従来の不動産価格査定方法とは異なる、透明性と納得性の高い査定モデルで不動産価格を査定</w:t>
            </w:r>
          </w:p>
        </w:tc>
        <w:tc>
          <w:tcPr>
            <w:tcW w:w="2552" w:type="dxa"/>
            <w:vAlign w:val="center"/>
          </w:tcPr>
          <w:p w14:paraId="6214866B" w14:textId="7D848C0F"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固定資産税の情報と実際に支払った額、税の特例措置、租税査定人の記録などを査定に利用</w:t>
            </w:r>
          </w:p>
        </w:tc>
        <w:tc>
          <w:tcPr>
            <w:tcW w:w="1984" w:type="dxa"/>
            <w:vAlign w:val="center"/>
          </w:tcPr>
          <w:p w14:paraId="4875A611" w14:textId="60FE1B0D"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Zestimateというオープンデータを活用した独自の不動産価格査定モデル</w:t>
            </w:r>
          </w:p>
        </w:tc>
      </w:tr>
      <w:tr w:rsidR="00E108F0" w14:paraId="0189F61E" w14:textId="77777777" w:rsidTr="00E108F0">
        <w:tc>
          <w:tcPr>
            <w:tcW w:w="1276" w:type="dxa"/>
            <w:vAlign w:val="center"/>
          </w:tcPr>
          <w:p w14:paraId="50276C9C" w14:textId="0F60A874"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Opower</w:t>
            </w:r>
          </w:p>
        </w:tc>
        <w:tc>
          <w:tcPr>
            <w:tcW w:w="2693" w:type="dxa"/>
            <w:vAlign w:val="center"/>
          </w:tcPr>
          <w:p w14:paraId="137E88F2" w14:textId="0A2B1EBE"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家庭ごとに最適化された省エネ対策アドバイスをエネルギー事業者に代わって提供</w:t>
            </w:r>
          </w:p>
        </w:tc>
        <w:tc>
          <w:tcPr>
            <w:tcW w:w="2552" w:type="dxa"/>
            <w:vAlign w:val="center"/>
          </w:tcPr>
          <w:p w14:paraId="78587172" w14:textId="33472622"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住宅エネルギー消費調査から機器の効率性能、冷暖房システムやエネルギー源などの消費データを取得</w:t>
            </w:r>
          </w:p>
        </w:tc>
        <w:tc>
          <w:tcPr>
            <w:tcW w:w="1984" w:type="dxa"/>
            <w:vAlign w:val="center"/>
          </w:tcPr>
          <w:p w14:paraId="740511D4" w14:textId="4B8EA84A"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家庭ごとにカスタマイズされた有効な省エネ対策を発見するアルゴリズム</w:t>
            </w:r>
          </w:p>
        </w:tc>
      </w:tr>
      <w:tr w:rsidR="00E108F0" w14:paraId="4CA13F92" w14:textId="77777777" w:rsidTr="00E108F0">
        <w:tc>
          <w:tcPr>
            <w:tcW w:w="1276" w:type="dxa"/>
            <w:vAlign w:val="center"/>
          </w:tcPr>
          <w:p w14:paraId="24B3995E" w14:textId="3ADAF2BA"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WellBiome</w:t>
            </w:r>
          </w:p>
        </w:tc>
        <w:tc>
          <w:tcPr>
            <w:tcW w:w="2693" w:type="dxa"/>
            <w:vAlign w:val="center"/>
          </w:tcPr>
          <w:p w14:paraId="190F7508" w14:textId="7C9EAD39"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腸内バクテリアのDNA解析に基づき、完全にパーソナライズされた栄養指導を提供</w:t>
            </w:r>
          </w:p>
        </w:tc>
        <w:tc>
          <w:tcPr>
            <w:tcW w:w="2552" w:type="dxa"/>
            <w:vAlign w:val="center"/>
          </w:tcPr>
          <w:p w14:paraId="010976A2" w14:textId="6E6853DF"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100 種類にも上る最新の科学研究成果と臨床試験のデータをもとに分析アルゴリズムを開発</w:t>
            </w:r>
          </w:p>
        </w:tc>
        <w:tc>
          <w:tcPr>
            <w:tcW w:w="1984" w:type="dxa"/>
            <w:vAlign w:val="center"/>
          </w:tcPr>
          <w:p w14:paraId="6318E1F4" w14:textId="33668F11"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腸内バクテリアを分析する独自のアルゴリズム</w:t>
            </w:r>
          </w:p>
        </w:tc>
      </w:tr>
      <w:tr w:rsidR="00E108F0" w14:paraId="1E03FF71" w14:textId="77777777" w:rsidTr="00E108F0">
        <w:tc>
          <w:tcPr>
            <w:tcW w:w="1276" w:type="dxa"/>
            <w:vAlign w:val="center"/>
          </w:tcPr>
          <w:p w14:paraId="61109D47" w14:textId="008B5F2A"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Descrates Labs</w:t>
            </w:r>
          </w:p>
        </w:tc>
        <w:tc>
          <w:tcPr>
            <w:tcW w:w="2693" w:type="dxa"/>
            <w:vAlign w:val="center"/>
          </w:tcPr>
          <w:p w14:paraId="556E9372" w14:textId="7DCE7584"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赤外線画像を利用して農作物の収穫量を予測</w:t>
            </w:r>
          </w:p>
        </w:tc>
        <w:tc>
          <w:tcPr>
            <w:tcW w:w="2552" w:type="dxa"/>
            <w:vAlign w:val="center"/>
          </w:tcPr>
          <w:p w14:paraId="0E1B5069" w14:textId="747F500C"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NASAがオープンデータとして公開している大量の画像データを分析して独自の地図に変換</w:t>
            </w:r>
          </w:p>
        </w:tc>
        <w:tc>
          <w:tcPr>
            <w:tcW w:w="1984" w:type="dxa"/>
            <w:vAlign w:val="center"/>
          </w:tcPr>
          <w:p w14:paraId="48E8975F" w14:textId="532ED4EB"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大量のデータを処理するデータパイプライン、画像認識とパターン認識技術</w:t>
            </w:r>
          </w:p>
        </w:tc>
      </w:tr>
      <w:tr w:rsidR="00E108F0" w14:paraId="1C859FBD" w14:textId="77777777" w:rsidTr="00E108F0">
        <w:tc>
          <w:tcPr>
            <w:tcW w:w="1276" w:type="dxa"/>
            <w:vAlign w:val="center"/>
          </w:tcPr>
          <w:p w14:paraId="1A6B430E" w14:textId="46AB1F40" w:rsidR="00E108F0" w:rsidRPr="00E108F0" w:rsidRDefault="00E108F0" w:rsidP="00E108F0">
            <w:pPr>
              <w:pStyle w:val="afb"/>
              <w:spacing w:line="280" w:lineRule="exact"/>
              <w:ind w:firstLineChars="0" w:firstLine="0"/>
              <w:jc w:val="center"/>
              <w:rPr>
                <w:sz w:val="20"/>
                <w:szCs w:val="20"/>
              </w:rPr>
            </w:pPr>
            <w:r w:rsidRPr="00E108F0">
              <w:rPr>
                <w:rFonts w:ascii="ＭＳ Ｐゴシック" w:eastAsia="ＭＳ Ｐゴシック" w:hAnsi="ＭＳ Ｐゴシック" w:hint="eastAsia"/>
                <w:color w:val="000000"/>
                <w:sz w:val="20"/>
                <w:szCs w:val="20"/>
              </w:rPr>
              <w:t>GEEO</w:t>
            </w:r>
          </w:p>
        </w:tc>
        <w:tc>
          <w:tcPr>
            <w:tcW w:w="2693" w:type="dxa"/>
            <w:vAlign w:val="center"/>
          </w:tcPr>
          <w:p w14:paraId="1FF841FC" w14:textId="2DDAB8F6"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不動産販売価格を予測し、不動産取引における売主と買主との情報の非対称性を解消</w:t>
            </w:r>
          </w:p>
        </w:tc>
        <w:tc>
          <w:tcPr>
            <w:tcW w:w="2552" w:type="dxa"/>
            <w:vAlign w:val="center"/>
          </w:tcPr>
          <w:p w14:paraId="1208287B" w14:textId="3AF67F9F"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次世代統計利用システムの統計データから路線価、国勢調査、住宅・土地統計調査などを予測に活用</w:t>
            </w:r>
          </w:p>
        </w:tc>
        <w:tc>
          <w:tcPr>
            <w:tcW w:w="1984" w:type="dxa"/>
            <w:vAlign w:val="center"/>
          </w:tcPr>
          <w:p w14:paraId="5E05B88B" w14:textId="1D8AD0D4" w:rsidR="00E108F0" w:rsidRPr="00E108F0" w:rsidRDefault="00E108F0" w:rsidP="00E108F0">
            <w:pPr>
              <w:pStyle w:val="afb"/>
              <w:spacing w:line="280" w:lineRule="exact"/>
              <w:ind w:firstLineChars="0" w:firstLine="0"/>
              <w:jc w:val="left"/>
              <w:rPr>
                <w:sz w:val="20"/>
                <w:szCs w:val="20"/>
              </w:rPr>
            </w:pPr>
            <w:r w:rsidRPr="00E108F0">
              <w:rPr>
                <w:rFonts w:ascii="ＭＳ Ｐゴシック" w:eastAsia="ＭＳ Ｐゴシック" w:hAnsi="ＭＳ Ｐゴシック" w:hint="eastAsia"/>
                <w:color w:val="000000"/>
                <w:sz w:val="20"/>
                <w:szCs w:val="20"/>
              </w:rPr>
              <w:t>独自開発した地理空間分析用の予測型エンジン</w:t>
            </w:r>
          </w:p>
        </w:tc>
      </w:tr>
    </w:tbl>
    <w:p w14:paraId="09BB1E5F" w14:textId="77777777" w:rsidR="00234635" w:rsidRDefault="00234635" w:rsidP="00272BC9">
      <w:pPr>
        <w:pStyle w:val="afb"/>
        <w:rPr>
          <w:szCs w:val="21"/>
        </w:rPr>
      </w:pPr>
    </w:p>
    <w:p w14:paraId="13A8829F" w14:textId="77777777" w:rsidR="00272BC9" w:rsidRDefault="00272BC9" w:rsidP="00272BC9">
      <w:pPr>
        <w:pStyle w:val="afb"/>
        <w:rPr>
          <w:szCs w:val="21"/>
        </w:rPr>
      </w:pPr>
      <w:r>
        <w:rPr>
          <w:rFonts w:hint="eastAsia"/>
          <w:szCs w:val="21"/>
        </w:rPr>
        <w:t>新価値創造型は、独自開発されたアルゴリズムによってデータを未来の予測価値に変換するタイプである。独自アルゴリズムの開発には専門家による長い年月にわたる研究と多額の費用がかかるが、一度開発できたアルゴリズムは応用範囲が広く、ビジネスとして大きく成長する可能性が高いタイプでもある。</w:t>
      </w:r>
    </w:p>
    <w:p w14:paraId="508C2EBA" w14:textId="77777777" w:rsidR="00F21CB0" w:rsidRDefault="00F21CB0" w:rsidP="00F21CB0">
      <w:pPr>
        <w:pStyle w:val="afb"/>
        <w:ind w:firstLineChars="0" w:firstLine="0"/>
        <w:rPr>
          <w:szCs w:val="21"/>
        </w:rPr>
      </w:pPr>
    </w:p>
    <w:p w14:paraId="50A269DC" w14:textId="77777777" w:rsidR="000C4597" w:rsidRDefault="000C4597" w:rsidP="00F21CB0">
      <w:pPr>
        <w:pStyle w:val="afb"/>
        <w:ind w:firstLineChars="0" w:firstLine="0"/>
        <w:rPr>
          <w:szCs w:val="21"/>
        </w:rPr>
      </w:pPr>
    </w:p>
    <w:p w14:paraId="07DAE9D1" w14:textId="77777777" w:rsidR="000C4597" w:rsidRDefault="000C4597">
      <w:pPr>
        <w:widowControl/>
        <w:jc w:val="left"/>
        <w:rPr>
          <w:rFonts w:ascii="Arial" w:eastAsia="ＭＳ ゴシック" w:hAnsi="Arial"/>
          <w:sz w:val="24"/>
          <w:szCs w:val="24"/>
        </w:rPr>
      </w:pPr>
      <w:r>
        <w:rPr>
          <w:szCs w:val="24"/>
        </w:rPr>
        <w:br w:type="page"/>
      </w:r>
    </w:p>
    <w:p w14:paraId="5434FBA7" w14:textId="0635DF57" w:rsidR="000C4597" w:rsidRDefault="000C4597" w:rsidP="000C4597">
      <w:pPr>
        <w:pStyle w:val="2"/>
        <w:numPr>
          <w:ilvl w:val="1"/>
          <w:numId w:val="1"/>
        </w:numPr>
        <w:rPr>
          <w:szCs w:val="24"/>
        </w:rPr>
      </w:pPr>
      <w:bookmarkStart w:id="13" w:name="_Toc307650469"/>
      <w:r>
        <w:rPr>
          <w:rFonts w:hint="eastAsia"/>
          <w:szCs w:val="24"/>
        </w:rPr>
        <w:lastRenderedPageBreak/>
        <w:t>プラットフォーム型の特徴</w:t>
      </w:r>
      <w:bookmarkEnd w:id="13"/>
    </w:p>
    <w:p w14:paraId="0FA70B2B" w14:textId="77777777" w:rsidR="000C4597" w:rsidRDefault="000C4597" w:rsidP="000C4597">
      <w:pPr>
        <w:ind w:firstLineChars="100" w:firstLine="210"/>
      </w:pPr>
    </w:p>
    <w:p w14:paraId="2C0529F7" w14:textId="77777777" w:rsidR="002235E3" w:rsidRDefault="004A6C25" w:rsidP="000C4597">
      <w:pPr>
        <w:pStyle w:val="afb"/>
        <w:rPr>
          <w:szCs w:val="21"/>
        </w:rPr>
      </w:pPr>
      <w:r>
        <w:rPr>
          <w:rFonts w:hint="eastAsia"/>
          <w:szCs w:val="21"/>
        </w:rPr>
        <w:t>プラットフォーム型とは、特定の領域のデータを大量に集め、データを可視化したり、検索しやすくすることによって、利用者に使いやすい環境を提供するタイプである。</w:t>
      </w:r>
    </w:p>
    <w:p w14:paraId="75E756E3" w14:textId="51663060" w:rsidR="004A6C25" w:rsidRDefault="004A6C25" w:rsidP="000C4597">
      <w:pPr>
        <w:pStyle w:val="afb"/>
        <w:rPr>
          <w:szCs w:val="21"/>
        </w:rPr>
      </w:pPr>
      <w:r>
        <w:rPr>
          <w:rFonts w:hint="eastAsia"/>
          <w:szCs w:val="21"/>
        </w:rPr>
        <w:t>データのフォーマットの違いはプラットフォーム化の過程で標準化され、データ提供元をまたがる</w:t>
      </w:r>
      <w:r w:rsidR="006650A8">
        <w:rPr>
          <w:rFonts w:hint="eastAsia"/>
          <w:szCs w:val="21"/>
        </w:rPr>
        <w:t>ような横断的なデータ活用も可能である。さらにプラットフォーム型</w:t>
      </w:r>
      <w:r>
        <w:rPr>
          <w:rFonts w:hint="eastAsia"/>
          <w:szCs w:val="21"/>
        </w:rPr>
        <w:t>は、データの利用状況や利用者の状況を分析することによって</w:t>
      </w:r>
      <w:r w:rsidR="00954E33">
        <w:rPr>
          <w:rFonts w:hint="eastAsia"/>
          <w:szCs w:val="21"/>
        </w:rPr>
        <w:t>、段階的に</w:t>
      </w:r>
      <w:r>
        <w:rPr>
          <w:rFonts w:hint="eastAsia"/>
          <w:szCs w:val="21"/>
        </w:rPr>
        <w:t>新しいサービスを生み出</w:t>
      </w:r>
      <w:r w:rsidR="006650A8">
        <w:rPr>
          <w:rFonts w:hint="eastAsia"/>
          <w:szCs w:val="21"/>
        </w:rPr>
        <w:t>すという特徴がある</w:t>
      </w:r>
      <w:r>
        <w:rPr>
          <w:rFonts w:hint="eastAsia"/>
          <w:szCs w:val="21"/>
        </w:rPr>
        <w:t>。データを集め、利用者を集め、それらを分析することによってさらに新しいサービスを</w:t>
      </w:r>
      <w:r w:rsidR="00E652BC">
        <w:rPr>
          <w:rFonts w:hint="eastAsia"/>
          <w:szCs w:val="21"/>
        </w:rPr>
        <w:t>創出</w:t>
      </w:r>
      <w:r>
        <w:rPr>
          <w:rFonts w:hint="eastAsia"/>
          <w:szCs w:val="21"/>
        </w:rPr>
        <w:t>していくことがプラットフォーム型の</w:t>
      </w:r>
      <w:r w:rsidR="00E652BC">
        <w:rPr>
          <w:rFonts w:hint="eastAsia"/>
          <w:szCs w:val="21"/>
        </w:rPr>
        <w:t>大きな</w:t>
      </w:r>
      <w:r>
        <w:rPr>
          <w:rFonts w:hint="eastAsia"/>
          <w:szCs w:val="21"/>
        </w:rPr>
        <w:t>特徴である。</w:t>
      </w:r>
    </w:p>
    <w:p w14:paraId="53EC98D7" w14:textId="77777777" w:rsidR="00F21CB0" w:rsidRDefault="00F21CB0" w:rsidP="00F21CB0">
      <w:pPr>
        <w:pStyle w:val="afb"/>
        <w:ind w:firstLineChars="0" w:firstLine="0"/>
        <w:rPr>
          <w:szCs w:val="21"/>
        </w:rPr>
      </w:pPr>
    </w:p>
    <w:p w14:paraId="1DB93000" w14:textId="62866E96" w:rsidR="00702DF8" w:rsidRDefault="000C4597" w:rsidP="006803BE">
      <w:pPr>
        <w:pStyle w:val="af0"/>
        <w:jc w:val="center"/>
        <w:rPr>
          <w:szCs w:val="21"/>
        </w:rPr>
      </w:pPr>
      <w:bookmarkStart w:id="14" w:name="_Toc307650525"/>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0E2600">
        <w:rPr>
          <w:noProof/>
        </w:rPr>
        <w:t>4</w:t>
      </w:r>
      <w:r>
        <w:fldChar w:fldCharType="end"/>
      </w:r>
      <w:r>
        <w:t xml:space="preserve"> </w:t>
      </w:r>
      <w:r>
        <w:rPr>
          <w:rFonts w:hint="eastAsia"/>
        </w:rPr>
        <w:t>プラットフォーム型の</w:t>
      </w:r>
      <w:r w:rsidR="00956E48">
        <w:rPr>
          <w:rFonts w:hint="eastAsia"/>
        </w:rPr>
        <w:t>事例</w:t>
      </w:r>
      <w:bookmarkEnd w:id="14"/>
    </w:p>
    <w:tbl>
      <w:tblPr>
        <w:tblStyle w:val="af1"/>
        <w:tblW w:w="8505" w:type="dxa"/>
        <w:tblInd w:w="108" w:type="dxa"/>
        <w:tblLook w:val="04A0" w:firstRow="1" w:lastRow="0" w:firstColumn="1" w:lastColumn="0" w:noHBand="0" w:noVBand="1"/>
      </w:tblPr>
      <w:tblGrid>
        <w:gridCol w:w="1328"/>
        <w:gridCol w:w="1622"/>
        <w:gridCol w:w="1770"/>
        <w:gridCol w:w="1801"/>
        <w:gridCol w:w="1984"/>
      </w:tblGrid>
      <w:tr w:rsidR="006803BE" w14:paraId="141BD85F" w14:textId="77777777" w:rsidTr="006803BE">
        <w:trPr>
          <w:trHeight w:val="478"/>
        </w:trPr>
        <w:tc>
          <w:tcPr>
            <w:tcW w:w="1328" w:type="dxa"/>
            <w:vMerge w:val="restart"/>
            <w:vAlign w:val="center"/>
          </w:tcPr>
          <w:p w14:paraId="3D0F3A9C" w14:textId="4FD9FBEA" w:rsidR="006803BE" w:rsidRPr="00702DF8" w:rsidRDefault="006803BE" w:rsidP="006803BE">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企業</w:t>
            </w:r>
          </w:p>
        </w:tc>
        <w:tc>
          <w:tcPr>
            <w:tcW w:w="3392" w:type="dxa"/>
            <w:gridSpan w:val="2"/>
            <w:vAlign w:val="center"/>
          </w:tcPr>
          <w:p w14:paraId="4D6CA699" w14:textId="7F085D04"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第１段階</w:t>
            </w:r>
          </w:p>
        </w:tc>
        <w:tc>
          <w:tcPr>
            <w:tcW w:w="3785" w:type="dxa"/>
            <w:gridSpan w:val="2"/>
            <w:vAlign w:val="center"/>
          </w:tcPr>
          <w:p w14:paraId="204F0FBF" w14:textId="40CD1B5D"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第２段階</w:t>
            </w:r>
          </w:p>
        </w:tc>
      </w:tr>
      <w:tr w:rsidR="006803BE" w14:paraId="0127A3AB" w14:textId="77777777" w:rsidTr="006803BE">
        <w:trPr>
          <w:trHeight w:val="412"/>
        </w:trPr>
        <w:tc>
          <w:tcPr>
            <w:tcW w:w="1328" w:type="dxa"/>
            <w:vMerge/>
            <w:vAlign w:val="center"/>
          </w:tcPr>
          <w:p w14:paraId="4A633159" w14:textId="2861EBE1" w:rsidR="006803BE" w:rsidRPr="00702DF8" w:rsidRDefault="006803BE" w:rsidP="00702DF8">
            <w:pPr>
              <w:pStyle w:val="afb"/>
              <w:spacing w:line="280" w:lineRule="exact"/>
              <w:ind w:firstLineChars="0" w:firstLine="0"/>
              <w:jc w:val="center"/>
              <w:rPr>
                <w:sz w:val="20"/>
                <w:szCs w:val="20"/>
              </w:rPr>
            </w:pPr>
          </w:p>
        </w:tc>
        <w:tc>
          <w:tcPr>
            <w:tcW w:w="1622" w:type="dxa"/>
            <w:vAlign w:val="center"/>
          </w:tcPr>
          <w:p w14:paraId="5A6902DD" w14:textId="0623F4A5"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データ</w:t>
            </w:r>
          </w:p>
        </w:tc>
        <w:tc>
          <w:tcPr>
            <w:tcW w:w="1770" w:type="dxa"/>
            <w:vAlign w:val="center"/>
          </w:tcPr>
          <w:p w14:paraId="099FC8D5" w14:textId="2C6D23C7"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サービス</w:t>
            </w:r>
          </w:p>
        </w:tc>
        <w:tc>
          <w:tcPr>
            <w:tcW w:w="1801" w:type="dxa"/>
            <w:vAlign w:val="center"/>
          </w:tcPr>
          <w:p w14:paraId="51E8401C" w14:textId="720247DB"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データ</w:t>
            </w:r>
          </w:p>
        </w:tc>
        <w:tc>
          <w:tcPr>
            <w:tcW w:w="1984" w:type="dxa"/>
            <w:vAlign w:val="center"/>
          </w:tcPr>
          <w:p w14:paraId="55F05CDE" w14:textId="5C8B9019" w:rsidR="006803BE" w:rsidRPr="00702DF8" w:rsidRDefault="006803BE"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サービス</w:t>
            </w:r>
          </w:p>
        </w:tc>
      </w:tr>
      <w:tr w:rsidR="006803BE" w14:paraId="4A69BB05" w14:textId="77777777" w:rsidTr="006803BE">
        <w:tc>
          <w:tcPr>
            <w:tcW w:w="1328" w:type="dxa"/>
            <w:vAlign w:val="center"/>
          </w:tcPr>
          <w:p w14:paraId="0B488104" w14:textId="7123EC84"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OpenGov</w:t>
            </w:r>
          </w:p>
        </w:tc>
        <w:tc>
          <w:tcPr>
            <w:tcW w:w="1622" w:type="dxa"/>
            <w:vAlign w:val="center"/>
          </w:tcPr>
          <w:p w14:paraId="778A3B62" w14:textId="0A357134"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地方自治体の予算や支出などの財務データ</w:t>
            </w:r>
          </w:p>
        </w:tc>
        <w:tc>
          <w:tcPr>
            <w:tcW w:w="1770" w:type="dxa"/>
            <w:vAlign w:val="center"/>
          </w:tcPr>
          <w:p w14:paraId="0D152301" w14:textId="3F44851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財務データの可視化と分析</w:t>
            </w:r>
          </w:p>
        </w:tc>
        <w:tc>
          <w:tcPr>
            <w:tcW w:w="1801" w:type="dxa"/>
            <w:vAlign w:val="center"/>
          </w:tcPr>
          <w:p w14:paraId="7EEC8F56" w14:textId="42B1F1AF"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財務データに政府の業務で扱う様々なデータを追加</w:t>
            </w:r>
          </w:p>
        </w:tc>
        <w:tc>
          <w:tcPr>
            <w:tcW w:w="1984" w:type="dxa"/>
            <w:vAlign w:val="center"/>
          </w:tcPr>
          <w:p w14:paraId="5443DC5D" w14:textId="3F91A0DD"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各種分析レポートなどによって政府職員による意思決定を支援</w:t>
            </w:r>
          </w:p>
        </w:tc>
      </w:tr>
      <w:tr w:rsidR="006803BE" w14:paraId="4DADDB74" w14:textId="77777777" w:rsidTr="006803BE">
        <w:tc>
          <w:tcPr>
            <w:tcW w:w="1328" w:type="dxa"/>
            <w:vAlign w:val="center"/>
          </w:tcPr>
          <w:p w14:paraId="5538837C" w14:textId="50D51367"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Socrata</w:t>
            </w:r>
          </w:p>
        </w:tc>
        <w:tc>
          <w:tcPr>
            <w:tcW w:w="1622" w:type="dxa"/>
            <w:vAlign w:val="center"/>
          </w:tcPr>
          <w:p w14:paraId="74190FA0" w14:textId="19563D72"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さまざまなオープンデータ</w:t>
            </w:r>
          </w:p>
        </w:tc>
        <w:tc>
          <w:tcPr>
            <w:tcW w:w="1770" w:type="dxa"/>
            <w:vAlign w:val="center"/>
          </w:tcPr>
          <w:p w14:paraId="00795654" w14:textId="1C800EE4"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データを公開する場所としてのオープンデータポータル</w:t>
            </w:r>
          </w:p>
        </w:tc>
        <w:tc>
          <w:tcPr>
            <w:tcW w:w="1801" w:type="dxa"/>
            <w:vAlign w:val="center"/>
          </w:tcPr>
          <w:p w14:paraId="49F188E4" w14:textId="77C7F77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政府の予算や支出などの財務データ</w:t>
            </w:r>
          </w:p>
        </w:tc>
        <w:tc>
          <w:tcPr>
            <w:tcW w:w="1984" w:type="dxa"/>
            <w:vAlign w:val="center"/>
          </w:tcPr>
          <w:p w14:paraId="521D6B65" w14:textId="4D6CE09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財務データの可視化と分析</w:t>
            </w:r>
          </w:p>
        </w:tc>
      </w:tr>
      <w:tr w:rsidR="006803BE" w14:paraId="76C4F830" w14:textId="77777777" w:rsidTr="006803BE">
        <w:tc>
          <w:tcPr>
            <w:tcW w:w="1328" w:type="dxa"/>
            <w:vAlign w:val="center"/>
          </w:tcPr>
          <w:p w14:paraId="21C8E236" w14:textId="64F05386"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Thingful</w:t>
            </w:r>
          </w:p>
        </w:tc>
        <w:tc>
          <w:tcPr>
            <w:tcW w:w="1622" w:type="dxa"/>
            <w:vAlign w:val="center"/>
          </w:tcPr>
          <w:p w14:paraId="329AE8C4" w14:textId="72C119A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世界中のセンサーとセンサーデータ</w:t>
            </w:r>
          </w:p>
        </w:tc>
        <w:tc>
          <w:tcPr>
            <w:tcW w:w="1770" w:type="dxa"/>
            <w:vAlign w:val="center"/>
          </w:tcPr>
          <w:p w14:paraId="7BE0750D" w14:textId="750179DF"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センサーやセンサーデータの検索</w:t>
            </w:r>
          </w:p>
        </w:tc>
        <w:tc>
          <w:tcPr>
            <w:tcW w:w="1801" w:type="dxa"/>
            <w:vAlign w:val="center"/>
          </w:tcPr>
          <w:p w14:paraId="6CF7695C" w14:textId="54AD635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民間企業が保有する私的なセンサーデータ</w:t>
            </w:r>
          </w:p>
        </w:tc>
        <w:tc>
          <w:tcPr>
            <w:tcW w:w="1984" w:type="dxa"/>
            <w:vAlign w:val="center"/>
          </w:tcPr>
          <w:p w14:paraId="6A91CF27" w14:textId="1AC9AA4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私的なセンサーデータを特定の相手と共有できるプラットフォーム</w:t>
            </w:r>
          </w:p>
        </w:tc>
      </w:tr>
      <w:tr w:rsidR="006803BE" w14:paraId="76772BEB" w14:textId="77777777" w:rsidTr="006803BE">
        <w:tc>
          <w:tcPr>
            <w:tcW w:w="1328" w:type="dxa"/>
            <w:vAlign w:val="center"/>
          </w:tcPr>
          <w:p w14:paraId="7D722E4A" w14:textId="4596F256"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カーリル</w:t>
            </w:r>
          </w:p>
        </w:tc>
        <w:tc>
          <w:tcPr>
            <w:tcW w:w="1622" w:type="dxa"/>
            <w:vAlign w:val="center"/>
          </w:tcPr>
          <w:p w14:paraId="2066B99B" w14:textId="4ADBA715"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図書館の蔵書情報と貸し出し状況</w:t>
            </w:r>
          </w:p>
        </w:tc>
        <w:tc>
          <w:tcPr>
            <w:tcW w:w="1770" w:type="dxa"/>
            <w:vAlign w:val="center"/>
          </w:tcPr>
          <w:p w14:paraId="1FEB385E" w14:textId="67A5A24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図書館の横断検索サービス</w:t>
            </w:r>
          </w:p>
        </w:tc>
        <w:tc>
          <w:tcPr>
            <w:tcW w:w="1801" w:type="dxa"/>
            <w:vAlign w:val="center"/>
          </w:tcPr>
          <w:p w14:paraId="1DDE2573" w14:textId="58503D5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利用者情報、貸し出し情報</w:t>
            </w:r>
          </w:p>
        </w:tc>
        <w:tc>
          <w:tcPr>
            <w:tcW w:w="1984" w:type="dxa"/>
            <w:vAlign w:val="center"/>
          </w:tcPr>
          <w:p w14:paraId="6E4F6233" w14:textId="194EE703"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企業や図書館向けのリアルタイム解析サービス</w:t>
            </w:r>
          </w:p>
        </w:tc>
      </w:tr>
      <w:tr w:rsidR="006803BE" w14:paraId="14DF891C" w14:textId="77777777" w:rsidTr="006803BE">
        <w:tc>
          <w:tcPr>
            <w:tcW w:w="1328" w:type="dxa"/>
            <w:vAlign w:val="center"/>
          </w:tcPr>
          <w:p w14:paraId="54DCDE11" w14:textId="030129D9"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ウェルモ</w:t>
            </w:r>
          </w:p>
        </w:tc>
        <w:tc>
          <w:tcPr>
            <w:tcW w:w="1622" w:type="dxa"/>
            <w:vAlign w:val="center"/>
          </w:tcPr>
          <w:p w14:paraId="38400A38" w14:textId="5EAF0F72"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全国の介護事業者情報</w:t>
            </w:r>
          </w:p>
        </w:tc>
        <w:tc>
          <w:tcPr>
            <w:tcW w:w="1770" w:type="dxa"/>
            <w:vAlign w:val="center"/>
          </w:tcPr>
          <w:p w14:paraId="0BD4CA3B" w14:textId="7CF0694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介護支援専門員向け介護事業所検索サービス</w:t>
            </w:r>
          </w:p>
        </w:tc>
        <w:tc>
          <w:tcPr>
            <w:tcW w:w="1801" w:type="dxa"/>
            <w:vAlign w:val="center"/>
          </w:tcPr>
          <w:p w14:paraId="7D5F02A3" w14:textId="2E047422"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介護事業所の利用実績、利用者の評判</w:t>
            </w:r>
          </w:p>
        </w:tc>
        <w:tc>
          <w:tcPr>
            <w:tcW w:w="1984" w:type="dxa"/>
            <w:vAlign w:val="center"/>
          </w:tcPr>
          <w:p w14:paraId="40F512D0" w14:textId="7BE80900"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企業・医療法人・行政に対する与信などのデータ提供サービス</w:t>
            </w:r>
          </w:p>
        </w:tc>
      </w:tr>
      <w:tr w:rsidR="006803BE" w14:paraId="0BDFAC55" w14:textId="77777777" w:rsidTr="006803BE">
        <w:tc>
          <w:tcPr>
            <w:tcW w:w="1328" w:type="dxa"/>
            <w:vAlign w:val="center"/>
          </w:tcPr>
          <w:p w14:paraId="5E9BBEF4" w14:textId="0FAE3E3D" w:rsidR="00702DF8" w:rsidRPr="00702DF8" w:rsidRDefault="00702DF8" w:rsidP="00702DF8">
            <w:pPr>
              <w:pStyle w:val="afb"/>
              <w:spacing w:line="280" w:lineRule="exact"/>
              <w:ind w:firstLineChars="0" w:firstLine="0"/>
              <w:jc w:val="center"/>
              <w:rPr>
                <w:sz w:val="20"/>
                <w:szCs w:val="20"/>
              </w:rPr>
            </w:pPr>
            <w:r w:rsidRPr="00702DF8">
              <w:rPr>
                <w:rFonts w:ascii="ＭＳ Ｐゴシック" w:eastAsia="ＭＳ Ｐゴシック" w:hAnsi="ＭＳ Ｐゴシック" w:hint="eastAsia"/>
                <w:color w:val="000000"/>
                <w:sz w:val="20"/>
                <w:szCs w:val="20"/>
              </w:rPr>
              <w:t>マイ広報紙</w:t>
            </w:r>
          </w:p>
        </w:tc>
        <w:tc>
          <w:tcPr>
            <w:tcW w:w="1622" w:type="dxa"/>
            <w:vAlign w:val="center"/>
          </w:tcPr>
          <w:p w14:paraId="17F970EF" w14:textId="2A9659BE"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自治体の広報紙</w:t>
            </w:r>
          </w:p>
        </w:tc>
        <w:tc>
          <w:tcPr>
            <w:tcW w:w="1770" w:type="dxa"/>
            <w:vAlign w:val="center"/>
          </w:tcPr>
          <w:p w14:paraId="576E2F94" w14:textId="64FD8E9C"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記事単位のネット配信サービス</w:t>
            </w:r>
          </w:p>
        </w:tc>
        <w:tc>
          <w:tcPr>
            <w:tcW w:w="1801" w:type="dxa"/>
            <w:vAlign w:val="center"/>
          </w:tcPr>
          <w:p w14:paraId="392427CB" w14:textId="6E54E68A"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記事の購読率、到達率、利用者属性</w:t>
            </w:r>
          </w:p>
        </w:tc>
        <w:tc>
          <w:tcPr>
            <w:tcW w:w="1984" w:type="dxa"/>
            <w:vAlign w:val="center"/>
          </w:tcPr>
          <w:p w14:paraId="3B176738" w14:textId="4A1D1D3D" w:rsidR="00702DF8" w:rsidRPr="00702DF8" w:rsidRDefault="00702DF8" w:rsidP="006803BE">
            <w:pPr>
              <w:pStyle w:val="afb"/>
              <w:spacing w:line="280" w:lineRule="exact"/>
              <w:ind w:firstLineChars="0" w:firstLine="0"/>
              <w:jc w:val="left"/>
              <w:rPr>
                <w:sz w:val="20"/>
                <w:szCs w:val="20"/>
              </w:rPr>
            </w:pPr>
            <w:r w:rsidRPr="00702DF8">
              <w:rPr>
                <w:rFonts w:ascii="ＭＳ Ｐゴシック" w:eastAsia="ＭＳ Ｐゴシック" w:hAnsi="ＭＳ Ｐゴシック" w:hint="eastAsia"/>
                <w:color w:val="000000"/>
                <w:sz w:val="20"/>
                <w:szCs w:val="20"/>
              </w:rPr>
              <w:t>アクセス解析など広報効果の測定</w:t>
            </w:r>
          </w:p>
        </w:tc>
      </w:tr>
    </w:tbl>
    <w:p w14:paraId="0ACAE5CA" w14:textId="77777777" w:rsidR="00702DF8" w:rsidRDefault="00702DF8" w:rsidP="006803BE">
      <w:pPr>
        <w:pStyle w:val="afb"/>
        <w:ind w:firstLineChars="0" w:firstLine="0"/>
        <w:jc w:val="left"/>
        <w:rPr>
          <w:szCs w:val="21"/>
        </w:rPr>
      </w:pPr>
    </w:p>
    <w:p w14:paraId="23C088FE" w14:textId="438AA454" w:rsidR="000C4597" w:rsidRDefault="00576807" w:rsidP="006650A8">
      <w:pPr>
        <w:pStyle w:val="afb"/>
        <w:rPr>
          <w:szCs w:val="21"/>
        </w:rPr>
      </w:pPr>
      <w:r>
        <w:rPr>
          <w:szCs w:val="21"/>
        </w:rPr>
        <w:t>OpenGov</w:t>
      </w:r>
      <w:r>
        <w:rPr>
          <w:rFonts w:hint="eastAsia"/>
          <w:szCs w:val="21"/>
        </w:rPr>
        <w:t>は、地方自治体の予算や支出などの財務データをグラフなどで可視化するサービス</w:t>
      </w:r>
      <w:r w:rsidR="00186B2F">
        <w:rPr>
          <w:rFonts w:hint="eastAsia"/>
          <w:szCs w:val="21"/>
        </w:rPr>
        <w:t>を</w:t>
      </w:r>
      <w:r w:rsidR="00186B2F">
        <w:rPr>
          <w:szCs w:val="21"/>
        </w:rPr>
        <w:t>2012</w:t>
      </w:r>
      <w:r w:rsidR="00186B2F">
        <w:rPr>
          <w:rFonts w:hint="eastAsia"/>
          <w:szCs w:val="21"/>
        </w:rPr>
        <w:t>年に開始した</w:t>
      </w:r>
      <w:r w:rsidR="005F0523">
        <w:rPr>
          <w:rStyle w:val="ae"/>
          <w:szCs w:val="21"/>
        </w:rPr>
        <w:footnoteReference w:id="20"/>
      </w:r>
      <w:r w:rsidR="00186B2F">
        <w:rPr>
          <w:rFonts w:hint="eastAsia"/>
          <w:szCs w:val="21"/>
        </w:rPr>
        <w:t>。</w:t>
      </w:r>
      <w:r w:rsidR="00186B2F">
        <w:rPr>
          <w:szCs w:val="21"/>
        </w:rPr>
        <w:t>OpenGov</w:t>
      </w:r>
      <w:r w:rsidR="00186B2F">
        <w:rPr>
          <w:rFonts w:hint="eastAsia"/>
          <w:szCs w:val="21"/>
        </w:rPr>
        <w:t>は</w:t>
      </w:r>
      <w:r w:rsidR="00186B2F">
        <w:rPr>
          <w:rFonts w:hint="eastAsia"/>
        </w:rPr>
        <w:t>43</w:t>
      </w:r>
      <w:r w:rsidR="00186B2F">
        <w:rPr>
          <w:rFonts w:hint="eastAsia"/>
        </w:rPr>
        <w:t>州、</w:t>
      </w:r>
      <w:r w:rsidR="00186B2F">
        <w:rPr>
          <w:rFonts w:hint="eastAsia"/>
        </w:rPr>
        <w:t>500</w:t>
      </w:r>
      <w:r w:rsidR="00186B2F">
        <w:rPr>
          <w:rFonts w:hint="eastAsia"/>
        </w:rPr>
        <w:t>以上の公的機関で採用され、大量の財務データが集まった。そこで</w:t>
      </w:r>
      <w:r w:rsidR="00186B2F">
        <w:t>OpenGov</w:t>
      </w:r>
      <w:r w:rsidR="00186B2F">
        <w:rPr>
          <w:rFonts w:hint="eastAsia"/>
        </w:rPr>
        <w:t>は</w:t>
      </w:r>
      <w:r w:rsidR="00186B2F">
        <w:t>2015</w:t>
      </w:r>
      <w:r w:rsidR="00186B2F">
        <w:rPr>
          <w:rFonts w:hint="eastAsia"/>
        </w:rPr>
        <w:t>年</w:t>
      </w:r>
      <w:r w:rsidR="00186B2F">
        <w:t>9</w:t>
      </w:r>
      <w:r w:rsidR="00186B2F">
        <w:rPr>
          <w:rFonts w:hint="eastAsia"/>
        </w:rPr>
        <w:t>月、従来の財務データに政府の業務</w:t>
      </w:r>
      <w:r w:rsidR="00186B2F">
        <w:rPr>
          <w:rFonts w:hint="eastAsia"/>
        </w:rPr>
        <w:lastRenderedPageBreak/>
        <w:t>で扱う様々なデータを加えて、政府職員の意思決定を支援するサービスを新たに開始した。</w:t>
      </w:r>
      <w:r w:rsidR="00186B2F">
        <w:t>OpenGov</w:t>
      </w:r>
      <w:r w:rsidR="00186B2F">
        <w:rPr>
          <w:rFonts w:hint="eastAsia"/>
        </w:rPr>
        <w:t>はプラットフォームとしてデータが蓄積されていくのに伴い、財務データの可視化という第</w:t>
      </w:r>
      <w:r w:rsidR="00186B2F">
        <w:t>1</w:t>
      </w:r>
      <w:r w:rsidR="00186B2F">
        <w:rPr>
          <w:rFonts w:hint="eastAsia"/>
        </w:rPr>
        <w:t>段階のサービスから、政府職員の意思決定支援という第</w:t>
      </w:r>
      <w:r w:rsidR="00186B2F">
        <w:t>2</w:t>
      </w:r>
      <w:r w:rsidR="00186B2F">
        <w:rPr>
          <w:rFonts w:hint="eastAsia"/>
        </w:rPr>
        <w:t>段階のサービスに進んだのである。</w:t>
      </w:r>
    </w:p>
    <w:p w14:paraId="0D317DA0" w14:textId="5F28F912" w:rsidR="00685D45" w:rsidRDefault="00E80A50" w:rsidP="006650A8">
      <w:pPr>
        <w:pStyle w:val="afb"/>
      </w:pPr>
      <w:r>
        <w:rPr>
          <w:szCs w:val="21"/>
        </w:rPr>
        <w:t>Socrata</w:t>
      </w:r>
      <w:r>
        <w:rPr>
          <w:rFonts w:hint="eastAsia"/>
          <w:szCs w:val="21"/>
        </w:rPr>
        <w:t>は世界で最も著名な</w:t>
      </w:r>
      <w:r>
        <w:rPr>
          <w:szCs w:val="21"/>
        </w:rPr>
        <w:t>Open Data Portal</w:t>
      </w:r>
      <w:r>
        <w:rPr>
          <w:rFonts w:hint="eastAsia"/>
          <w:szCs w:val="21"/>
        </w:rPr>
        <w:t>の</w:t>
      </w:r>
      <w:r>
        <w:rPr>
          <w:szCs w:val="21"/>
        </w:rPr>
        <w:t>1</w:t>
      </w:r>
      <w:r>
        <w:rPr>
          <w:rFonts w:hint="eastAsia"/>
          <w:szCs w:val="21"/>
        </w:rPr>
        <w:t>つであり、特に米国では広く使われている</w:t>
      </w:r>
      <w:r w:rsidR="0072294A">
        <w:rPr>
          <w:rStyle w:val="ae"/>
          <w:szCs w:val="21"/>
        </w:rPr>
        <w:footnoteReference w:id="21"/>
      </w:r>
      <w:r>
        <w:rPr>
          <w:rFonts w:hint="eastAsia"/>
          <w:szCs w:val="21"/>
        </w:rPr>
        <w:t>。さまざまなデータを公開する場を提供するビジネスで成功した</w:t>
      </w:r>
      <w:r>
        <w:rPr>
          <w:szCs w:val="21"/>
        </w:rPr>
        <w:t>Socrata</w:t>
      </w:r>
      <w:r>
        <w:rPr>
          <w:rFonts w:hint="eastAsia"/>
          <w:szCs w:val="21"/>
        </w:rPr>
        <w:t>は、</w:t>
      </w:r>
      <w:r>
        <w:rPr>
          <w:szCs w:val="21"/>
        </w:rPr>
        <w:t>2014</w:t>
      </w:r>
      <w:r>
        <w:rPr>
          <w:rFonts w:hint="eastAsia"/>
          <w:szCs w:val="21"/>
        </w:rPr>
        <w:t>年</w:t>
      </w:r>
      <w:r w:rsidR="00685D45">
        <w:rPr>
          <w:szCs w:val="21"/>
        </w:rPr>
        <w:t>4</w:t>
      </w:r>
      <w:r w:rsidR="00685D45">
        <w:rPr>
          <w:rFonts w:hint="eastAsia"/>
          <w:szCs w:val="21"/>
        </w:rPr>
        <w:t>月から</w:t>
      </w:r>
      <w:r w:rsidR="00685D45">
        <w:rPr>
          <w:rFonts w:hint="eastAsia"/>
        </w:rPr>
        <w:t>財務アプリケーションである</w:t>
      </w:r>
      <w:r w:rsidR="00685D45">
        <w:rPr>
          <w:rFonts w:hint="eastAsia"/>
        </w:rPr>
        <w:t>Financial Transparency Apps</w:t>
      </w:r>
      <w:r w:rsidR="00685D45">
        <w:rPr>
          <w:rFonts w:hint="eastAsia"/>
        </w:rPr>
        <w:t>の提供を開始した。</w:t>
      </w:r>
      <w:r w:rsidR="00685D45">
        <w:rPr>
          <w:rFonts w:hint="eastAsia"/>
        </w:rPr>
        <w:t>Financial Transparency Apps</w:t>
      </w:r>
      <w:r w:rsidR="00685D45">
        <w:rPr>
          <w:rFonts w:hint="eastAsia"/>
        </w:rPr>
        <w:t>は</w:t>
      </w:r>
      <w:r w:rsidR="00685D45">
        <w:t>OpenGov</w:t>
      </w:r>
      <w:r w:rsidR="00685D45">
        <w:rPr>
          <w:rFonts w:hint="eastAsia"/>
        </w:rPr>
        <w:t>の第</w:t>
      </w:r>
      <w:r w:rsidR="00685D45">
        <w:t>1</w:t>
      </w:r>
      <w:r w:rsidR="00685D45">
        <w:rPr>
          <w:rFonts w:hint="eastAsia"/>
        </w:rPr>
        <w:t>段階と類似した機能を提供するもので、財務データ</w:t>
      </w:r>
      <w:r w:rsidR="0000468A">
        <w:rPr>
          <w:rFonts w:hint="eastAsia"/>
        </w:rPr>
        <w:t>の分析</w:t>
      </w:r>
      <w:r w:rsidR="00903A9B">
        <w:rPr>
          <w:rFonts w:hint="eastAsia"/>
        </w:rPr>
        <w:t>サービスである。</w:t>
      </w:r>
      <w:r w:rsidR="00685D45">
        <w:rPr>
          <w:rFonts w:hint="eastAsia"/>
        </w:rPr>
        <w:t>Financial Transparency Apps</w:t>
      </w:r>
      <w:r w:rsidR="00685D45">
        <w:rPr>
          <w:rFonts w:hint="eastAsia"/>
        </w:rPr>
        <w:t>は</w:t>
      </w:r>
      <w:r w:rsidR="00685D45">
        <w:t>2015</w:t>
      </w:r>
      <w:r w:rsidR="00685D45">
        <w:rPr>
          <w:rFonts w:hint="eastAsia"/>
        </w:rPr>
        <w:t>年</w:t>
      </w:r>
      <w:r w:rsidR="00685D45">
        <w:t>9</w:t>
      </w:r>
      <w:r w:rsidR="00685D45">
        <w:rPr>
          <w:rFonts w:hint="eastAsia"/>
        </w:rPr>
        <w:t>月に</w:t>
      </w:r>
      <w:r w:rsidR="00685D45">
        <w:t>Socrata for Finance</w:t>
      </w:r>
      <w:r w:rsidR="00685D45">
        <w:rPr>
          <w:rFonts w:hint="eastAsia"/>
        </w:rPr>
        <w:t>となり、さらに新しい機能が追加され</w:t>
      </w:r>
      <w:r w:rsidR="00903A9B">
        <w:rPr>
          <w:rFonts w:hint="eastAsia"/>
        </w:rPr>
        <w:t>ている</w:t>
      </w:r>
      <w:r w:rsidR="00685D45">
        <w:rPr>
          <w:rFonts w:hint="eastAsia"/>
        </w:rPr>
        <w:t>。</w:t>
      </w:r>
    </w:p>
    <w:p w14:paraId="475499D5" w14:textId="0DAE3C80" w:rsidR="00903A9B" w:rsidRPr="00685D45" w:rsidRDefault="00AD6522" w:rsidP="00AD6522">
      <w:pPr>
        <w:pStyle w:val="afb"/>
      </w:pPr>
      <w:r>
        <w:rPr>
          <w:rFonts w:hint="eastAsia"/>
        </w:rPr>
        <w:t>世界中のセンサーデータを検索できる</w:t>
      </w:r>
      <w:r>
        <w:t>Thingful</w:t>
      </w:r>
      <w:r>
        <w:rPr>
          <w:rFonts w:hint="eastAsia"/>
        </w:rPr>
        <w:t>は、民間企業が保有する私的なセンサーデータを特定の相手と共有できるプラットフォームを目指している</w:t>
      </w:r>
      <w:r w:rsidR="005845E2">
        <w:rPr>
          <w:rStyle w:val="ae"/>
        </w:rPr>
        <w:footnoteReference w:id="22"/>
      </w:r>
      <w:r>
        <w:rPr>
          <w:rFonts w:hint="eastAsia"/>
        </w:rPr>
        <w:t>。</w:t>
      </w:r>
      <w:r w:rsidR="004A001E">
        <w:rPr>
          <w:rFonts w:hint="eastAsia"/>
        </w:rPr>
        <w:t>図書館の横断検索サービスとして始まったカーリルは、利用者情報や</w:t>
      </w:r>
      <w:r w:rsidR="004A001E" w:rsidRPr="004A001E">
        <w:rPr>
          <w:rFonts w:hint="eastAsia"/>
        </w:rPr>
        <w:t>貸し出し情報</w:t>
      </w:r>
      <w:r w:rsidR="00291BAA">
        <w:rPr>
          <w:rFonts w:hint="eastAsia"/>
        </w:rPr>
        <w:t>を利用した</w:t>
      </w:r>
      <w:r w:rsidR="004A001E" w:rsidRPr="004A001E">
        <w:rPr>
          <w:rFonts w:hint="eastAsia"/>
        </w:rPr>
        <w:t>リアルタイム解析サービス</w:t>
      </w:r>
      <w:r w:rsidR="00291BAA">
        <w:rPr>
          <w:rFonts w:hint="eastAsia"/>
        </w:rPr>
        <w:t>を</w:t>
      </w:r>
      <w:r w:rsidR="00291BAA" w:rsidRPr="004A001E">
        <w:rPr>
          <w:rFonts w:hint="eastAsia"/>
        </w:rPr>
        <w:t>企業</w:t>
      </w:r>
      <w:r w:rsidR="00291BAA">
        <w:rPr>
          <w:rFonts w:hint="eastAsia"/>
        </w:rPr>
        <w:t>や図書館向けに提供し始めた</w:t>
      </w:r>
      <w:r w:rsidR="00EA4180">
        <w:rPr>
          <w:rStyle w:val="ae"/>
        </w:rPr>
        <w:footnoteReference w:id="23"/>
      </w:r>
      <w:r w:rsidR="00291BAA">
        <w:rPr>
          <w:rFonts w:hint="eastAsia"/>
        </w:rPr>
        <w:t>。</w:t>
      </w:r>
      <w:r w:rsidR="004A001E" w:rsidRPr="004A001E">
        <w:rPr>
          <w:rFonts w:hint="eastAsia"/>
        </w:rPr>
        <w:t>介護支援専門員向け介護事業所検索サービス</w:t>
      </w:r>
      <w:r w:rsidR="004A001E">
        <w:rPr>
          <w:rFonts w:hint="eastAsia"/>
        </w:rPr>
        <w:t>として始まったウェルモは、企業・医療法人・行政に対して介護</w:t>
      </w:r>
      <w:r w:rsidR="0000468A">
        <w:rPr>
          <w:rFonts w:hint="eastAsia"/>
        </w:rPr>
        <w:t>事業所</w:t>
      </w:r>
      <w:r w:rsidR="004A001E">
        <w:rPr>
          <w:rFonts w:hint="eastAsia"/>
        </w:rPr>
        <w:t>の与信情報を</w:t>
      </w:r>
      <w:r w:rsidR="004A001E" w:rsidRPr="004A001E">
        <w:rPr>
          <w:rFonts w:hint="eastAsia"/>
        </w:rPr>
        <w:t>提供</w:t>
      </w:r>
      <w:r w:rsidR="004A001E">
        <w:rPr>
          <w:rFonts w:hint="eastAsia"/>
        </w:rPr>
        <w:t>する</w:t>
      </w:r>
      <w:r w:rsidR="004A001E" w:rsidRPr="004A001E">
        <w:rPr>
          <w:rFonts w:hint="eastAsia"/>
        </w:rPr>
        <w:t>サービス</w:t>
      </w:r>
      <w:r w:rsidR="004A001E">
        <w:rPr>
          <w:rFonts w:hint="eastAsia"/>
        </w:rPr>
        <w:t>を検討している</w:t>
      </w:r>
      <w:r w:rsidR="00AD1912">
        <w:rPr>
          <w:rStyle w:val="ae"/>
        </w:rPr>
        <w:footnoteReference w:id="24"/>
      </w:r>
      <w:r w:rsidR="004A001E">
        <w:rPr>
          <w:rFonts w:hint="eastAsia"/>
        </w:rPr>
        <w:t>。自治体</w:t>
      </w:r>
      <w:r w:rsidR="00291BAA">
        <w:rPr>
          <w:rFonts w:hint="eastAsia"/>
        </w:rPr>
        <w:t>の広報紙</w:t>
      </w:r>
      <w:r w:rsidR="004A001E">
        <w:rPr>
          <w:rFonts w:hint="eastAsia"/>
        </w:rPr>
        <w:t>記事のネット配信で始まったマイ広報紙は、アクセス解析によって記事の購読率・到達率などを測定する広報効果測定サービスを計画</w:t>
      </w:r>
      <w:r w:rsidR="00F27EAE">
        <w:rPr>
          <w:rFonts w:hint="eastAsia"/>
        </w:rPr>
        <w:t>中である</w:t>
      </w:r>
      <w:r w:rsidR="00B564B2">
        <w:rPr>
          <w:rStyle w:val="ae"/>
        </w:rPr>
        <w:footnoteReference w:id="25"/>
      </w:r>
      <w:r w:rsidR="004A001E">
        <w:rPr>
          <w:rFonts w:hint="eastAsia"/>
        </w:rPr>
        <w:t>。</w:t>
      </w:r>
    </w:p>
    <w:p w14:paraId="614200DB" w14:textId="29E00420" w:rsidR="000A5ABE" w:rsidRDefault="000A5ABE" w:rsidP="00703734">
      <w:pPr>
        <w:pStyle w:val="afb"/>
        <w:rPr>
          <w:szCs w:val="21"/>
        </w:rPr>
      </w:pPr>
      <w:r>
        <w:rPr>
          <w:rFonts w:hint="eastAsia"/>
          <w:szCs w:val="21"/>
        </w:rPr>
        <w:t>プラットフォーム型の特徴は、データを収集して使いやすくする第</w:t>
      </w:r>
      <w:r>
        <w:rPr>
          <w:szCs w:val="21"/>
        </w:rPr>
        <w:t>1</w:t>
      </w:r>
      <w:r>
        <w:rPr>
          <w:rFonts w:hint="eastAsia"/>
          <w:szCs w:val="21"/>
        </w:rPr>
        <w:t>段階と、集まったデータを活用して新しい価値を生み出す第</w:t>
      </w:r>
      <w:r>
        <w:rPr>
          <w:szCs w:val="21"/>
        </w:rPr>
        <w:t>2</w:t>
      </w:r>
      <w:r>
        <w:rPr>
          <w:rFonts w:hint="eastAsia"/>
          <w:szCs w:val="21"/>
        </w:rPr>
        <w:t>段階と</w:t>
      </w:r>
      <w:r w:rsidR="002166D5">
        <w:rPr>
          <w:rFonts w:hint="eastAsia"/>
          <w:szCs w:val="21"/>
        </w:rPr>
        <w:t>、大きく</w:t>
      </w:r>
      <w:r w:rsidR="002166D5">
        <w:rPr>
          <w:szCs w:val="21"/>
        </w:rPr>
        <w:t>2</w:t>
      </w:r>
      <w:r w:rsidR="002166D5">
        <w:rPr>
          <w:rFonts w:hint="eastAsia"/>
          <w:szCs w:val="21"/>
        </w:rPr>
        <w:t>つの段階</w:t>
      </w:r>
      <w:r>
        <w:rPr>
          <w:rFonts w:hint="eastAsia"/>
          <w:szCs w:val="21"/>
        </w:rPr>
        <w:t>で構成されていることである。第１段階は広くデータを収集することに主眼を置き、収益サービスは第</w:t>
      </w:r>
      <w:r>
        <w:rPr>
          <w:szCs w:val="21"/>
        </w:rPr>
        <w:t>2</w:t>
      </w:r>
      <w:r w:rsidR="004A6D43">
        <w:rPr>
          <w:rFonts w:hint="eastAsia"/>
          <w:szCs w:val="21"/>
        </w:rPr>
        <w:t>段階からとする事例（ウェルモ</w:t>
      </w:r>
      <w:r w:rsidR="002166D5">
        <w:rPr>
          <w:rFonts w:hint="eastAsia"/>
          <w:szCs w:val="21"/>
        </w:rPr>
        <w:t>）</w:t>
      </w:r>
      <w:r w:rsidR="004A6D43">
        <w:rPr>
          <w:rFonts w:hint="eastAsia"/>
          <w:szCs w:val="21"/>
        </w:rPr>
        <w:t>や、プラットフォームのデータを公開し</w:t>
      </w:r>
      <w:r w:rsidR="00CE6C62">
        <w:rPr>
          <w:rFonts w:hint="eastAsia"/>
          <w:szCs w:val="21"/>
        </w:rPr>
        <w:t>自由に使えるようにすることで、第</w:t>
      </w:r>
      <w:r w:rsidR="00CE6C62">
        <w:rPr>
          <w:szCs w:val="21"/>
        </w:rPr>
        <w:t>2</w:t>
      </w:r>
      <w:r w:rsidR="00CE6C62">
        <w:rPr>
          <w:rFonts w:hint="eastAsia"/>
          <w:szCs w:val="21"/>
        </w:rPr>
        <w:t>段階のサービス価値を上げるという</w:t>
      </w:r>
      <w:r w:rsidR="004A6D43">
        <w:rPr>
          <w:rFonts w:hint="eastAsia"/>
          <w:szCs w:val="21"/>
        </w:rPr>
        <w:t>事例（カーリル</w:t>
      </w:r>
      <w:r w:rsidR="002166D5">
        <w:rPr>
          <w:rFonts w:hint="eastAsia"/>
          <w:szCs w:val="21"/>
        </w:rPr>
        <w:t>）もある。</w:t>
      </w:r>
    </w:p>
    <w:p w14:paraId="7B42ED7F" w14:textId="77777777" w:rsidR="002166D5" w:rsidRDefault="002166D5" w:rsidP="00703734">
      <w:pPr>
        <w:pStyle w:val="afb"/>
        <w:rPr>
          <w:szCs w:val="21"/>
        </w:rPr>
      </w:pPr>
    </w:p>
    <w:p w14:paraId="46BD5E2B" w14:textId="77777777" w:rsidR="006F161F" w:rsidRDefault="006F161F" w:rsidP="00703734">
      <w:pPr>
        <w:pStyle w:val="afb"/>
        <w:rPr>
          <w:szCs w:val="21"/>
        </w:rPr>
      </w:pPr>
    </w:p>
    <w:p w14:paraId="349E2C22" w14:textId="77777777" w:rsidR="005F41E8" w:rsidRDefault="005F41E8">
      <w:pPr>
        <w:widowControl/>
        <w:jc w:val="left"/>
        <w:rPr>
          <w:rFonts w:ascii="Arial" w:eastAsia="ＭＳ ゴシック" w:hAnsi="Arial"/>
          <w:sz w:val="24"/>
          <w:szCs w:val="24"/>
        </w:rPr>
      </w:pPr>
      <w:r>
        <w:br w:type="page"/>
      </w:r>
    </w:p>
    <w:p w14:paraId="4B9F9D91" w14:textId="332DB6C1" w:rsidR="00B079B5" w:rsidRPr="00B5166D" w:rsidRDefault="00B079B5" w:rsidP="00B079B5">
      <w:pPr>
        <w:pStyle w:val="1"/>
        <w:numPr>
          <w:ilvl w:val="0"/>
          <w:numId w:val="1"/>
        </w:numPr>
      </w:pPr>
      <w:bookmarkStart w:id="15" w:name="_Toc307650470"/>
      <w:r>
        <w:rPr>
          <w:rFonts w:hint="eastAsia"/>
        </w:rPr>
        <w:lastRenderedPageBreak/>
        <w:t>付加価値型</w:t>
      </w:r>
      <w:r w:rsidR="003A1A37">
        <w:rPr>
          <w:rFonts w:hint="eastAsia"/>
        </w:rPr>
        <w:t>の事例</w:t>
      </w:r>
      <w:bookmarkEnd w:id="15"/>
    </w:p>
    <w:p w14:paraId="456C9E30" w14:textId="77777777" w:rsidR="00B079B5" w:rsidRPr="00B5166D" w:rsidRDefault="00B079B5" w:rsidP="00B079B5">
      <w:pPr>
        <w:pStyle w:val="afb"/>
        <w:rPr>
          <w:szCs w:val="21"/>
        </w:rPr>
      </w:pPr>
    </w:p>
    <w:p w14:paraId="72FD8175" w14:textId="48D70B48" w:rsidR="00B079B5" w:rsidRPr="00B5166D" w:rsidRDefault="003A1A37" w:rsidP="00B079B5">
      <w:pPr>
        <w:pStyle w:val="2"/>
        <w:numPr>
          <w:ilvl w:val="1"/>
          <w:numId w:val="1"/>
        </w:numPr>
        <w:rPr>
          <w:szCs w:val="24"/>
        </w:rPr>
      </w:pPr>
      <w:bookmarkStart w:id="16" w:name="_Toc307650471"/>
      <w:r>
        <w:rPr>
          <w:szCs w:val="24"/>
        </w:rPr>
        <w:t>Yelp</w:t>
      </w:r>
      <w:bookmarkEnd w:id="16"/>
    </w:p>
    <w:p w14:paraId="025C6689" w14:textId="77777777" w:rsidR="00B079B5" w:rsidRDefault="00B079B5" w:rsidP="00B079B5">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021465" w:rsidRPr="00021465" w14:paraId="20BD0885" w14:textId="77777777" w:rsidTr="00214ABB">
        <w:tc>
          <w:tcPr>
            <w:tcW w:w="3119" w:type="dxa"/>
            <w:shd w:val="clear" w:color="auto" w:fill="DBE9F1"/>
          </w:tcPr>
          <w:p w14:paraId="7ED9A8CE" w14:textId="724A1429"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tcPr>
          <w:p w14:paraId="7F2DF280" w14:textId="4E372D7B"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Yelp Inc.</w:t>
            </w:r>
          </w:p>
        </w:tc>
      </w:tr>
      <w:tr w:rsidR="00021465" w:rsidRPr="00021465" w14:paraId="276A1536" w14:textId="77777777" w:rsidTr="00214ABB">
        <w:tc>
          <w:tcPr>
            <w:tcW w:w="3119" w:type="dxa"/>
            <w:shd w:val="clear" w:color="auto" w:fill="DBE9F1"/>
          </w:tcPr>
          <w:p w14:paraId="0EFC9F13" w14:textId="2128D924"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tcPr>
          <w:p w14:paraId="0C6F5DB1" w14:textId="431ADE4B"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Yelp</w:t>
            </w:r>
          </w:p>
        </w:tc>
      </w:tr>
      <w:tr w:rsidR="00021465" w:rsidRPr="00021465" w14:paraId="36C4D35E" w14:textId="77777777" w:rsidTr="00214ABB">
        <w:tc>
          <w:tcPr>
            <w:tcW w:w="3119" w:type="dxa"/>
            <w:shd w:val="clear" w:color="auto" w:fill="DBE9F1"/>
          </w:tcPr>
          <w:p w14:paraId="2BBC7E27" w14:textId="371EEEFA"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tcPr>
          <w:p w14:paraId="79406738" w14:textId="159B4FC0"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米国</w:t>
            </w:r>
          </w:p>
        </w:tc>
      </w:tr>
      <w:tr w:rsidR="00021465" w:rsidRPr="00021465" w14:paraId="4F4F7775" w14:textId="77777777" w:rsidTr="00214ABB">
        <w:tc>
          <w:tcPr>
            <w:tcW w:w="3119" w:type="dxa"/>
            <w:shd w:val="clear" w:color="auto" w:fill="DBE9F1"/>
          </w:tcPr>
          <w:p w14:paraId="37ED9916" w14:textId="58D85DA3"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tcPr>
          <w:p w14:paraId="3116B5F6" w14:textId="13298E72"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2004年</w:t>
            </w:r>
          </w:p>
        </w:tc>
      </w:tr>
      <w:tr w:rsidR="00021465" w:rsidRPr="00021465" w14:paraId="6757DA9B" w14:textId="77777777" w:rsidTr="00214ABB">
        <w:tc>
          <w:tcPr>
            <w:tcW w:w="3119" w:type="dxa"/>
            <w:shd w:val="clear" w:color="auto" w:fill="DBE9F1"/>
          </w:tcPr>
          <w:p w14:paraId="36A69C38" w14:textId="642BDE0C"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tcPr>
          <w:p w14:paraId="30C3EC95" w14:textId="7DFA8949"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口コミサイトに掲載する企業の広告掲載料</w:t>
            </w:r>
          </w:p>
        </w:tc>
      </w:tr>
      <w:tr w:rsidR="00021465" w:rsidRPr="00021465" w14:paraId="5CFA53E0" w14:textId="77777777" w:rsidTr="00214ABB">
        <w:tc>
          <w:tcPr>
            <w:tcW w:w="3119" w:type="dxa"/>
            <w:shd w:val="clear" w:color="auto" w:fill="DBE9F1"/>
          </w:tcPr>
          <w:p w14:paraId="306A5B47" w14:textId="1C2ED00D"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tcPr>
          <w:p w14:paraId="7B3C8D01" w14:textId="400168D8"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売上高3億7,750万ドル、純利益3,650万ドル（2014年）</w:t>
            </w:r>
          </w:p>
        </w:tc>
      </w:tr>
      <w:tr w:rsidR="00021465" w:rsidRPr="00021465" w14:paraId="3E02EBB1" w14:textId="77777777" w:rsidTr="00214ABB">
        <w:tc>
          <w:tcPr>
            <w:tcW w:w="3119" w:type="dxa"/>
            <w:shd w:val="clear" w:color="auto" w:fill="DBE9F1"/>
          </w:tcPr>
          <w:p w14:paraId="073F22AD" w14:textId="77777777" w:rsidR="00021465" w:rsidRPr="00021465" w:rsidRDefault="00021465" w:rsidP="0002146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0A70A39A" w14:textId="01091407" w:rsidR="00021465" w:rsidRPr="00021465" w:rsidRDefault="00021465" w:rsidP="0002146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tcPr>
          <w:p w14:paraId="1E40FBA7" w14:textId="6CA1E219"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地方政府当局が実施する保険衛生検査結果のデータ</w:t>
            </w:r>
          </w:p>
        </w:tc>
      </w:tr>
      <w:tr w:rsidR="00021465" w:rsidRPr="00021465" w14:paraId="28025838" w14:textId="77777777" w:rsidTr="00214ABB">
        <w:tc>
          <w:tcPr>
            <w:tcW w:w="3119" w:type="dxa"/>
            <w:shd w:val="clear" w:color="auto" w:fill="DBE9F1"/>
          </w:tcPr>
          <w:p w14:paraId="1118BDB8" w14:textId="64BBDC45" w:rsidR="00021465" w:rsidRPr="00021465" w:rsidRDefault="00021465" w:rsidP="0002146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tcPr>
          <w:p w14:paraId="7D32FC34" w14:textId="2D6FC385" w:rsidR="00021465" w:rsidRPr="00021465" w:rsidRDefault="00021465" w:rsidP="00021465">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kern w:val="0"/>
                <w:sz w:val="20"/>
                <w:szCs w:val="20"/>
              </w:rPr>
              <w:t>病院や介護施設の情報をProPublicaから入手</w:t>
            </w:r>
          </w:p>
        </w:tc>
      </w:tr>
    </w:tbl>
    <w:p w14:paraId="1C1AC4D7" w14:textId="77777777" w:rsidR="00021465" w:rsidRDefault="00021465" w:rsidP="00021465">
      <w:pPr>
        <w:pStyle w:val="afb"/>
        <w:ind w:firstLineChars="0" w:firstLine="0"/>
        <w:rPr>
          <w:szCs w:val="21"/>
        </w:rPr>
      </w:pPr>
    </w:p>
    <w:p w14:paraId="57DAFF3A" w14:textId="5C07E6AB"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Yelp</w:t>
      </w:r>
      <w:r>
        <w:rPr>
          <w:rFonts w:cs="Arial" w:hint="eastAsia"/>
          <w:color w:val="434343"/>
          <w:kern w:val="0"/>
          <w:szCs w:val="21"/>
        </w:rPr>
        <w:t>は、レストランをはじめとするローカルビジネスのレビューサイトである。現在</w:t>
      </w:r>
      <w:r>
        <w:rPr>
          <w:rFonts w:cs="Arial"/>
          <w:color w:val="434343"/>
          <w:kern w:val="0"/>
          <w:szCs w:val="21"/>
        </w:rPr>
        <w:t>29</w:t>
      </w:r>
      <w:r>
        <w:rPr>
          <w:rFonts w:cs="Arial" w:hint="eastAsia"/>
          <w:color w:val="434343"/>
          <w:kern w:val="0"/>
          <w:szCs w:val="21"/>
        </w:rPr>
        <w:t>カ国でサービスを展開しており、月間平均訪問者数は</w:t>
      </w:r>
      <w:r w:rsidRPr="00F65590">
        <w:rPr>
          <w:rFonts w:cs="Arial" w:hint="eastAsia"/>
          <w:color w:val="434343"/>
          <w:kern w:val="0"/>
          <w:szCs w:val="21"/>
        </w:rPr>
        <w:t>1</w:t>
      </w:r>
      <w:r w:rsidRPr="00F65590">
        <w:rPr>
          <w:rFonts w:cs="Arial" w:hint="eastAsia"/>
          <w:color w:val="434343"/>
          <w:kern w:val="0"/>
          <w:szCs w:val="21"/>
        </w:rPr>
        <w:t>億</w:t>
      </w:r>
      <w:r w:rsidRPr="00F65590">
        <w:rPr>
          <w:rFonts w:cs="Arial" w:hint="eastAsia"/>
          <w:color w:val="434343"/>
          <w:kern w:val="0"/>
          <w:szCs w:val="21"/>
        </w:rPr>
        <w:t>3</w:t>
      </w:r>
      <w:r w:rsidR="00E6331C">
        <w:rPr>
          <w:rFonts w:cs="Arial"/>
          <w:color w:val="434343"/>
          <w:kern w:val="0"/>
          <w:szCs w:val="21"/>
        </w:rPr>
        <w:t>,</w:t>
      </w:r>
      <w:r w:rsidRPr="00F65590">
        <w:rPr>
          <w:rFonts w:cs="Arial" w:hint="eastAsia"/>
          <w:color w:val="434343"/>
          <w:kern w:val="0"/>
          <w:szCs w:val="21"/>
        </w:rPr>
        <w:t>500</w:t>
      </w:r>
      <w:r w:rsidRPr="00F65590">
        <w:rPr>
          <w:rFonts w:cs="Arial" w:hint="eastAsia"/>
          <w:color w:val="434343"/>
          <w:kern w:val="0"/>
          <w:szCs w:val="21"/>
        </w:rPr>
        <w:t>万人</w:t>
      </w:r>
      <w:r>
        <w:rPr>
          <w:rFonts w:cs="Arial" w:hint="eastAsia"/>
          <w:color w:val="434343"/>
          <w:kern w:val="0"/>
          <w:szCs w:val="21"/>
        </w:rPr>
        <w:t>に上る（</w:t>
      </w:r>
      <w:r>
        <w:rPr>
          <w:rFonts w:cs="Arial"/>
          <w:color w:val="434343"/>
          <w:kern w:val="0"/>
          <w:szCs w:val="21"/>
        </w:rPr>
        <w:t>2014</w:t>
      </w:r>
      <w:r>
        <w:rPr>
          <w:rFonts w:cs="Arial" w:hint="eastAsia"/>
          <w:color w:val="434343"/>
          <w:kern w:val="0"/>
          <w:szCs w:val="21"/>
        </w:rPr>
        <w:t>年実績）。</w:t>
      </w:r>
      <w:r>
        <w:rPr>
          <w:rFonts w:cs="Arial" w:hint="eastAsia"/>
          <w:color w:val="434343"/>
          <w:kern w:val="0"/>
          <w:szCs w:val="21"/>
        </w:rPr>
        <w:t>Yelp</w:t>
      </w:r>
      <w:r>
        <w:rPr>
          <w:rFonts w:cs="Arial" w:hint="eastAsia"/>
          <w:color w:val="434343"/>
          <w:kern w:val="0"/>
          <w:szCs w:val="21"/>
        </w:rPr>
        <w:t>には店舗のサービス、住所、営業時間などの基本的な情報の他に、実際にサービスを利用した顧客の口コミや格付けが掲載されており、市民が</w:t>
      </w:r>
      <w:r w:rsidR="00C56A23">
        <w:rPr>
          <w:rFonts w:cs="Arial" w:hint="eastAsia"/>
          <w:color w:val="434343"/>
          <w:kern w:val="0"/>
          <w:szCs w:val="21"/>
        </w:rPr>
        <w:t>地域の</w:t>
      </w:r>
      <w:r>
        <w:rPr>
          <w:rFonts w:cs="Arial" w:hint="eastAsia"/>
          <w:color w:val="434343"/>
          <w:kern w:val="0"/>
          <w:szCs w:val="21"/>
        </w:rPr>
        <w:t>店舗を検索する際に広く利用</w:t>
      </w:r>
      <w:r w:rsidR="00C56A23">
        <w:rPr>
          <w:rFonts w:cs="Arial" w:hint="eastAsia"/>
          <w:color w:val="434343"/>
          <w:kern w:val="0"/>
          <w:szCs w:val="21"/>
        </w:rPr>
        <w:t>されている</w:t>
      </w:r>
      <w:r>
        <w:rPr>
          <w:rFonts w:cs="Arial" w:hint="eastAsia"/>
          <w:color w:val="434343"/>
          <w:kern w:val="0"/>
          <w:szCs w:val="21"/>
        </w:rPr>
        <w:t>。</w:t>
      </w:r>
      <w:r>
        <w:rPr>
          <w:rFonts w:cs="Arial"/>
          <w:color w:val="434343"/>
          <w:kern w:val="0"/>
          <w:szCs w:val="21"/>
        </w:rPr>
        <w:t>2013</w:t>
      </w:r>
      <w:r>
        <w:rPr>
          <w:rFonts w:cs="Arial" w:hint="eastAsia"/>
          <w:color w:val="434343"/>
          <w:kern w:val="0"/>
          <w:szCs w:val="21"/>
        </w:rPr>
        <w:t>年</w:t>
      </w:r>
      <w:r>
        <w:rPr>
          <w:rFonts w:cs="Arial"/>
          <w:color w:val="434343"/>
          <w:kern w:val="0"/>
          <w:szCs w:val="21"/>
        </w:rPr>
        <w:t>1</w:t>
      </w:r>
      <w:r>
        <w:rPr>
          <w:rFonts w:cs="Arial" w:hint="eastAsia"/>
          <w:color w:val="434343"/>
          <w:kern w:val="0"/>
          <w:szCs w:val="21"/>
        </w:rPr>
        <w:t>月、</w:t>
      </w:r>
      <w:r>
        <w:rPr>
          <w:rFonts w:cs="Arial"/>
          <w:color w:val="434343"/>
          <w:kern w:val="0"/>
          <w:szCs w:val="21"/>
        </w:rPr>
        <w:t>Yelp</w:t>
      </w:r>
      <w:r>
        <w:rPr>
          <w:rFonts w:cs="Arial" w:hint="eastAsia"/>
          <w:color w:val="434343"/>
          <w:kern w:val="0"/>
          <w:szCs w:val="21"/>
        </w:rPr>
        <w:t>はサンフランシスコ市と提携し、市が保有する飲食店の保険衛生検査のデータを市民に分かりやすい形に点数化して、</w:t>
      </w:r>
      <w:r>
        <w:rPr>
          <w:rFonts w:cs="Arial"/>
          <w:color w:val="434343"/>
          <w:kern w:val="0"/>
          <w:szCs w:val="21"/>
        </w:rPr>
        <w:t>Health Inspection</w:t>
      </w:r>
      <w:r>
        <w:rPr>
          <w:rFonts w:cs="Arial" w:hint="eastAsia"/>
          <w:color w:val="434343"/>
          <w:kern w:val="0"/>
          <w:szCs w:val="21"/>
        </w:rPr>
        <w:t>（当初は</w:t>
      </w:r>
      <w:r>
        <w:rPr>
          <w:rFonts w:cs="Arial"/>
          <w:color w:val="434343"/>
          <w:kern w:val="0"/>
          <w:szCs w:val="21"/>
        </w:rPr>
        <w:t>Healthscore</w:t>
      </w:r>
      <w:r>
        <w:rPr>
          <w:rFonts w:cs="Arial" w:hint="eastAsia"/>
          <w:color w:val="434343"/>
          <w:kern w:val="0"/>
          <w:szCs w:val="21"/>
        </w:rPr>
        <w:t>）としてレストランガイドに掲載を開始した。</w:t>
      </w:r>
    </w:p>
    <w:p w14:paraId="583A2C55" w14:textId="6E3F1BDD" w:rsidR="007B7FE7" w:rsidRDefault="007B7FE7" w:rsidP="007B7FE7">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市当局による保険衛生検査の結果は</w:t>
      </w:r>
      <w:r w:rsidR="00D212A2">
        <w:rPr>
          <w:rFonts w:cs="Arial" w:hint="eastAsia"/>
          <w:color w:val="434343"/>
          <w:kern w:val="0"/>
          <w:szCs w:val="21"/>
        </w:rPr>
        <w:t>以前から公開されていた</w:t>
      </w:r>
      <w:r>
        <w:rPr>
          <w:rFonts w:cs="Arial" w:hint="eastAsia"/>
          <w:color w:val="434343"/>
          <w:kern w:val="0"/>
          <w:szCs w:val="21"/>
        </w:rPr>
        <w:t>が、市民がレストランを選ぶときに簡単に見つけられる状態にはなってはいな</w:t>
      </w:r>
      <w:r w:rsidR="00D212A2">
        <w:rPr>
          <w:rFonts w:cs="Arial" w:hint="eastAsia"/>
          <w:color w:val="434343"/>
          <w:kern w:val="0"/>
          <w:szCs w:val="21"/>
        </w:rPr>
        <w:t>かった</w:t>
      </w:r>
      <w:r>
        <w:rPr>
          <w:rFonts w:cs="Arial" w:hint="eastAsia"/>
          <w:color w:val="434343"/>
          <w:kern w:val="0"/>
          <w:szCs w:val="21"/>
        </w:rPr>
        <w:t>。さらに、保険衛生検査のデータはレストランを格付けすることを目的としたものではなく、定められた手順で検査を厳格に行い、違反があった際に漏れなく改善策を実施させることを目的としている。従って、レストランを探している市民が公開されているデータを見たとしても、内容を理解できないことがほとんどであ</w:t>
      </w:r>
      <w:r w:rsidR="00D212A2">
        <w:rPr>
          <w:rFonts w:cs="Arial" w:hint="eastAsia"/>
          <w:color w:val="434343"/>
          <w:kern w:val="0"/>
          <w:szCs w:val="21"/>
        </w:rPr>
        <w:t>った</w:t>
      </w:r>
      <w:r>
        <w:rPr>
          <w:rFonts w:cs="Arial" w:hint="eastAsia"/>
          <w:color w:val="434343"/>
          <w:kern w:val="0"/>
          <w:szCs w:val="21"/>
        </w:rPr>
        <w:t>。</w:t>
      </w:r>
      <w:r>
        <w:rPr>
          <w:rFonts w:cs="Arial"/>
          <w:color w:val="434343"/>
          <w:kern w:val="0"/>
          <w:szCs w:val="21"/>
        </w:rPr>
        <w:t>Yelp</w:t>
      </w:r>
      <w:r>
        <w:rPr>
          <w:rFonts w:cs="Arial" w:hint="eastAsia"/>
          <w:color w:val="434343"/>
          <w:kern w:val="0"/>
          <w:szCs w:val="21"/>
        </w:rPr>
        <w:t>はこうした難解なデータを</w:t>
      </w:r>
      <w:r>
        <w:rPr>
          <w:rFonts w:cs="Arial"/>
          <w:color w:val="434343"/>
          <w:kern w:val="0"/>
          <w:szCs w:val="21"/>
        </w:rPr>
        <w:t>Health Inspection</w:t>
      </w:r>
      <w:r>
        <w:rPr>
          <w:rFonts w:cs="Arial" w:hint="eastAsia"/>
          <w:color w:val="434343"/>
          <w:kern w:val="0"/>
          <w:szCs w:val="21"/>
        </w:rPr>
        <w:t>として</w:t>
      </w:r>
      <w:r>
        <w:rPr>
          <w:rFonts w:cs="Arial"/>
          <w:color w:val="434343"/>
          <w:kern w:val="0"/>
          <w:szCs w:val="21"/>
        </w:rPr>
        <w:t>100</w:t>
      </w:r>
      <w:r>
        <w:rPr>
          <w:rFonts w:cs="Arial" w:hint="eastAsia"/>
          <w:color w:val="434343"/>
          <w:kern w:val="0"/>
          <w:szCs w:val="21"/>
        </w:rPr>
        <w:t>点満点で何点かという非常に単純でわかりやすい形に変換し消費者に提供している。</w:t>
      </w:r>
    </w:p>
    <w:p w14:paraId="3FC37BB3" w14:textId="77777777" w:rsidR="00C24ABD" w:rsidRPr="00C46612" w:rsidRDefault="00C24ABD" w:rsidP="00C24ABD">
      <w:pPr>
        <w:widowControl/>
        <w:autoSpaceDE w:val="0"/>
        <w:autoSpaceDN w:val="0"/>
        <w:adjustRightInd w:val="0"/>
        <w:spacing w:line="240" w:lineRule="atLeast"/>
        <w:ind w:firstLineChars="100" w:firstLine="210"/>
        <w:jc w:val="left"/>
        <w:rPr>
          <w:rFonts w:cs="Arial"/>
          <w:color w:val="434343"/>
          <w:kern w:val="0"/>
          <w:szCs w:val="21"/>
        </w:rPr>
      </w:pPr>
      <w:r w:rsidRPr="0038786B">
        <w:rPr>
          <w:rFonts w:cs="Arial" w:hint="eastAsia"/>
          <w:color w:val="434343"/>
          <w:kern w:val="0"/>
          <w:szCs w:val="21"/>
        </w:rPr>
        <w:t>スコアをクリックすると</w:t>
      </w:r>
      <w:r>
        <w:rPr>
          <w:rFonts w:cs="Arial" w:hint="eastAsia"/>
          <w:color w:val="434343"/>
          <w:kern w:val="0"/>
          <w:szCs w:val="21"/>
        </w:rPr>
        <w:t>保健</w:t>
      </w:r>
      <w:r w:rsidRPr="0038786B">
        <w:rPr>
          <w:rFonts w:cs="Arial" w:hint="eastAsia"/>
          <w:color w:val="434343"/>
          <w:kern w:val="0"/>
          <w:szCs w:val="21"/>
        </w:rPr>
        <w:t>衛生検査</w:t>
      </w:r>
      <w:r>
        <w:rPr>
          <w:rFonts w:cs="Arial" w:hint="eastAsia"/>
          <w:color w:val="434343"/>
          <w:kern w:val="0"/>
          <w:szCs w:val="21"/>
        </w:rPr>
        <w:t>の</w:t>
      </w:r>
      <w:r w:rsidRPr="0038786B">
        <w:rPr>
          <w:rFonts w:cs="Arial" w:hint="eastAsia"/>
          <w:color w:val="434343"/>
          <w:kern w:val="0"/>
          <w:szCs w:val="21"/>
        </w:rPr>
        <w:t>結果を詳しく見ることができ、直近の</w:t>
      </w:r>
      <w:r>
        <w:rPr>
          <w:rFonts w:cs="Arial" w:hint="eastAsia"/>
          <w:color w:val="434343"/>
          <w:kern w:val="0"/>
          <w:szCs w:val="21"/>
        </w:rPr>
        <w:t>保健</w:t>
      </w:r>
      <w:r w:rsidRPr="0038786B">
        <w:rPr>
          <w:rFonts w:cs="Arial" w:hint="eastAsia"/>
          <w:color w:val="434343"/>
          <w:kern w:val="0"/>
          <w:szCs w:val="21"/>
        </w:rPr>
        <w:t>衛生検査において違反があった項目を具体的に知ることができる。</w:t>
      </w:r>
      <w:r>
        <w:rPr>
          <w:rFonts w:cs="Arial" w:hint="eastAsia"/>
          <w:color w:val="434343"/>
          <w:kern w:val="0"/>
          <w:szCs w:val="21"/>
        </w:rPr>
        <w:t>例えば以下のような</w:t>
      </w:r>
      <w:r w:rsidRPr="0038786B">
        <w:rPr>
          <w:rFonts w:cs="Arial" w:hint="eastAsia"/>
          <w:color w:val="434343"/>
          <w:kern w:val="0"/>
          <w:szCs w:val="21"/>
        </w:rPr>
        <w:t>違反項目</w:t>
      </w:r>
      <w:r>
        <w:rPr>
          <w:rFonts w:cs="Arial" w:hint="eastAsia"/>
          <w:color w:val="434343"/>
          <w:kern w:val="0"/>
          <w:szCs w:val="21"/>
        </w:rPr>
        <w:t>を</w:t>
      </w:r>
      <w:r w:rsidRPr="0038786B">
        <w:rPr>
          <w:rFonts w:cs="Arial" w:hint="eastAsia"/>
          <w:color w:val="434343"/>
          <w:kern w:val="0"/>
          <w:szCs w:val="21"/>
        </w:rPr>
        <w:t>Yelp</w:t>
      </w:r>
      <w:r w:rsidRPr="0038786B">
        <w:rPr>
          <w:rFonts w:cs="Arial" w:hint="eastAsia"/>
          <w:color w:val="434343"/>
          <w:kern w:val="0"/>
          <w:szCs w:val="21"/>
        </w:rPr>
        <w:t>のページ</w:t>
      </w:r>
      <w:r>
        <w:rPr>
          <w:rFonts w:cs="Arial" w:hint="eastAsia"/>
          <w:color w:val="434343"/>
          <w:kern w:val="0"/>
          <w:szCs w:val="21"/>
        </w:rPr>
        <w:t>で確認することができる。</w:t>
      </w:r>
    </w:p>
    <w:p w14:paraId="496D57E5" w14:textId="77777777" w:rsidR="00C24ABD" w:rsidRDefault="00C24ABD" w:rsidP="00C24ABD">
      <w:pPr>
        <w:widowControl/>
        <w:autoSpaceDE w:val="0"/>
        <w:autoSpaceDN w:val="0"/>
        <w:adjustRightInd w:val="0"/>
        <w:spacing w:line="240" w:lineRule="atLeast"/>
        <w:jc w:val="left"/>
        <w:rPr>
          <w:rFonts w:cs="Arial"/>
          <w:color w:val="434343"/>
          <w:kern w:val="0"/>
          <w:szCs w:val="21"/>
        </w:rPr>
      </w:pPr>
    </w:p>
    <w:p w14:paraId="02D1CC2E" w14:textId="77777777" w:rsidR="00C24ABD" w:rsidRPr="0068619C" w:rsidRDefault="00C24ABD" w:rsidP="00C24ABD">
      <w:pPr>
        <w:pStyle w:val="aff4"/>
        <w:widowControl/>
        <w:numPr>
          <w:ilvl w:val="0"/>
          <w:numId w:val="2"/>
        </w:numPr>
        <w:autoSpaceDE w:val="0"/>
        <w:autoSpaceDN w:val="0"/>
        <w:adjustRightInd w:val="0"/>
        <w:spacing w:line="240" w:lineRule="atLeast"/>
        <w:ind w:leftChars="0" w:hanging="196"/>
        <w:jc w:val="left"/>
        <w:rPr>
          <w:rFonts w:cs="Arial"/>
          <w:color w:val="434343"/>
          <w:kern w:val="0"/>
          <w:szCs w:val="21"/>
        </w:rPr>
      </w:pPr>
      <w:r w:rsidRPr="0068619C">
        <w:rPr>
          <w:rFonts w:cs="Arial" w:hint="eastAsia"/>
          <w:color w:val="434343"/>
          <w:kern w:val="0"/>
          <w:szCs w:val="21"/>
        </w:rPr>
        <w:t>食品の保存温度が適切でなく高いリスクがある</w:t>
      </w:r>
    </w:p>
    <w:p w14:paraId="4592A7F9" w14:textId="77777777" w:rsidR="00C24ABD" w:rsidRPr="0068619C" w:rsidRDefault="00C24ABD" w:rsidP="00C24ABD">
      <w:pPr>
        <w:pStyle w:val="aff4"/>
        <w:widowControl/>
        <w:numPr>
          <w:ilvl w:val="0"/>
          <w:numId w:val="2"/>
        </w:numPr>
        <w:autoSpaceDE w:val="0"/>
        <w:autoSpaceDN w:val="0"/>
        <w:adjustRightInd w:val="0"/>
        <w:spacing w:line="240" w:lineRule="atLeast"/>
        <w:ind w:leftChars="0" w:hanging="196"/>
        <w:jc w:val="left"/>
        <w:rPr>
          <w:rFonts w:cs="Arial"/>
          <w:color w:val="434343"/>
          <w:kern w:val="0"/>
          <w:szCs w:val="21"/>
        </w:rPr>
      </w:pPr>
      <w:r w:rsidRPr="0068619C">
        <w:rPr>
          <w:rFonts w:cs="Arial" w:hint="eastAsia"/>
          <w:color w:val="434343"/>
          <w:kern w:val="0"/>
          <w:szCs w:val="21"/>
        </w:rPr>
        <w:t>害虫が発生するリスクがある</w:t>
      </w:r>
    </w:p>
    <w:p w14:paraId="2642DC32" w14:textId="77777777" w:rsidR="00C24ABD" w:rsidRPr="0068619C" w:rsidRDefault="00C24ABD" w:rsidP="00C24ABD">
      <w:pPr>
        <w:pStyle w:val="aff4"/>
        <w:widowControl/>
        <w:numPr>
          <w:ilvl w:val="0"/>
          <w:numId w:val="2"/>
        </w:numPr>
        <w:autoSpaceDE w:val="0"/>
        <w:autoSpaceDN w:val="0"/>
        <w:adjustRightInd w:val="0"/>
        <w:spacing w:line="240" w:lineRule="atLeast"/>
        <w:ind w:leftChars="0" w:hanging="196"/>
        <w:jc w:val="left"/>
        <w:rPr>
          <w:rFonts w:cs="Arial"/>
          <w:color w:val="434343"/>
          <w:kern w:val="0"/>
          <w:szCs w:val="21"/>
        </w:rPr>
      </w:pPr>
      <w:r w:rsidRPr="0068619C">
        <w:rPr>
          <w:rFonts w:cs="Arial" w:hint="eastAsia"/>
          <w:color w:val="434343"/>
          <w:kern w:val="0"/>
          <w:szCs w:val="21"/>
        </w:rPr>
        <w:t>食料品が接触する表面が清潔でなく消毒されていない</w:t>
      </w:r>
    </w:p>
    <w:p w14:paraId="6E062162" w14:textId="77777777" w:rsidR="00C24ABD" w:rsidRPr="0068619C" w:rsidRDefault="00C24ABD" w:rsidP="00C24ABD">
      <w:pPr>
        <w:pStyle w:val="aff4"/>
        <w:widowControl/>
        <w:numPr>
          <w:ilvl w:val="0"/>
          <w:numId w:val="2"/>
        </w:numPr>
        <w:autoSpaceDE w:val="0"/>
        <w:autoSpaceDN w:val="0"/>
        <w:adjustRightInd w:val="0"/>
        <w:spacing w:line="240" w:lineRule="atLeast"/>
        <w:ind w:leftChars="0" w:hanging="196"/>
        <w:jc w:val="left"/>
        <w:rPr>
          <w:rFonts w:cs="Arial"/>
          <w:color w:val="434343"/>
          <w:kern w:val="0"/>
          <w:szCs w:val="21"/>
        </w:rPr>
      </w:pPr>
      <w:r w:rsidRPr="0068619C">
        <w:rPr>
          <w:rFonts w:cs="Arial" w:hint="eastAsia"/>
          <w:color w:val="434343"/>
          <w:kern w:val="0"/>
          <w:szCs w:val="21"/>
        </w:rPr>
        <w:t>床や天井が清潔でなく劣化している</w:t>
      </w:r>
    </w:p>
    <w:p w14:paraId="7C3BA7C8" w14:textId="77777777" w:rsidR="00C24ABD" w:rsidRDefault="00C24ABD" w:rsidP="00C24ABD">
      <w:pPr>
        <w:widowControl/>
        <w:autoSpaceDE w:val="0"/>
        <w:autoSpaceDN w:val="0"/>
        <w:adjustRightInd w:val="0"/>
        <w:spacing w:line="240" w:lineRule="atLeast"/>
        <w:jc w:val="left"/>
        <w:rPr>
          <w:rFonts w:cs="Arial"/>
          <w:color w:val="434343"/>
          <w:kern w:val="0"/>
          <w:szCs w:val="21"/>
        </w:rPr>
      </w:pPr>
      <w:r w:rsidRPr="0068619C">
        <w:rPr>
          <w:rFonts w:cs="Arial"/>
          <w:color w:val="434343"/>
          <w:kern w:val="0"/>
          <w:szCs w:val="21"/>
        </w:rPr>
        <w:lastRenderedPageBreak/>
        <w:t xml:space="preserve"> </w:t>
      </w:r>
    </w:p>
    <w:p w14:paraId="17A0952D" w14:textId="72A4FB83" w:rsidR="00C24ABD" w:rsidRPr="0038786B" w:rsidRDefault="00C24ABD" w:rsidP="00C24ABD">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それぞれの違反事項について解消されたのか否かを調べたり、</w:t>
      </w:r>
      <w:r w:rsidRPr="0038786B">
        <w:rPr>
          <w:rFonts w:cs="Arial" w:hint="eastAsia"/>
          <w:color w:val="434343"/>
          <w:kern w:val="0"/>
          <w:szCs w:val="21"/>
        </w:rPr>
        <w:t>過去の保健</w:t>
      </w:r>
      <w:r>
        <w:rPr>
          <w:rFonts w:cs="Arial" w:hint="eastAsia"/>
          <w:color w:val="434343"/>
          <w:kern w:val="0"/>
          <w:szCs w:val="21"/>
        </w:rPr>
        <w:t>衛生検査における評価得点</w:t>
      </w:r>
      <w:r w:rsidRPr="0038786B">
        <w:rPr>
          <w:rFonts w:cs="Arial" w:hint="eastAsia"/>
          <w:color w:val="434343"/>
          <w:kern w:val="0"/>
          <w:szCs w:val="21"/>
        </w:rPr>
        <w:t>、違反項目数、違反内容についてもさかのぼって調べることが</w:t>
      </w:r>
      <w:r>
        <w:rPr>
          <w:rFonts w:cs="Arial" w:hint="eastAsia"/>
          <w:color w:val="434343"/>
          <w:kern w:val="0"/>
          <w:szCs w:val="21"/>
        </w:rPr>
        <w:t>可能である</w:t>
      </w:r>
      <w:r w:rsidRPr="0038786B">
        <w:rPr>
          <w:rFonts w:cs="Arial" w:hint="eastAsia"/>
          <w:color w:val="434343"/>
          <w:kern w:val="0"/>
          <w:szCs w:val="21"/>
        </w:rPr>
        <w:t>。</w:t>
      </w:r>
    </w:p>
    <w:p w14:paraId="572B34B7" w14:textId="77777777" w:rsidR="00C24ABD" w:rsidRDefault="00C24ABD" w:rsidP="00356181">
      <w:pPr>
        <w:widowControl/>
        <w:autoSpaceDE w:val="0"/>
        <w:autoSpaceDN w:val="0"/>
        <w:adjustRightInd w:val="0"/>
        <w:spacing w:line="240" w:lineRule="atLeast"/>
        <w:ind w:firstLineChars="100" w:firstLine="210"/>
        <w:jc w:val="left"/>
        <w:rPr>
          <w:rFonts w:cs="Arial"/>
          <w:color w:val="434343"/>
          <w:kern w:val="0"/>
          <w:szCs w:val="21"/>
        </w:rPr>
      </w:pPr>
    </w:p>
    <w:p w14:paraId="0D977DAC" w14:textId="35A022B8" w:rsidR="00356181" w:rsidRDefault="00356181" w:rsidP="00356181">
      <w:pPr>
        <w:pStyle w:val="af0"/>
        <w:jc w:val="center"/>
        <w:rPr>
          <w:rFonts w:cs="Arial"/>
          <w:color w:val="434343"/>
          <w:kern w:val="0"/>
          <w:szCs w:val="21"/>
        </w:rPr>
      </w:pPr>
      <w:bookmarkStart w:id="17" w:name="_Toc307650497"/>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w:t>
      </w:r>
      <w:r>
        <w:fldChar w:fldCharType="end"/>
      </w:r>
      <w:r>
        <w:t xml:space="preserve"> Yelp</w:t>
      </w:r>
      <w:r>
        <w:rPr>
          <w:rFonts w:hint="eastAsia"/>
        </w:rPr>
        <w:t>のレストランガイドにおける</w:t>
      </w:r>
      <w:r>
        <w:t>Health Inspection</w:t>
      </w:r>
      <w:r>
        <w:rPr>
          <w:rFonts w:hint="eastAsia"/>
        </w:rPr>
        <w:t>スコア</w:t>
      </w:r>
      <w:bookmarkEnd w:id="17"/>
    </w:p>
    <w:p w14:paraId="00116BBF" w14:textId="77777777" w:rsidR="00356181" w:rsidRDefault="00356181" w:rsidP="00356181">
      <w:pPr>
        <w:widowControl/>
        <w:autoSpaceDE w:val="0"/>
        <w:autoSpaceDN w:val="0"/>
        <w:adjustRightInd w:val="0"/>
        <w:spacing w:line="240" w:lineRule="atLeast"/>
        <w:jc w:val="left"/>
        <w:rPr>
          <w:rFonts w:cs="Arial"/>
          <w:color w:val="434343"/>
          <w:kern w:val="0"/>
          <w:szCs w:val="21"/>
        </w:rPr>
      </w:pPr>
      <w:r>
        <w:rPr>
          <w:rFonts w:cs="Arial" w:hint="eastAsia"/>
          <w:noProof/>
          <w:color w:val="434343"/>
          <w:kern w:val="0"/>
          <w:szCs w:val="21"/>
        </w:rPr>
        <w:drawing>
          <wp:inline distT="0" distB="0" distL="0" distR="0" wp14:anchorId="66DB3EEE" wp14:editId="040A25A7">
            <wp:extent cx="5393055" cy="3691255"/>
            <wp:effectExtent l="0" t="0" r="0" b="0"/>
            <wp:docPr id="2" name="図 2" descr="Macintosh HD:Users:sachikomorimoto:Desktop:スクリーンショット 2015-10-11 16.2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10-11 16.21.3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3055" cy="3691255"/>
                    </a:xfrm>
                    <a:prstGeom prst="rect">
                      <a:avLst/>
                    </a:prstGeom>
                    <a:noFill/>
                    <a:ln>
                      <a:noFill/>
                    </a:ln>
                  </pic:spPr>
                </pic:pic>
              </a:graphicData>
            </a:graphic>
          </wp:inline>
        </w:drawing>
      </w:r>
    </w:p>
    <w:p w14:paraId="375F36F5" w14:textId="77777777" w:rsidR="00356181" w:rsidRDefault="00356181" w:rsidP="00356181">
      <w:pPr>
        <w:widowControl/>
        <w:autoSpaceDE w:val="0"/>
        <w:autoSpaceDN w:val="0"/>
        <w:adjustRightInd w:val="0"/>
        <w:spacing w:line="240" w:lineRule="atLeast"/>
        <w:jc w:val="center"/>
        <w:rPr>
          <w:rFonts w:cs="Arial"/>
          <w:color w:val="434343"/>
          <w:kern w:val="0"/>
          <w:szCs w:val="21"/>
        </w:rPr>
      </w:pPr>
      <w:r>
        <w:rPr>
          <w:rFonts w:cs="Arial" w:hint="eastAsia"/>
          <w:color w:val="434343"/>
          <w:kern w:val="0"/>
          <w:szCs w:val="21"/>
        </w:rPr>
        <w:t>出所：</w:t>
      </w:r>
      <w:hyperlink r:id="rId11" w:history="1">
        <w:r w:rsidRPr="003A66DB">
          <w:rPr>
            <w:rStyle w:val="ab"/>
            <w:rFonts w:cs="Arial"/>
            <w:kern w:val="0"/>
            <w:szCs w:val="21"/>
          </w:rPr>
          <w:t>http://www.yelp.com/biz/la-fusi%C3%B3n-san-francisco-2</w:t>
        </w:r>
      </w:hyperlink>
      <w:r>
        <w:rPr>
          <w:rFonts w:cs="Arial"/>
          <w:color w:val="434343"/>
          <w:kern w:val="0"/>
          <w:szCs w:val="21"/>
        </w:rPr>
        <w:t xml:space="preserve"> (2015/10)</w:t>
      </w:r>
    </w:p>
    <w:p w14:paraId="5ACC342A" w14:textId="77777777"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p>
    <w:p w14:paraId="0253D395" w14:textId="1390B7A1"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sidRPr="0038786B">
        <w:rPr>
          <w:rFonts w:cs="Arial" w:hint="eastAsia"/>
          <w:color w:val="434343"/>
          <w:kern w:val="0"/>
          <w:szCs w:val="21"/>
        </w:rPr>
        <w:t>Yelp</w:t>
      </w:r>
      <w:r>
        <w:rPr>
          <w:rFonts w:cs="Arial" w:hint="eastAsia"/>
          <w:color w:val="434343"/>
          <w:kern w:val="0"/>
          <w:szCs w:val="21"/>
        </w:rPr>
        <w:t>は保健衛生検査</w:t>
      </w:r>
      <w:r w:rsidRPr="0038786B">
        <w:rPr>
          <w:rFonts w:cs="Arial" w:hint="eastAsia"/>
          <w:color w:val="434343"/>
          <w:kern w:val="0"/>
          <w:szCs w:val="21"/>
        </w:rPr>
        <w:t>のデータをさまざまな都市から提供してもらうために、サンフランシスコ市およびニューヨーク市と共同で</w:t>
      </w:r>
      <w:r w:rsidRPr="0038786B">
        <w:rPr>
          <w:rFonts w:cs="Arial" w:hint="eastAsia"/>
          <w:color w:val="434343"/>
          <w:kern w:val="0"/>
          <w:szCs w:val="21"/>
        </w:rPr>
        <w:t>Local Insp</w:t>
      </w:r>
      <w:r>
        <w:rPr>
          <w:rFonts w:cs="Arial" w:hint="eastAsia"/>
          <w:color w:val="434343"/>
          <w:kern w:val="0"/>
          <w:szCs w:val="21"/>
        </w:rPr>
        <w:t>ector Value-Entry Specification</w:t>
      </w:r>
      <w:r>
        <w:rPr>
          <w:rFonts w:cs="Arial"/>
          <w:color w:val="434343"/>
          <w:kern w:val="0"/>
          <w:szCs w:val="21"/>
        </w:rPr>
        <w:t xml:space="preserve"> </w:t>
      </w:r>
      <w:r w:rsidRPr="0038786B">
        <w:rPr>
          <w:rFonts w:cs="Arial" w:hint="eastAsia"/>
          <w:color w:val="434343"/>
          <w:kern w:val="0"/>
          <w:szCs w:val="21"/>
        </w:rPr>
        <w:t>(LIVES)</w:t>
      </w:r>
      <w:r w:rsidRPr="0038786B">
        <w:rPr>
          <w:rFonts w:cs="Arial" w:hint="eastAsia"/>
          <w:color w:val="434343"/>
          <w:kern w:val="0"/>
          <w:szCs w:val="21"/>
        </w:rPr>
        <w:t>という標準仕様を開発した</w:t>
      </w:r>
      <w:r w:rsidR="00926598">
        <w:rPr>
          <w:rStyle w:val="ae"/>
          <w:rFonts w:cs="Arial"/>
          <w:color w:val="434343"/>
          <w:kern w:val="0"/>
          <w:szCs w:val="21"/>
        </w:rPr>
        <w:footnoteReference w:id="26"/>
      </w:r>
      <w:r w:rsidRPr="0038786B">
        <w:rPr>
          <w:rFonts w:cs="Arial" w:hint="eastAsia"/>
          <w:color w:val="434343"/>
          <w:kern w:val="0"/>
          <w:szCs w:val="21"/>
        </w:rPr>
        <w:t>。ルイスビル市</w:t>
      </w:r>
      <w:r>
        <w:rPr>
          <w:rFonts w:cs="Arial" w:hint="eastAsia"/>
          <w:color w:val="434343"/>
          <w:kern w:val="0"/>
          <w:szCs w:val="21"/>
        </w:rPr>
        <w:t>やロサンゼルス郡でも</w:t>
      </w:r>
      <w:r w:rsidRPr="0038786B">
        <w:rPr>
          <w:rFonts w:cs="Arial" w:hint="eastAsia"/>
          <w:color w:val="434343"/>
          <w:kern w:val="0"/>
          <w:szCs w:val="21"/>
        </w:rPr>
        <w:t>LIVES</w:t>
      </w:r>
      <w:r>
        <w:rPr>
          <w:rFonts w:cs="Arial" w:hint="eastAsia"/>
          <w:color w:val="434343"/>
          <w:kern w:val="0"/>
          <w:szCs w:val="21"/>
        </w:rPr>
        <w:t>を利用した保健衛生検査結果の</w:t>
      </w:r>
      <w:r w:rsidRPr="0038786B">
        <w:rPr>
          <w:rFonts w:cs="Arial" w:hint="eastAsia"/>
          <w:color w:val="434343"/>
          <w:kern w:val="0"/>
          <w:szCs w:val="21"/>
        </w:rPr>
        <w:t>提供</w:t>
      </w:r>
      <w:r>
        <w:rPr>
          <w:rFonts w:cs="Arial" w:hint="eastAsia"/>
          <w:color w:val="434343"/>
          <w:kern w:val="0"/>
          <w:szCs w:val="21"/>
        </w:rPr>
        <w:t>が始まり</w:t>
      </w:r>
      <w:r w:rsidRPr="0038786B">
        <w:rPr>
          <w:rFonts w:cs="Arial" w:hint="eastAsia"/>
          <w:color w:val="434343"/>
          <w:kern w:val="0"/>
          <w:szCs w:val="21"/>
        </w:rPr>
        <w:t>、</w:t>
      </w:r>
      <w:r w:rsidRPr="0038786B">
        <w:rPr>
          <w:rFonts w:cs="Arial" w:hint="eastAsia"/>
          <w:color w:val="434343"/>
          <w:kern w:val="0"/>
          <w:szCs w:val="21"/>
        </w:rPr>
        <w:t>Yelp</w:t>
      </w:r>
      <w:r>
        <w:rPr>
          <w:rFonts w:cs="Arial" w:hint="eastAsia"/>
          <w:color w:val="434343"/>
          <w:kern w:val="0"/>
          <w:szCs w:val="21"/>
        </w:rPr>
        <w:t>に</w:t>
      </w:r>
      <w:r w:rsidRPr="0038786B">
        <w:rPr>
          <w:rFonts w:cs="Arial" w:hint="eastAsia"/>
          <w:color w:val="434343"/>
          <w:kern w:val="0"/>
          <w:szCs w:val="21"/>
        </w:rPr>
        <w:t xml:space="preserve">Health </w:t>
      </w:r>
      <w:r>
        <w:rPr>
          <w:rFonts w:cs="Arial"/>
          <w:color w:val="434343"/>
          <w:kern w:val="0"/>
          <w:szCs w:val="21"/>
        </w:rPr>
        <w:t>Inspection</w:t>
      </w:r>
      <w:r>
        <w:rPr>
          <w:rFonts w:cs="Arial" w:hint="eastAsia"/>
          <w:color w:val="434343"/>
          <w:kern w:val="0"/>
          <w:szCs w:val="21"/>
        </w:rPr>
        <w:t>が掲載されるようになった</w:t>
      </w:r>
      <w:r w:rsidRPr="0038786B">
        <w:rPr>
          <w:rFonts w:cs="Arial" w:hint="eastAsia"/>
          <w:color w:val="434343"/>
          <w:kern w:val="0"/>
          <w:szCs w:val="21"/>
        </w:rPr>
        <w:t>。</w:t>
      </w:r>
      <w:r>
        <w:rPr>
          <w:rFonts w:cs="Arial" w:hint="eastAsia"/>
          <w:color w:val="434343"/>
          <w:kern w:val="0"/>
          <w:szCs w:val="21"/>
        </w:rPr>
        <w:t>さらに</w:t>
      </w:r>
      <w:r>
        <w:rPr>
          <w:rFonts w:cs="Arial"/>
          <w:color w:val="434343"/>
          <w:kern w:val="0"/>
          <w:szCs w:val="21"/>
        </w:rPr>
        <w:t>2015</w:t>
      </w:r>
      <w:r>
        <w:rPr>
          <w:rFonts w:cs="Arial" w:hint="eastAsia"/>
          <w:color w:val="434343"/>
          <w:kern w:val="0"/>
          <w:szCs w:val="21"/>
        </w:rPr>
        <w:t>年</w:t>
      </w:r>
      <w:r>
        <w:rPr>
          <w:rFonts w:cs="Arial"/>
          <w:color w:val="434343"/>
          <w:kern w:val="0"/>
          <w:szCs w:val="21"/>
        </w:rPr>
        <w:t>1</w:t>
      </w:r>
      <w:r>
        <w:rPr>
          <w:rFonts w:cs="Arial" w:hint="eastAsia"/>
          <w:color w:val="434343"/>
          <w:kern w:val="0"/>
          <w:szCs w:val="21"/>
        </w:rPr>
        <w:t>月には</w:t>
      </w:r>
      <w:r>
        <w:rPr>
          <w:rFonts w:cs="Arial"/>
          <w:color w:val="434343"/>
          <w:kern w:val="0"/>
          <w:szCs w:val="21"/>
        </w:rPr>
        <w:t>Yelp</w:t>
      </w:r>
      <w:r>
        <w:rPr>
          <w:rFonts w:cs="Arial" w:hint="eastAsia"/>
          <w:color w:val="434343"/>
          <w:kern w:val="0"/>
          <w:szCs w:val="21"/>
        </w:rPr>
        <w:t>はオープンデータポータル事業者の</w:t>
      </w:r>
      <w:r>
        <w:rPr>
          <w:rFonts w:cs="Arial"/>
          <w:color w:val="434343"/>
          <w:kern w:val="0"/>
          <w:szCs w:val="21"/>
        </w:rPr>
        <w:t>Socrata</w:t>
      </w:r>
      <w:r>
        <w:rPr>
          <w:rFonts w:cs="Arial" w:hint="eastAsia"/>
          <w:color w:val="434343"/>
          <w:kern w:val="0"/>
          <w:szCs w:val="21"/>
        </w:rPr>
        <w:t>と提携し、</w:t>
      </w:r>
      <w:r>
        <w:rPr>
          <w:rFonts w:cs="Arial"/>
          <w:color w:val="434343"/>
          <w:kern w:val="0"/>
          <w:szCs w:val="21"/>
        </w:rPr>
        <w:t>Socrata</w:t>
      </w:r>
      <w:r>
        <w:rPr>
          <w:rFonts w:cs="Arial" w:hint="eastAsia"/>
          <w:color w:val="434343"/>
          <w:kern w:val="0"/>
          <w:szCs w:val="21"/>
        </w:rPr>
        <w:t>の主要顧客である米地方政府が有する保健衛生検査結果のデータを広く</w:t>
      </w:r>
      <w:r>
        <w:rPr>
          <w:rFonts w:cs="Arial"/>
          <w:color w:val="434343"/>
          <w:kern w:val="0"/>
          <w:szCs w:val="21"/>
        </w:rPr>
        <w:t>Yelp</w:t>
      </w:r>
      <w:r>
        <w:rPr>
          <w:rFonts w:cs="Arial" w:hint="eastAsia"/>
          <w:color w:val="434343"/>
          <w:kern w:val="0"/>
          <w:szCs w:val="21"/>
        </w:rPr>
        <w:t>で公開する活動を開始した。</w:t>
      </w:r>
    </w:p>
    <w:p w14:paraId="64E8A35D" w14:textId="77777777"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保険衛生検査の結果をわかりやすい形で公開することによって、市民はレストランを賢く選択できるようになり、真面目に商売をしている飲食店には客が増え、食中毒に苦しむ市民を減らすことができるようになる。</w:t>
      </w:r>
    </w:p>
    <w:p w14:paraId="4BD01562" w14:textId="77777777"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color w:val="434343"/>
          <w:kern w:val="0"/>
          <w:szCs w:val="21"/>
        </w:rPr>
        <w:lastRenderedPageBreak/>
        <w:t>2015</w:t>
      </w:r>
      <w:r>
        <w:rPr>
          <w:rFonts w:cs="Arial" w:hint="eastAsia"/>
          <w:color w:val="434343"/>
          <w:kern w:val="0"/>
          <w:szCs w:val="21"/>
        </w:rPr>
        <w:t>年</w:t>
      </w:r>
      <w:r>
        <w:rPr>
          <w:rFonts w:cs="Arial"/>
          <w:color w:val="434343"/>
          <w:kern w:val="0"/>
          <w:szCs w:val="21"/>
        </w:rPr>
        <w:t>8</w:t>
      </w:r>
      <w:r>
        <w:rPr>
          <w:rFonts w:cs="Arial" w:hint="eastAsia"/>
          <w:color w:val="434343"/>
          <w:kern w:val="0"/>
          <w:szCs w:val="21"/>
        </w:rPr>
        <w:t>月、</w:t>
      </w:r>
      <w:r>
        <w:rPr>
          <w:rFonts w:cs="Arial"/>
          <w:color w:val="434343"/>
          <w:kern w:val="0"/>
          <w:szCs w:val="21"/>
        </w:rPr>
        <w:t>Yelp</w:t>
      </w:r>
      <w:r>
        <w:rPr>
          <w:rFonts w:cs="Arial" w:hint="eastAsia"/>
          <w:color w:val="434343"/>
          <w:kern w:val="0"/>
          <w:szCs w:val="21"/>
        </w:rPr>
        <w:t>は病院や介護施設などを紹介するページに、緊急治療室での平均待ち時間や</w:t>
      </w:r>
      <w:r w:rsidRPr="000530F8">
        <w:rPr>
          <w:rFonts w:cs="Arial" w:hint="eastAsia"/>
          <w:color w:val="434343"/>
          <w:kern w:val="0"/>
          <w:szCs w:val="21"/>
        </w:rPr>
        <w:t>施設が過去に支払った罰金</w:t>
      </w:r>
      <w:r>
        <w:rPr>
          <w:rFonts w:cs="Arial" w:hint="eastAsia"/>
          <w:color w:val="434343"/>
          <w:kern w:val="0"/>
          <w:szCs w:val="21"/>
        </w:rPr>
        <w:t>などのデータ公開を開始した。データ公開の対象は、</w:t>
      </w:r>
      <w:r w:rsidRPr="0006573D">
        <w:rPr>
          <w:rFonts w:cs="Arial" w:hint="eastAsia"/>
          <w:color w:val="434343"/>
          <w:kern w:val="0"/>
          <w:szCs w:val="21"/>
        </w:rPr>
        <w:t>4,600</w:t>
      </w:r>
      <w:r w:rsidRPr="0006573D">
        <w:rPr>
          <w:rFonts w:cs="Arial" w:hint="eastAsia"/>
          <w:color w:val="434343"/>
          <w:kern w:val="0"/>
          <w:szCs w:val="21"/>
        </w:rPr>
        <w:t>の病院、</w:t>
      </w:r>
      <w:r w:rsidRPr="0006573D">
        <w:rPr>
          <w:rFonts w:cs="Arial" w:hint="eastAsia"/>
          <w:color w:val="434343"/>
          <w:kern w:val="0"/>
          <w:szCs w:val="21"/>
        </w:rPr>
        <w:t>15,000</w:t>
      </w:r>
      <w:r w:rsidRPr="0006573D">
        <w:rPr>
          <w:rFonts w:cs="Arial" w:hint="eastAsia"/>
          <w:color w:val="434343"/>
          <w:kern w:val="0"/>
          <w:szCs w:val="21"/>
        </w:rPr>
        <w:t>の養護施設、</w:t>
      </w:r>
      <w:r w:rsidRPr="0006573D">
        <w:rPr>
          <w:rFonts w:cs="Arial" w:hint="eastAsia"/>
          <w:color w:val="434343"/>
          <w:kern w:val="0"/>
          <w:szCs w:val="21"/>
        </w:rPr>
        <w:t>6,300</w:t>
      </w:r>
      <w:r w:rsidRPr="0006573D">
        <w:rPr>
          <w:rFonts w:cs="Arial" w:hint="eastAsia"/>
          <w:color w:val="434343"/>
          <w:kern w:val="0"/>
          <w:szCs w:val="21"/>
        </w:rPr>
        <w:t>の透析クリニック</w:t>
      </w:r>
      <w:r>
        <w:rPr>
          <w:rFonts w:cs="Arial" w:hint="eastAsia"/>
          <w:color w:val="434343"/>
          <w:kern w:val="0"/>
          <w:szCs w:val="21"/>
        </w:rPr>
        <w:t>で、データは</w:t>
      </w:r>
      <w:r w:rsidRPr="0006573D">
        <w:rPr>
          <w:rFonts w:cs="Arial" w:hint="eastAsia"/>
          <w:color w:val="434343"/>
          <w:kern w:val="0"/>
          <w:szCs w:val="21"/>
        </w:rPr>
        <w:t>四半期ごとに更新される</w:t>
      </w:r>
      <w:r>
        <w:rPr>
          <w:rFonts w:cs="Arial" w:hint="eastAsia"/>
          <w:color w:val="434343"/>
          <w:kern w:val="0"/>
          <w:szCs w:val="21"/>
        </w:rPr>
        <w:t>。</w:t>
      </w:r>
    </w:p>
    <w:p w14:paraId="08D11EFB" w14:textId="1C110A64"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color w:val="434343"/>
          <w:kern w:val="0"/>
          <w:szCs w:val="21"/>
        </w:rPr>
        <w:t>Yelp</w:t>
      </w:r>
      <w:r>
        <w:rPr>
          <w:rFonts w:cs="Arial" w:hint="eastAsia"/>
          <w:color w:val="434343"/>
          <w:kern w:val="0"/>
          <w:szCs w:val="21"/>
        </w:rPr>
        <w:t>は病院等を評価するためのデータを、ニューヨークを拠点に非営利のニュースルームを運営する</w:t>
      </w:r>
      <w:r>
        <w:rPr>
          <w:rFonts w:cs="Arial"/>
          <w:color w:val="434343"/>
          <w:kern w:val="0"/>
          <w:szCs w:val="21"/>
        </w:rPr>
        <w:t>ProPublica</w:t>
      </w:r>
      <w:r>
        <w:rPr>
          <w:rFonts w:cs="Arial" w:hint="eastAsia"/>
          <w:color w:val="434343"/>
          <w:kern w:val="0"/>
          <w:szCs w:val="21"/>
        </w:rPr>
        <w:t>から入手している</w:t>
      </w:r>
      <w:r w:rsidR="006655B1">
        <w:rPr>
          <w:rStyle w:val="ae"/>
          <w:rFonts w:cs="Arial"/>
          <w:color w:val="434343"/>
          <w:kern w:val="0"/>
          <w:szCs w:val="21"/>
        </w:rPr>
        <w:footnoteReference w:id="27"/>
      </w:r>
      <w:r>
        <w:rPr>
          <w:rFonts w:cs="Arial" w:hint="eastAsia"/>
          <w:color w:val="434343"/>
          <w:kern w:val="0"/>
          <w:szCs w:val="21"/>
        </w:rPr>
        <w:t>。</w:t>
      </w:r>
      <w:r>
        <w:rPr>
          <w:rFonts w:cs="Arial"/>
          <w:color w:val="434343"/>
          <w:kern w:val="0"/>
          <w:szCs w:val="21"/>
        </w:rPr>
        <w:t>ProPublica</w:t>
      </w:r>
      <w:r>
        <w:rPr>
          <w:rFonts w:cs="Arial" w:hint="eastAsia"/>
          <w:color w:val="434343"/>
          <w:kern w:val="0"/>
          <w:szCs w:val="21"/>
        </w:rPr>
        <w:t>は</w:t>
      </w:r>
      <w:r w:rsidRPr="00FB4795">
        <w:rPr>
          <w:rFonts w:cs="Arial" w:hint="eastAsia"/>
          <w:color w:val="434343"/>
          <w:kern w:val="0"/>
          <w:szCs w:val="21"/>
        </w:rPr>
        <w:t>データジャーナリズムを追究するプロのジャーナリスト向けデータストア</w:t>
      </w:r>
      <w:r>
        <w:rPr>
          <w:rFonts w:cs="Arial"/>
          <w:color w:val="434343"/>
          <w:kern w:val="0"/>
          <w:szCs w:val="21"/>
        </w:rPr>
        <w:t>ProPublica Data Store</w:t>
      </w:r>
      <w:r>
        <w:rPr>
          <w:rFonts w:cs="Arial" w:hint="eastAsia"/>
          <w:color w:val="434343"/>
          <w:kern w:val="0"/>
          <w:szCs w:val="21"/>
        </w:rPr>
        <w:t>を運営している</w:t>
      </w:r>
      <w:r w:rsidR="00D2348B">
        <w:rPr>
          <w:rFonts w:cs="Arial" w:hint="eastAsia"/>
          <w:color w:val="434343"/>
          <w:kern w:val="0"/>
          <w:szCs w:val="21"/>
        </w:rPr>
        <w:t>ことでも知られている</w:t>
      </w:r>
      <w:r w:rsidR="009A6321">
        <w:rPr>
          <w:rStyle w:val="ae"/>
          <w:rFonts w:cs="Arial"/>
          <w:color w:val="434343"/>
          <w:kern w:val="0"/>
          <w:szCs w:val="21"/>
        </w:rPr>
        <w:footnoteReference w:id="28"/>
      </w:r>
      <w:r>
        <w:rPr>
          <w:rFonts w:cs="Arial" w:hint="eastAsia"/>
          <w:color w:val="434343"/>
          <w:kern w:val="0"/>
          <w:szCs w:val="21"/>
        </w:rPr>
        <w:t>。</w:t>
      </w:r>
      <w:r>
        <w:rPr>
          <w:rFonts w:cs="Arial"/>
          <w:color w:val="434343"/>
          <w:kern w:val="0"/>
          <w:szCs w:val="21"/>
        </w:rPr>
        <w:t>ProPublica Data Store</w:t>
      </w:r>
      <w:r>
        <w:rPr>
          <w:rFonts w:cs="Arial" w:hint="eastAsia"/>
          <w:color w:val="434343"/>
          <w:kern w:val="0"/>
          <w:szCs w:val="21"/>
        </w:rPr>
        <w:t>では、</w:t>
      </w:r>
      <w:r>
        <w:rPr>
          <w:rFonts w:cs="Arial"/>
          <w:color w:val="434343"/>
          <w:kern w:val="0"/>
          <w:szCs w:val="21"/>
        </w:rPr>
        <w:t>ProPublica</w:t>
      </w:r>
      <w:r>
        <w:rPr>
          <w:rFonts w:cs="Arial" w:hint="eastAsia"/>
          <w:color w:val="434343"/>
          <w:kern w:val="0"/>
          <w:szCs w:val="21"/>
        </w:rPr>
        <w:t>の</w:t>
      </w:r>
      <w:r w:rsidRPr="009114B2">
        <w:rPr>
          <w:rFonts w:cs="Arial" w:hint="eastAsia"/>
          <w:color w:val="434343"/>
          <w:kern w:val="0"/>
          <w:szCs w:val="21"/>
        </w:rPr>
        <w:t>ジャーナリストが実際に記事を書く際に</w:t>
      </w:r>
      <w:r>
        <w:rPr>
          <w:rFonts w:cs="Arial" w:hint="eastAsia"/>
          <w:color w:val="434343"/>
          <w:kern w:val="0"/>
          <w:szCs w:val="21"/>
        </w:rPr>
        <w:t>利用した</w:t>
      </w:r>
      <w:r>
        <w:rPr>
          <w:rFonts w:hint="eastAsia"/>
        </w:rPr>
        <w:t>公開データや、情報公開請求や取材などで得たデータを、誤りを修正し、不備を補い、組み合わせて使いやすくデータ化したものが</w:t>
      </w:r>
      <w:r w:rsidRPr="009114B2">
        <w:rPr>
          <w:rFonts w:cs="Arial" w:hint="eastAsia"/>
          <w:color w:val="434343"/>
          <w:kern w:val="0"/>
          <w:szCs w:val="21"/>
        </w:rPr>
        <w:t>プロのジャーナリスト向けに販売</w:t>
      </w:r>
      <w:r>
        <w:rPr>
          <w:rFonts w:cs="Arial" w:hint="eastAsia"/>
          <w:color w:val="434343"/>
          <w:kern w:val="0"/>
          <w:szCs w:val="21"/>
        </w:rPr>
        <w:t>されている。</w:t>
      </w:r>
    </w:p>
    <w:p w14:paraId="599E3682" w14:textId="77777777" w:rsidR="00356181" w:rsidRDefault="00356181" w:rsidP="00356181">
      <w:pPr>
        <w:widowControl/>
        <w:autoSpaceDE w:val="0"/>
        <w:autoSpaceDN w:val="0"/>
        <w:adjustRightInd w:val="0"/>
        <w:spacing w:line="240" w:lineRule="atLeast"/>
        <w:ind w:firstLineChars="100" w:firstLine="210"/>
        <w:jc w:val="left"/>
        <w:rPr>
          <w:rFonts w:cs="Arial"/>
          <w:color w:val="434343"/>
          <w:kern w:val="0"/>
          <w:szCs w:val="21"/>
        </w:rPr>
      </w:pPr>
      <w:r>
        <w:rPr>
          <w:rFonts w:cs="Arial" w:hint="eastAsia"/>
          <w:color w:val="434343"/>
          <w:kern w:val="0"/>
          <w:szCs w:val="21"/>
        </w:rPr>
        <w:t>実際に、</w:t>
      </w:r>
      <w:r>
        <w:rPr>
          <w:rFonts w:cs="Arial"/>
          <w:color w:val="434343"/>
          <w:kern w:val="0"/>
          <w:szCs w:val="21"/>
        </w:rPr>
        <w:t>Yelp</w:t>
      </w:r>
      <w:r>
        <w:rPr>
          <w:rFonts w:cs="Arial" w:hint="eastAsia"/>
          <w:color w:val="434343"/>
          <w:kern w:val="0"/>
          <w:szCs w:val="21"/>
        </w:rPr>
        <w:t>が病院ガイドで利用しているデータの一部を</w:t>
      </w:r>
      <w:r>
        <w:rPr>
          <w:rFonts w:cs="Arial"/>
          <w:color w:val="434343"/>
          <w:kern w:val="0"/>
          <w:szCs w:val="21"/>
        </w:rPr>
        <w:t xml:space="preserve">ProPublica Data Store </w:t>
      </w:r>
      <w:r>
        <w:rPr>
          <w:rFonts w:cs="Arial" w:hint="eastAsia"/>
          <w:color w:val="434343"/>
          <w:kern w:val="0"/>
          <w:szCs w:val="21"/>
        </w:rPr>
        <w:t>から入手することができる。例えば、</w:t>
      </w:r>
      <w:r>
        <w:rPr>
          <w:rFonts w:cs="Arial"/>
          <w:color w:val="434343"/>
          <w:kern w:val="0"/>
          <w:szCs w:val="21"/>
        </w:rPr>
        <w:t>”</w:t>
      </w:r>
      <w:r w:rsidRPr="00FB4795">
        <w:rPr>
          <w:rFonts w:cs="Arial"/>
          <w:color w:val="434343"/>
          <w:kern w:val="0"/>
          <w:szCs w:val="21"/>
        </w:rPr>
        <w:t>Nursing Home Compare Data</w:t>
      </w:r>
      <w:r>
        <w:rPr>
          <w:rFonts w:cs="Arial"/>
          <w:color w:val="434343"/>
          <w:kern w:val="0"/>
          <w:szCs w:val="21"/>
        </w:rPr>
        <w:t>”</w:t>
      </w:r>
      <w:r>
        <w:rPr>
          <w:rFonts w:cs="Arial" w:hint="eastAsia"/>
          <w:color w:val="434343"/>
          <w:kern w:val="0"/>
          <w:szCs w:val="21"/>
        </w:rPr>
        <w:t>は</w:t>
      </w:r>
      <w:r w:rsidRPr="00D97B98">
        <w:rPr>
          <w:rFonts w:cs="Arial" w:hint="eastAsia"/>
          <w:color w:val="434343"/>
          <w:kern w:val="0"/>
          <w:szCs w:val="21"/>
        </w:rPr>
        <w:t>メディケア・メディケイドサービスセンター</w:t>
      </w:r>
      <w:r>
        <w:rPr>
          <w:rFonts w:cs="Arial" w:hint="eastAsia"/>
          <w:color w:val="434343"/>
          <w:kern w:val="0"/>
          <w:szCs w:val="21"/>
        </w:rPr>
        <w:t>が公開しているデータで、</w:t>
      </w:r>
      <w:r w:rsidRPr="00FB4795">
        <w:rPr>
          <w:rFonts w:cs="Arial" w:hint="eastAsia"/>
          <w:color w:val="434343"/>
          <w:kern w:val="0"/>
          <w:szCs w:val="21"/>
        </w:rPr>
        <w:t>6</w:t>
      </w:r>
      <w:r w:rsidRPr="00FB4795">
        <w:rPr>
          <w:rFonts w:cs="Arial" w:hint="eastAsia"/>
          <w:color w:val="434343"/>
          <w:kern w:val="0"/>
          <w:szCs w:val="21"/>
        </w:rPr>
        <w:t>万件以上の介護施設の所在地、ベッド数、入</w:t>
      </w:r>
      <w:r>
        <w:rPr>
          <w:rFonts w:cs="Arial" w:hint="eastAsia"/>
          <w:color w:val="434343"/>
          <w:kern w:val="0"/>
          <w:szCs w:val="21"/>
        </w:rPr>
        <w:t>所者数、不足状況や介護施設が受けた罰金などの処罰に関するデータと</w:t>
      </w:r>
      <w:r w:rsidRPr="00FB4795">
        <w:rPr>
          <w:rFonts w:cs="Arial" w:hint="eastAsia"/>
          <w:color w:val="434343"/>
          <w:kern w:val="0"/>
          <w:szCs w:val="21"/>
        </w:rPr>
        <w:t>、当局による</w:t>
      </w:r>
      <w:r w:rsidRPr="00FB4795">
        <w:rPr>
          <w:rFonts w:cs="Arial" w:hint="eastAsia"/>
          <w:color w:val="434343"/>
          <w:kern w:val="0"/>
          <w:szCs w:val="21"/>
        </w:rPr>
        <w:t>3</w:t>
      </w:r>
      <w:r w:rsidRPr="00FB4795">
        <w:rPr>
          <w:rFonts w:cs="Arial" w:hint="eastAsia"/>
          <w:color w:val="434343"/>
          <w:kern w:val="0"/>
          <w:szCs w:val="21"/>
        </w:rPr>
        <w:t>回の検査結果あるいは約</w:t>
      </w:r>
      <w:r w:rsidRPr="00FB4795">
        <w:rPr>
          <w:rFonts w:cs="Arial" w:hint="eastAsia"/>
          <w:color w:val="434343"/>
          <w:kern w:val="0"/>
          <w:szCs w:val="21"/>
        </w:rPr>
        <w:t>3</w:t>
      </w:r>
      <w:r>
        <w:rPr>
          <w:rFonts w:cs="Arial" w:hint="eastAsia"/>
          <w:color w:val="434343"/>
          <w:kern w:val="0"/>
          <w:szCs w:val="21"/>
        </w:rPr>
        <w:t>年間の実績が含まれている。</w:t>
      </w:r>
    </w:p>
    <w:p w14:paraId="259E0354" w14:textId="7AFB1D0E" w:rsidR="00356181" w:rsidRDefault="00356181" w:rsidP="00356181">
      <w:pPr>
        <w:widowControl/>
        <w:autoSpaceDE w:val="0"/>
        <w:autoSpaceDN w:val="0"/>
        <w:adjustRightInd w:val="0"/>
        <w:spacing w:line="240" w:lineRule="atLeast"/>
        <w:ind w:firstLineChars="100" w:firstLine="210"/>
        <w:jc w:val="left"/>
      </w:pPr>
      <w:r>
        <w:rPr>
          <w:rFonts w:cs="Arial"/>
          <w:color w:val="434343"/>
          <w:kern w:val="0"/>
          <w:szCs w:val="21"/>
        </w:rPr>
        <w:t>Yelp</w:t>
      </w:r>
      <w:r w:rsidR="00D2348B">
        <w:rPr>
          <w:rFonts w:cs="Arial" w:hint="eastAsia"/>
          <w:color w:val="434343"/>
          <w:kern w:val="0"/>
          <w:szCs w:val="21"/>
        </w:rPr>
        <w:t>は元々強みを持つレストランガイドや病院ガイドに対して、オープン</w:t>
      </w:r>
      <w:r>
        <w:rPr>
          <w:rFonts w:cs="Arial" w:hint="eastAsia"/>
          <w:color w:val="434343"/>
          <w:kern w:val="0"/>
          <w:szCs w:val="21"/>
        </w:rPr>
        <w:t>データに基づく客観的評価を加えることで、ガイドの信頼性をさらに高めることに成功した。市民にとっては馴染みのない難解なデータを単に公開するのではなく、利用者がレストランや病院を選択する際に、容易に判断できる単純な形に加工して提供している点も重要である。</w:t>
      </w:r>
    </w:p>
    <w:p w14:paraId="06C51A57" w14:textId="5E95A417" w:rsidR="001A1318" w:rsidRDefault="006C345A" w:rsidP="001A1318">
      <w:pPr>
        <w:pStyle w:val="afb"/>
      </w:pPr>
      <w:r>
        <w:t>Yelp</w:t>
      </w:r>
      <w:r>
        <w:rPr>
          <w:rFonts w:hint="eastAsia"/>
        </w:rPr>
        <w:t>は</w:t>
      </w:r>
      <w:r>
        <w:t>2014</w:t>
      </w:r>
      <w:r>
        <w:rPr>
          <w:rFonts w:hint="eastAsia"/>
        </w:rPr>
        <w:t>年</w:t>
      </w:r>
      <w:r>
        <w:t>4</w:t>
      </w:r>
      <w:r w:rsidR="001A1318">
        <w:rPr>
          <w:rFonts w:hint="eastAsia"/>
        </w:rPr>
        <w:t>月、</w:t>
      </w:r>
      <w:r>
        <w:rPr>
          <w:rFonts w:hint="eastAsia"/>
        </w:rPr>
        <w:t>日本でのサービスを開始した。</w:t>
      </w:r>
      <w:r w:rsidR="001A1318">
        <w:rPr>
          <w:rFonts w:hint="eastAsia"/>
        </w:rPr>
        <w:t>東京から始まったサービスは、大阪、京都、福岡と拡がって</w:t>
      </w:r>
      <w:r w:rsidR="006555BF">
        <w:rPr>
          <w:rFonts w:hint="eastAsia"/>
        </w:rPr>
        <w:t>いる。</w:t>
      </w:r>
      <w:r w:rsidR="001A1318">
        <w:rPr>
          <w:rFonts w:hint="eastAsia"/>
        </w:rPr>
        <w:t>ユーザー数</w:t>
      </w:r>
      <w:r w:rsidR="00744DD1">
        <w:rPr>
          <w:rFonts w:hint="eastAsia"/>
        </w:rPr>
        <w:t>や売上規模</w:t>
      </w:r>
      <w:r w:rsidR="001A1318">
        <w:rPr>
          <w:rFonts w:hint="eastAsia"/>
        </w:rPr>
        <w:t>は非公開であるが</w:t>
      </w:r>
      <w:r w:rsidR="00744DD1">
        <w:rPr>
          <w:rFonts w:hint="eastAsia"/>
        </w:rPr>
        <w:t>、</w:t>
      </w:r>
      <w:r w:rsidR="001A1318">
        <w:rPr>
          <w:rFonts w:hint="eastAsia"/>
        </w:rPr>
        <w:t>世界</w:t>
      </w:r>
      <w:r w:rsidR="001A1318">
        <w:t>29</w:t>
      </w:r>
      <w:r w:rsidR="001A1318">
        <w:rPr>
          <w:rFonts w:hint="eastAsia"/>
        </w:rPr>
        <w:t>カ国中</w:t>
      </w:r>
      <w:r w:rsidR="001A1318">
        <w:t>10</w:t>
      </w:r>
      <w:r w:rsidR="001A1318">
        <w:rPr>
          <w:rFonts w:hint="eastAsia"/>
        </w:rPr>
        <w:t>番目と急成長している。</w:t>
      </w:r>
      <w:r w:rsidR="00744DD1">
        <w:rPr>
          <w:rFonts w:hint="eastAsia"/>
        </w:rPr>
        <w:t>一年間に</w:t>
      </w:r>
      <w:r w:rsidR="00744DD1">
        <w:t>Yelp</w:t>
      </w:r>
      <w:r w:rsidR="00744DD1">
        <w:rPr>
          <w:rFonts w:hint="eastAsia"/>
        </w:rPr>
        <w:t>ユーザーが参加するコミュニティイベントが</w:t>
      </w:r>
      <w:r w:rsidR="00744DD1">
        <w:t>50</w:t>
      </w:r>
      <w:r w:rsidR="00744DD1">
        <w:rPr>
          <w:rFonts w:hint="eastAsia"/>
        </w:rPr>
        <w:t>回以上開催され</w:t>
      </w:r>
      <w:r w:rsidR="004A7E2A">
        <w:rPr>
          <w:rFonts w:hint="eastAsia"/>
        </w:rPr>
        <w:t>ており</w:t>
      </w:r>
      <w:r w:rsidR="00744DD1">
        <w:rPr>
          <w:rFonts w:hint="eastAsia"/>
        </w:rPr>
        <w:t>、述べ参加人数は</w:t>
      </w:r>
      <w:r w:rsidR="00744DD1">
        <w:t>1</w:t>
      </w:r>
      <w:r w:rsidR="005329C5">
        <w:t>,</w:t>
      </w:r>
      <w:r w:rsidR="00744DD1">
        <w:t>200</w:t>
      </w:r>
      <w:r w:rsidR="00744DD1">
        <w:rPr>
          <w:rFonts w:hint="eastAsia"/>
        </w:rPr>
        <w:t>名を超えている。</w:t>
      </w:r>
    </w:p>
    <w:p w14:paraId="2D570FCF" w14:textId="12175802" w:rsidR="008D20FC" w:rsidRDefault="008D20FC" w:rsidP="00B079B5">
      <w:pPr>
        <w:pStyle w:val="afb"/>
        <w:rPr>
          <w:szCs w:val="21"/>
        </w:rPr>
      </w:pPr>
    </w:p>
    <w:p w14:paraId="27DDC042" w14:textId="77777777" w:rsidR="003A1A37" w:rsidRPr="00B5166D" w:rsidRDefault="003A1A37" w:rsidP="003A1A37">
      <w:pPr>
        <w:pStyle w:val="afb"/>
        <w:rPr>
          <w:szCs w:val="21"/>
        </w:rPr>
      </w:pPr>
    </w:p>
    <w:p w14:paraId="285FF405" w14:textId="77777777" w:rsidR="00356181" w:rsidRDefault="00356181">
      <w:pPr>
        <w:widowControl/>
        <w:jc w:val="left"/>
        <w:rPr>
          <w:rFonts w:ascii="Arial" w:eastAsia="ＭＳ ゴシック" w:hAnsi="Arial"/>
          <w:sz w:val="24"/>
          <w:szCs w:val="24"/>
        </w:rPr>
      </w:pPr>
      <w:r>
        <w:rPr>
          <w:szCs w:val="24"/>
        </w:rPr>
        <w:br w:type="page"/>
      </w:r>
    </w:p>
    <w:p w14:paraId="012577AD" w14:textId="5B60B72C" w:rsidR="003A1A37" w:rsidRPr="00B5166D" w:rsidRDefault="003A1A37" w:rsidP="003A1A37">
      <w:pPr>
        <w:pStyle w:val="2"/>
        <w:numPr>
          <w:ilvl w:val="1"/>
          <w:numId w:val="1"/>
        </w:numPr>
        <w:rPr>
          <w:szCs w:val="24"/>
        </w:rPr>
      </w:pPr>
      <w:bookmarkStart w:id="18" w:name="_Toc307650472"/>
      <w:r>
        <w:rPr>
          <w:szCs w:val="24"/>
        </w:rPr>
        <w:lastRenderedPageBreak/>
        <w:t>MRIS</w:t>
      </w:r>
      <w:bookmarkEnd w:id="18"/>
    </w:p>
    <w:p w14:paraId="156CD735"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021465" w:rsidRPr="00021465" w14:paraId="2860A53D" w14:textId="77777777" w:rsidTr="00214ABB">
        <w:tc>
          <w:tcPr>
            <w:tcW w:w="3119" w:type="dxa"/>
            <w:shd w:val="clear" w:color="auto" w:fill="DBE9F1"/>
          </w:tcPr>
          <w:p w14:paraId="364AA7F4"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691A133B" w14:textId="0CCE4E0A"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color w:val="000000"/>
                <w:sz w:val="20"/>
                <w:szCs w:val="20"/>
              </w:rPr>
              <w:t>Metropolitan Regional Information Systems, Inc.</w:t>
            </w:r>
          </w:p>
        </w:tc>
      </w:tr>
      <w:tr w:rsidR="00021465" w:rsidRPr="00021465" w14:paraId="1B4B180C" w14:textId="77777777" w:rsidTr="00214ABB">
        <w:tc>
          <w:tcPr>
            <w:tcW w:w="3119" w:type="dxa"/>
            <w:shd w:val="clear" w:color="auto" w:fill="DBE9F1"/>
          </w:tcPr>
          <w:p w14:paraId="1EAFD0BB"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59E758EB" w14:textId="1C5C71D4"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MRIShomes.com、Core Products、Premium Products</w:t>
            </w:r>
          </w:p>
        </w:tc>
      </w:tr>
      <w:tr w:rsidR="00021465" w:rsidRPr="00021465" w14:paraId="2A5EA1CE" w14:textId="77777777" w:rsidTr="00214ABB">
        <w:tc>
          <w:tcPr>
            <w:tcW w:w="3119" w:type="dxa"/>
            <w:shd w:val="clear" w:color="auto" w:fill="DBE9F1"/>
          </w:tcPr>
          <w:p w14:paraId="2AE654AF"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614B8C9F" w14:textId="66558D3D"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米国</w:t>
            </w:r>
          </w:p>
        </w:tc>
      </w:tr>
      <w:tr w:rsidR="00021465" w:rsidRPr="00021465" w14:paraId="50BD6D1A" w14:textId="77777777" w:rsidTr="00214ABB">
        <w:tc>
          <w:tcPr>
            <w:tcW w:w="3119" w:type="dxa"/>
            <w:shd w:val="clear" w:color="auto" w:fill="DBE9F1"/>
          </w:tcPr>
          <w:p w14:paraId="0B7220D9"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3462E379" w14:textId="6CB1F945"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1992年</w:t>
            </w:r>
          </w:p>
        </w:tc>
      </w:tr>
      <w:tr w:rsidR="00021465" w:rsidRPr="00021465" w14:paraId="1F0C0A2D" w14:textId="77777777" w:rsidTr="00214ABB">
        <w:tc>
          <w:tcPr>
            <w:tcW w:w="3119" w:type="dxa"/>
            <w:shd w:val="clear" w:color="auto" w:fill="DBE9F1"/>
          </w:tcPr>
          <w:p w14:paraId="0E0F579D"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7DA0DB5A" w14:textId="6C554D16"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不動産業者に対する不動産情報とツールの販売</w:t>
            </w:r>
          </w:p>
        </w:tc>
      </w:tr>
      <w:tr w:rsidR="00021465" w:rsidRPr="00021465" w14:paraId="256BF26E" w14:textId="77777777" w:rsidTr="00214ABB">
        <w:tc>
          <w:tcPr>
            <w:tcW w:w="3119" w:type="dxa"/>
            <w:shd w:val="clear" w:color="auto" w:fill="DBE9F1"/>
          </w:tcPr>
          <w:p w14:paraId="2BEF2B34"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11592EFA" w14:textId="575C94F0"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NA</w:t>
            </w:r>
          </w:p>
        </w:tc>
      </w:tr>
      <w:tr w:rsidR="00021465" w:rsidRPr="00021465" w14:paraId="28309831" w14:textId="77777777" w:rsidTr="00214ABB">
        <w:tc>
          <w:tcPr>
            <w:tcW w:w="3119" w:type="dxa"/>
            <w:shd w:val="clear" w:color="auto" w:fill="DBE9F1"/>
          </w:tcPr>
          <w:p w14:paraId="394035FC" w14:textId="77777777" w:rsidR="00021465" w:rsidRPr="00021465" w:rsidRDefault="00021465" w:rsidP="007171AA">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6F63DE15" w14:textId="77777777" w:rsidR="00021465" w:rsidRPr="00021465" w:rsidRDefault="00021465" w:rsidP="007171AA">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654BCE27" w14:textId="1A6D4091" w:rsidR="00021465" w:rsidRPr="00021465" w:rsidRDefault="00021465" w:rsidP="00021465">
            <w:pPr>
              <w:widowControl/>
              <w:spacing w:line="280" w:lineRule="exact"/>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国勢調査局、人口統計局、教育委員会、教育省、国立測候所、米国海洋大気庁、州・地方の課税当局、環境保護庁、州警察、保険社会福祉省、運輸省、交通統計局などのデータ</w:t>
            </w:r>
          </w:p>
        </w:tc>
      </w:tr>
      <w:tr w:rsidR="00021465" w:rsidRPr="00021465" w14:paraId="036B1F84" w14:textId="77777777" w:rsidTr="00214ABB">
        <w:tc>
          <w:tcPr>
            <w:tcW w:w="3119" w:type="dxa"/>
            <w:shd w:val="clear" w:color="auto" w:fill="DBE9F1"/>
          </w:tcPr>
          <w:p w14:paraId="6B4B6A76" w14:textId="77777777" w:rsidR="00021465" w:rsidRPr="00021465" w:rsidRDefault="00021465"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474028D4" w14:textId="3DFADCCB" w:rsidR="00021465" w:rsidRPr="00021465" w:rsidRDefault="00021465" w:rsidP="007171AA">
            <w:pPr>
              <w:widowControl/>
              <w:rPr>
                <w:rFonts w:ascii="ＭＳ Ｐゴシック" w:eastAsia="ＭＳ Ｐゴシック" w:hAnsi="ＭＳ Ｐゴシック"/>
                <w:color w:val="000000"/>
                <w:kern w:val="0"/>
                <w:sz w:val="20"/>
                <w:szCs w:val="20"/>
              </w:rPr>
            </w:pPr>
            <w:r w:rsidRPr="00021465">
              <w:rPr>
                <w:rFonts w:ascii="ＭＳ Ｐゴシック" w:eastAsia="ＭＳ Ｐゴシック" w:hAnsi="ＭＳ Ｐゴシック" w:hint="eastAsia"/>
                <w:color w:val="000000"/>
                <w:sz w:val="20"/>
                <w:szCs w:val="20"/>
              </w:rPr>
              <w:t>フレディ・マック、Coldwell Banker、Sperling BestPlaceなど</w:t>
            </w:r>
          </w:p>
        </w:tc>
      </w:tr>
    </w:tbl>
    <w:p w14:paraId="7D74ED5C" w14:textId="77777777" w:rsidR="0081060E" w:rsidRDefault="0081060E" w:rsidP="003A1A37">
      <w:pPr>
        <w:pStyle w:val="afb"/>
        <w:rPr>
          <w:szCs w:val="21"/>
        </w:rPr>
      </w:pPr>
    </w:p>
    <w:p w14:paraId="0D0BFA0A" w14:textId="0D88F07D" w:rsidR="00356181" w:rsidRDefault="00356181" w:rsidP="00356181">
      <w:pPr>
        <w:pStyle w:val="afb"/>
      </w:pPr>
      <w:r w:rsidRPr="00D57139">
        <w:t>Metropolitan Regional Information Systems</w:t>
      </w:r>
      <w:r>
        <w:rPr>
          <w:rFonts w:hint="eastAsia"/>
        </w:rPr>
        <w:t>(MRIS)</w:t>
      </w:r>
      <w:r>
        <w:rPr>
          <w:rFonts w:hint="eastAsia"/>
        </w:rPr>
        <w:t>は</w:t>
      </w:r>
      <w:r w:rsidRPr="00536FA5">
        <w:rPr>
          <w:rFonts w:hint="eastAsia"/>
        </w:rPr>
        <w:t>1993</w:t>
      </w:r>
      <w:r w:rsidRPr="00536FA5">
        <w:rPr>
          <w:rFonts w:hint="eastAsia"/>
        </w:rPr>
        <w:t>年に創業し</w:t>
      </w:r>
      <w:r>
        <w:rPr>
          <w:rFonts w:hint="eastAsia"/>
        </w:rPr>
        <w:t>た、米国で最大規模の</w:t>
      </w:r>
      <w:r w:rsidRPr="00794D22">
        <w:t>Multiple Listing Service</w:t>
      </w:r>
      <w:r>
        <w:rPr>
          <w:rFonts w:hint="eastAsia"/>
        </w:rPr>
        <w:t>(MLS)</w:t>
      </w:r>
      <w:r>
        <w:rPr>
          <w:rFonts w:hint="eastAsia"/>
        </w:rPr>
        <w:t>である。登録ユーザー数は</w:t>
      </w:r>
      <w:r>
        <w:t>46,000</w:t>
      </w:r>
      <w:r>
        <w:rPr>
          <w:rFonts w:hint="eastAsia"/>
        </w:rPr>
        <w:t>人、</w:t>
      </w:r>
      <w:r>
        <w:t>2014</w:t>
      </w:r>
      <w:r>
        <w:rPr>
          <w:rFonts w:hint="eastAsia"/>
        </w:rPr>
        <w:t>年の総物件数は</w:t>
      </w:r>
      <w:r>
        <w:t>213,000</w:t>
      </w:r>
      <w:r>
        <w:rPr>
          <w:rFonts w:hint="eastAsia"/>
        </w:rPr>
        <w:t>件に上る。</w:t>
      </w:r>
    </w:p>
    <w:p w14:paraId="1F841572" w14:textId="2F8F4832" w:rsidR="00356181" w:rsidRDefault="00356181" w:rsidP="00356181">
      <w:pPr>
        <w:pStyle w:val="afb"/>
      </w:pPr>
      <w:r>
        <w:rPr>
          <w:rFonts w:hint="eastAsia"/>
        </w:rPr>
        <w:t>米国では不動産に関するさまざまな情報が</w:t>
      </w:r>
      <w:r>
        <w:rPr>
          <w:rFonts w:hint="eastAsia"/>
        </w:rPr>
        <w:t>MLS</w:t>
      </w:r>
      <w:r>
        <w:rPr>
          <w:rFonts w:hint="eastAsia"/>
        </w:rPr>
        <w:t>に登録されており、</w:t>
      </w:r>
      <w:r>
        <w:rPr>
          <w:rFonts w:hint="eastAsia"/>
        </w:rPr>
        <w:t>MLS</w:t>
      </w:r>
      <w:r>
        <w:rPr>
          <w:rFonts w:hint="eastAsia"/>
        </w:rPr>
        <w:t>を通じて不動産の売手業者と買手業者が協力して不動産の仲介をしたり、</w:t>
      </w:r>
      <w:r>
        <w:rPr>
          <w:rFonts w:hint="eastAsia"/>
        </w:rPr>
        <w:t>MLS</w:t>
      </w:r>
      <w:r>
        <w:rPr>
          <w:rFonts w:hint="eastAsia"/>
        </w:rPr>
        <w:t>に登録されている情報をもとにして不動産の価値を評価したりすることができる。不動産業者は</w:t>
      </w:r>
      <w:r>
        <w:t>MRIS</w:t>
      </w:r>
      <w:r>
        <w:rPr>
          <w:rFonts w:hint="eastAsia"/>
        </w:rPr>
        <w:t>を利用することにより、</w:t>
      </w:r>
      <w:r w:rsidRPr="00536FA5">
        <w:rPr>
          <w:rFonts w:hint="eastAsia"/>
        </w:rPr>
        <w:t>不動産物件の近隣の犯罪発生率、学区の小学校一覧、大気や水など環境品質に関するデータ</w:t>
      </w:r>
      <w:r>
        <w:rPr>
          <w:rFonts w:hint="eastAsia"/>
        </w:rPr>
        <w:t>など</w:t>
      </w:r>
      <w:r w:rsidRPr="00536FA5">
        <w:rPr>
          <w:rFonts w:hint="eastAsia"/>
        </w:rPr>
        <w:t>を</w:t>
      </w:r>
      <w:r>
        <w:rPr>
          <w:rFonts w:hint="eastAsia"/>
        </w:rPr>
        <w:t>調べることが</w:t>
      </w:r>
      <w:r w:rsidR="006E650E">
        <w:rPr>
          <w:rFonts w:hint="eastAsia"/>
        </w:rPr>
        <w:t>可能である</w:t>
      </w:r>
      <w:r>
        <w:rPr>
          <w:rFonts w:hint="eastAsia"/>
        </w:rPr>
        <w:t>。</w:t>
      </w:r>
    </w:p>
    <w:p w14:paraId="77E3AE39" w14:textId="77777777" w:rsidR="00601E6D" w:rsidRDefault="00601E6D" w:rsidP="00601E6D">
      <w:pPr>
        <w:pStyle w:val="afb"/>
      </w:pPr>
      <w:r>
        <w:rPr>
          <w:rFonts w:hint="eastAsia"/>
        </w:rPr>
        <w:t>例えば学校に関しては、近隣の教育情報として、高校卒業者率、</w:t>
      </w:r>
      <w:r>
        <w:rPr>
          <w:rFonts w:hint="eastAsia"/>
        </w:rPr>
        <w:t>2</w:t>
      </w:r>
      <w:r>
        <w:rPr>
          <w:rFonts w:hint="eastAsia"/>
        </w:rPr>
        <w:t>年生大学卒業者率、</w:t>
      </w:r>
      <w:r>
        <w:rPr>
          <w:rFonts w:hint="eastAsia"/>
        </w:rPr>
        <w:t>4</w:t>
      </w:r>
      <w:r>
        <w:rPr>
          <w:rFonts w:hint="eastAsia"/>
        </w:rPr>
        <w:t>年生大学卒業者率、大学院卒業者率、生徒一人当たりの支出額、先生一人当たりの生徒数、司書一人当たりの生徒数、生徒指導員一人当たりの生徒数などが表示される。さらに学区の小学校、中学校、高等学校の一覧や、各学校の対象学年、生徒数、先生一人当たりの生徒数なども調べることができる。</w:t>
      </w:r>
    </w:p>
    <w:p w14:paraId="749FBE95" w14:textId="77777777" w:rsidR="00601E6D" w:rsidRDefault="00601E6D" w:rsidP="00601E6D">
      <w:pPr>
        <w:pStyle w:val="afb"/>
      </w:pPr>
      <w:r>
        <w:rPr>
          <w:rFonts w:hint="eastAsia"/>
        </w:rPr>
        <w:t>MRIS</w:t>
      </w:r>
      <w:r>
        <w:rPr>
          <w:rFonts w:hint="eastAsia"/>
        </w:rPr>
        <w:t>は価格、写真、住宅ツアー、フロアプラン、地図、不動産業者による解説などに加えて、</w:t>
      </w:r>
      <w:r w:rsidRPr="0055152B">
        <w:rPr>
          <w:rFonts w:hint="eastAsia"/>
        </w:rPr>
        <w:t>人口統計、教育、気候、生活費、経済、仕事、健康、ヘルスケア、公共交通機関など幅広い分野のオープンデータを収集し</w:t>
      </w:r>
      <w:r>
        <w:rPr>
          <w:rFonts w:hint="eastAsia"/>
        </w:rPr>
        <w:t>て活用している。</w:t>
      </w:r>
      <w:r>
        <w:t>MRIS</w:t>
      </w:r>
      <w:r>
        <w:rPr>
          <w:rFonts w:hint="eastAsia"/>
        </w:rPr>
        <w:t>は公的機関から入手したオープンデータをそのまま表示するのではなく、選択・加工・編集し、利用者が理解しやすいよう表やグラフに変換して</w:t>
      </w:r>
      <w:r w:rsidRPr="0055152B">
        <w:rPr>
          <w:rFonts w:hint="eastAsia"/>
        </w:rPr>
        <w:t>不動産物件に関連付けて</w:t>
      </w:r>
      <w:r>
        <w:rPr>
          <w:rFonts w:hint="eastAsia"/>
        </w:rPr>
        <w:t>表示する</w:t>
      </w:r>
      <w:r w:rsidRPr="0055152B">
        <w:rPr>
          <w:rFonts w:hint="eastAsia"/>
        </w:rPr>
        <w:t>。</w:t>
      </w:r>
    </w:p>
    <w:p w14:paraId="78FF3647" w14:textId="77777777" w:rsidR="00601E6D" w:rsidRDefault="00601E6D" w:rsidP="00601E6D">
      <w:pPr>
        <w:pStyle w:val="afb"/>
      </w:pPr>
      <w:r>
        <w:t>MRIS</w:t>
      </w:r>
      <w:r>
        <w:rPr>
          <w:rFonts w:hint="eastAsia"/>
        </w:rPr>
        <w:t>では各不動産物件の固定資産税額についても調べることができる。不動産物件の情報として、課税対象を識別するための</w:t>
      </w:r>
      <w:r>
        <w:t>Property ID</w:t>
      </w:r>
      <w:r>
        <w:rPr>
          <w:rFonts w:hint="eastAsia"/>
        </w:rPr>
        <w:t>と固定資産税額、課税年が表示される。</w:t>
      </w:r>
    </w:p>
    <w:p w14:paraId="293778A7" w14:textId="77777777" w:rsidR="00356181" w:rsidRDefault="00356181" w:rsidP="00356181">
      <w:pPr>
        <w:pStyle w:val="afb"/>
      </w:pPr>
    </w:p>
    <w:p w14:paraId="27CAE186" w14:textId="77777777" w:rsidR="00601E6D" w:rsidRDefault="00601E6D" w:rsidP="00356181">
      <w:pPr>
        <w:pStyle w:val="afb"/>
      </w:pPr>
    </w:p>
    <w:p w14:paraId="71D231BC" w14:textId="77777777" w:rsidR="00601E6D" w:rsidRDefault="00601E6D" w:rsidP="00356181">
      <w:pPr>
        <w:pStyle w:val="afb"/>
      </w:pPr>
    </w:p>
    <w:p w14:paraId="4F36A873" w14:textId="7336B500" w:rsidR="00356181" w:rsidRDefault="00356181" w:rsidP="00356181">
      <w:pPr>
        <w:pStyle w:val="af0"/>
        <w:jc w:val="center"/>
      </w:pPr>
      <w:bookmarkStart w:id="19" w:name="_Toc307650498"/>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2</w:t>
      </w:r>
      <w:r>
        <w:fldChar w:fldCharType="end"/>
      </w:r>
      <w:r>
        <w:t xml:space="preserve"> </w:t>
      </w:r>
      <w:r w:rsidR="00BE6A50">
        <w:t>MRIS</w:t>
      </w:r>
      <w:r w:rsidR="00BE6A50">
        <w:rPr>
          <w:rFonts w:hint="eastAsia"/>
        </w:rPr>
        <w:t>で参照可能な</w:t>
      </w:r>
      <w:r>
        <w:rPr>
          <w:rFonts w:hint="eastAsia"/>
        </w:rPr>
        <w:t>不動産周辺の学校情報</w:t>
      </w:r>
      <w:bookmarkEnd w:id="19"/>
    </w:p>
    <w:p w14:paraId="6CCF8159" w14:textId="77777777" w:rsidR="00356181" w:rsidRDefault="00356181" w:rsidP="00356181">
      <w:pPr>
        <w:pStyle w:val="afb"/>
        <w:ind w:firstLineChars="0" w:firstLine="0"/>
        <w:jc w:val="center"/>
      </w:pPr>
      <w:r>
        <w:rPr>
          <w:noProof/>
        </w:rPr>
        <w:drawing>
          <wp:inline distT="0" distB="0" distL="0" distR="0" wp14:anchorId="6FBC6CE5" wp14:editId="33DEEF45">
            <wp:extent cx="4104852" cy="3880671"/>
            <wp:effectExtent l="0" t="0" r="10160" b="5715"/>
            <wp:docPr id="12" name="図 12" descr="Macintosh HD:Users:sachikomorimoto:Desktop:スクリーンショット 2015-10-12 12.2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sachikomorimoto:Desktop:スクリーンショット 2015-10-12 12.22.1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04852" cy="3880671"/>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FA224FF" w14:textId="77777777" w:rsidR="00356181" w:rsidRDefault="00356181" w:rsidP="00D03A4D">
      <w:pPr>
        <w:pStyle w:val="afb"/>
        <w:spacing w:line="260" w:lineRule="exact"/>
        <w:ind w:firstLineChars="0" w:firstLine="0"/>
        <w:jc w:val="left"/>
      </w:pPr>
      <w:r>
        <w:rPr>
          <w:rFonts w:hint="eastAsia"/>
        </w:rPr>
        <w:t>出所：</w:t>
      </w:r>
      <w:hyperlink r:id="rId13" w:history="1">
        <w:r w:rsidRPr="00052F7F">
          <w:rPr>
            <w:rStyle w:val="ab"/>
          </w:rPr>
          <w:t>http://www.mrishomes.com/homes-for-sale/3030-NEW-YORK-AVE-BALTIMORE-MD-21227-160124237</w:t>
        </w:r>
      </w:hyperlink>
      <w:r>
        <w:t xml:space="preserve"> (2015/10)</w:t>
      </w:r>
    </w:p>
    <w:p w14:paraId="3A72399B" w14:textId="77777777" w:rsidR="00356181" w:rsidRDefault="00356181" w:rsidP="00356181">
      <w:pPr>
        <w:pStyle w:val="afb"/>
      </w:pPr>
    </w:p>
    <w:p w14:paraId="31A054D3" w14:textId="77777777" w:rsidR="006C6199" w:rsidRDefault="006C6199" w:rsidP="00356181">
      <w:pPr>
        <w:pStyle w:val="afb"/>
      </w:pPr>
    </w:p>
    <w:p w14:paraId="4E042431" w14:textId="7435689D" w:rsidR="007D3E9D" w:rsidRDefault="007D3E9D" w:rsidP="007D3E9D">
      <w:pPr>
        <w:pStyle w:val="af0"/>
        <w:jc w:val="center"/>
      </w:pPr>
      <w:bookmarkStart w:id="20" w:name="_Toc307650499"/>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3</w:t>
      </w:r>
      <w:r>
        <w:fldChar w:fldCharType="end"/>
      </w:r>
      <w:r>
        <w:t xml:space="preserve"> MRIS</w:t>
      </w:r>
      <w:r>
        <w:rPr>
          <w:rFonts w:hint="eastAsia"/>
        </w:rPr>
        <w:t>に表示される固定資産税額</w:t>
      </w:r>
      <w:bookmarkEnd w:id="20"/>
    </w:p>
    <w:p w14:paraId="46A6DB49" w14:textId="2C8FDFA9" w:rsidR="006C6199" w:rsidRDefault="007D3E9D" w:rsidP="006C6199">
      <w:pPr>
        <w:pStyle w:val="afb"/>
        <w:ind w:firstLineChars="0" w:firstLine="0"/>
      </w:pPr>
      <w:r>
        <w:rPr>
          <w:noProof/>
        </w:rPr>
        <w:drawing>
          <wp:inline distT="0" distB="0" distL="0" distR="0" wp14:anchorId="411725E8" wp14:editId="135D31B3">
            <wp:extent cx="5393055" cy="1303655"/>
            <wp:effectExtent l="25400" t="25400" r="17145" b="17145"/>
            <wp:docPr id="54" name="図 54" descr="Macintosh HD:Users:sachikomorimoto:Desktop:スクリーンショット 2015-10-24 15.0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sachikomorimoto:Desktop:スクリーンショット 2015-10-24 15.03.1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3055" cy="1303655"/>
                    </a:xfrm>
                    <a:prstGeom prst="rect">
                      <a:avLst/>
                    </a:prstGeom>
                    <a:noFill/>
                    <a:ln>
                      <a:solidFill>
                        <a:schemeClr val="bg1">
                          <a:lumMod val="85000"/>
                        </a:schemeClr>
                      </a:solidFill>
                    </a:ln>
                  </pic:spPr>
                </pic:pic>
              </a:graphicData>
            </a:graphic>
          </wp:inline>
        </w:drawing>
      </w:r>
    </w:p>
    <w:p w14:paraId="2EB05BB2" w14:textId="77777777" w:rsidR="00D03A4D" w:rsidRDefault="00D03A4D" w:rsidP="00D03A4D">
      <w:pPr>
        <w:pStyle w:val="afb"/>
        <w:spacing w:line="260" w:lineRule="exact"/>
        <w:ind w:firstLineChars="0" w:firstLine="0"/>
        <w:jc w:val="left"/>
      </w:pPr>
      <w:r>
        <w:rPr>
          <w:rFonts w:hint="eastAsia"/>
        </w:rPr>
        <w:t>出所：</w:t>
      </w:r>
      <w:hyperlink r:id="rId15" w:history="1">
        <w:r w:rsidRPr="00052F7F">
          <w:rPr>
            <w:rStyle w:val="ab"/>
          </w:rPr>
          <w:t>http://www.mrishomes.com/homes-for-sale/3030-NEW-YORK-AVE-BALTIMORE-MD-21227-160124237</w:t>
        </w:r>
      </w:hyperlink>
      <w:r>
        <w:t xml:space="preserve"> (2015/10)</w:t>
      </w:r>
    </w:p>
    <w:p w14:paraId="0840D20A" w14:textId="77777777" w:rsidR="006C6199" w:rsidRDefault="006C6199" w:rsidP="006C6199">
      <w:pPr>
        <w:pStyle w:val="afb"/>
        <w:ind w:firstLineChars="0" w:firstLine="0"/>
      </w:pPr>
    </w:p>
    <w:p w14:paraId="7FCC050D" w14:textId="3232084B" w:rsidR="0081060E" w:rsidRDefault="0081060E" w:rsidP="00A025D8">
      <w:pPr>
        <w:pStyle w:val="afb"/>
      </w:pPr>
      <w:r w:rsidRPr="000168E9">
        <w:rPr>
          <w:rFonts w:hint="eastAsia"/>
        </w:rPr>
        <w:t>MRIS</w:t>
      </w:r>
      <w:r w:rsidRPr="000168E9">
        <w:rPr>
          <w:rFonts w:hint="eastAsia"/>
        </w:rPr>
        <w:t>はこれらのデータやレポートのツールなどのサービスを、</w:t>
      </w:r>
      <w:r w:rsidRPr="000168E9">
        <w:rPr>
          <w:rFonts w:hint="eastAsia"/>
        </w:rPr>
        <w:t>25</w:t>
      </w:r>
      <w:r w:rsidRPr="000168E9">
        <w:rPr>
          <w:rFonts w:hint="eastAsia"/>
        </w:rPr>
        <w:t>の不動産協会のメンバーである</w:t>
      </w:r>
      <w:r w:rsidRPr="000168E9">
        <w:rPr>
          <w:rFonts w:hint="eastAsia"/>
        </w:rPr>
        <w:t>5</w:t>
      </w:r>
      <w:r w:rsidRPr="000168E9">
        <w:rPr>
          <w:rFonts w:hint="eastAsia"/>
        </w:rPr>
        <w:t>万の不動産業者に有料で提供している。さらに</w:t>
      </w:r>
      <w:r>
        <w:t>MRIShomes</w:t>
      </w:r>
      <w:r>
        <w:rPr>
          <w:rFonts w:hint="eastAsia"/>
        </w:rPr>
        <w:t>という</w:t>
      </w:r>
      <w:r w:rsidRPr="000168E9">
        <w:rPr>
          <w:rFonts w:hint="eastAsia"/>
        </w:rPr>
        <w:t>Web</w:t>
      </w:r>
      <w:r w:rsidRPr="000168E9">
        <w:rPr>
          <w:rFonts w:hint="eastAsia"/>
        </w:rPr>
        <w:t>サイ</w:t>
      </w:r>
      <w:r w:rsidRPr="000168E9">
        <w:rPr>
          <w:rFonts w:hint="eastAsia"/>
        </w:rPr>
        <w:lastRenderedPageBreak/>
        <w:t>トを通じて一般消費者にもデータを公開しており、毎月</w:t>
      </w:r>
      <w:r w:rsidRPr="000168E9">
        <w:rPr>
          <w:rFonts w:hint="eastAsia"/>
        </w:rPr>
        <w:t>50</w:t>
      </w:r>
      <w:r w:rsidRPr="000168E9">
        <w:rPr>
          <w:rFonts w:hint="eastAsia"/>
        </w:rPr>
        <w:t>万ユーザーの利用がある</w:t>
      </w:r>
      <w:r w:rsidR="00B2073D">
        <w:rPr>
          <w:rStyle w:val="ae"/>
        </w:rPr>
        <w:footnoteReference w:id="29"/>
      </w:r>
      <w:r w:rsidRPr="000168E9">
        <w:rPr>
          <w:rFonts w:hint="eastAsia"/>
        </w:rPr>
        <w:t>。その中から、不動産関連の見込み客を約</w:t>
      </w:r>
      <w:r w:rsidRPr="000168E9">
        <w:rPr>
          <w:rFonts w:hint="eastAsia"/>
        </w:rPr>
        <w:t>2</w:t>
      </w:r>
      <w:r w:rsidRPr="000168E9">
        <w:rPr>
          <w:rFonts w:hint="eastAsia"/>
        </w:rPr>
        <w:t>万人も生み出す集客力となっている。</w:t>
      </w:r>
    </w:p>
    <w:p w14:paraId="4474E490" w14:textId="77777777" w:rsidR="00A025D8" w:rsidRDefault="00A025D8" w:rsidP="00A025D8">
      <w:pPr>
        <w:pStyle w:val="afb"/>
      </w:pPr>
    </w:p>
    <w:p w14:paraId="0B0A4B96" w14:textId="213ABD55" w:rsidR="007C5A0E" w:rsidRDefault="007C5A0E" w:rsidP="007C5A0E">
      <w:pPr>
        <w:pStyle w:val="af0"/>
        <w:jc w:val="center"/>
      </w:pPr>
      <w:bookmarkStart w:id="21" w:name="_Toc307650526"/>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0E2600">
        <w:rPr>
          <w:noProof/>
        </w:rPr>
        <w:t>5</w:t>
      </w:r>
      <w:r>
        <w:fldChar w:fldCharType="end"/>
      </w:r>
      <w:r>
        <w:t xml:space="preserve"> MRIS</w:t>
      </w:r>
      <w:r>
        <w:rPr>
          <w:rFonts w:hint="eastAsia"/>
        </w:rPr>
        <w:t>が利用しているデータ源</w:t>
      </w:r>
      <w:bookmarkEnd w:id="21"/>
    </w:p>
    <w:p w14:paraId="5803DD15" w14:textId="77777777" w:rsidR="00356181" w:rsidRPr="00FD5EC0" w:rsidRDefault="00356181" w:rsidP="00356181">
      <w:pPr>
        <w:pStyle w:val="afb"/>
        <w:ind w:firstLineChars="0" w:firstLine="0"/>
        <w:jc w:val="center"/>
      </w:pPr>
      <w:r>
        <w:rPr>
          <w:noProof/>
        </w:rPr>
        <w:drawing>
          <wp:inline distT="0" distB="0" distL="0" distR="0" wp14:anchorId="682819AA" wp14:editId="656D8B70">
            <wp:extent cx="5753100" cy="3733800"/>
            <wp:effectExtent l="0" t="0" r="1270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3733800"/>
                    </a:xfrm>
                    <a:prstGeom prst="rect">
                      <a:avLst/>
                    </a:prstGeom>
                    <a:noFill/>
                    <a:ln>
                      <a:noFill/>
                    </a:ln>
                  </pic:spPr>
                </pic:pic>
              </a:graphicData>
            </a:graphic>
          </wp:inline>
        </w:drawing>
      </w:r>
    </w:p>
    <w:p w14:paraId="2745665E" w14:textId="77777777" w:rsidR="00356181" w:rsidRDefault="00356181" w:rsidP="00356181">
      <w:pPr>
        <w:pStyle w:val="afb"/>
        <w:spacing w:line="200" w:lineRule="exact"/>
        <w:ind w:firstLineChars="0" w:firstLine="0"/>
        <w:jc w:val="center"/>
      </w:pPr>
      <w:r>
        <w:rPr>
          <w:rFonts w:hint="eastAsia"/>
        </w:rPr>
        <w:t>出所：</w:t>
      </w:r>
      <w:hyperlink r:id="rId17" w:history="1">
        <w:r>
          <w:rPr>
            <w:rStyle w:val="ab"/>
          </w:rPr>
          <w:t>http://www.rdesk.com/communityinfo/NSR_Sources.htm</w:t>
        </w:r>
      </w:hyperlink>
      <w:r>
        <w:t xml:space="preserve"> (2015/10)</w:t>
      </w:r>
    </w:p>
    <w:p w14:paraId="2C74E1AB" w14:textId="77777777" w:rsidR="00356181" w:rsidRDefault="00356181" w:rsidP="00356181">
      <w:pPr>
        <w:pStyle w:val="afb"/>
        <w:ind w:firstLineChars="0" w:firstLine="0"/>
      </w:pPr>
    </w:p>
    <w:p w14:paraId="27B11B35" w14:textId="77777777" w:rsidR="00BA5C7A" w:rsidRDefault="00BA5C7A">
      <w:pPr>
        <w:widowControl/>
        <w:jc w:val="left"/>
        <w:rPr>
          <w:rFonts w:ascii="Arial" w:eastAsia="ＭＳ ゴシック" w:hAnsi="Arial"/>
          <w:sz w:val="24"/>
          <w:szCs w:val="24"/>
        </w:rPr>
      </w:pPr>
      <w:r>
        <w:rPr>
          <w:szCs w:val="24"/>
        </w:rPr>
        <w:br w:type="page"/>
      </w:r>
    </w:p>
    <w:p w14:paraId="394F2001" w14:textId="6C76E160" w:rsidR="003A1A37" w:rsidRPr="00B5166D" w:rsidRDefault="003A1A37" w:rsidP="003A1A37">
      <w:pPr>
        <w:pStyle w:val="2"/>
        <w:numPr>
          <w:ilvl w:val="1"/>
          <w:numId w:val="1"/>
        </w:numPr>
        <w:rPr>
          <w:szCs w:val="24"/>
        </w:rPr>
      </w:pPr>
      <w:bookmarkStart w:id="22" w:name="_Toc307650473"/>
      <w:r>
        <w:rPr>
          <w:szCs w:val="24"/>
        </w:rPr>
        <w:lastRenderedPageBreak/>
        <w:t>Zaim</w:t>
      </w:r>
      <w:bookmarkEnd w:id="22"/>
    </w:p>
    <w:p w14:paraId="2B8B945D"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291CFD" w:rsidRPr="00021465" w14:paraId="322FCBE9" w14:textId="77777777" w:rsidTr="007171AA">
        <w:tc>
          <w:tcPr>
            <w:tcW w:w="3119" w:type="dxa"/>
            <w:shd w:val="clear" w:color="auto" w:fill="DBE9F1"/>
          </w:tcPr>
          <w:p w14:paraId="30604E73"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79AE6399" w14:textId="11F7CC4C" w:rsidR="00291CFD" w:rsidRPr="00291CFD" w:rsidRDefault="00291CFD" w:rsidP="007171AA">
            <w:pPr>
              <w:pStyle w:val="afb"/>
              <w:ind w:firstLineChars="0" w:firstLine="0"/>
              <w:rPr>
                <w:rFonts w:ascii="ＭＳ Ｐゴシック" w:eastAsia="ＭＳ Ｐゴシック" w:hAnsi="ＭＳ Ｐゴシック"/>
                <w:sz w:val="20"/>
                <w:szCs w:val="20"/>
              </w:rPr>
            </w:pPr>
            <w:r w:rsidRPr="00291CFD">
              <w:rPr>
                <w:rFonts w:ascii="ＭＳ Ｐゴシック" w:eastAsia="ＭＳ Ｐゴシック" w:hAnsi="ＭＳ Ｐゴシック" w:hint="eastAsia"/>
                <w:color w:val="000000"/>
                <w:sz w:val="20"/>
                <w:szCs w:val="20"/>
              </w:rPr>
              <w:t>株式会社Zaim</w:t>
            </w:r>
          </w:p>
        </w:tc>
      </w:tr>
      <w:tr w:rsidR="00291CFD" w:rsidRPr="00021465" w14:paraId="60D3223F" w14:textId="77777777" w:rsidTr="007171AA">
        <w:tc>
          <w:tcPr>
            <w:tcW w:w="3119" w:type="dxa"/>
            <w:shd w:val="clear" w:color="auto" w:fill="DBE9F1"/>
          </w:tcPr>
          <w:p w14:paraId="6EAE6FB3"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35001FDD" w14:textId="48515A0F"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Zaim「わたしの給付金」</w:t>
            </w:r>
          </w:p>
        </w:tc>
      </w:tr>
      <w:tr w:rsidR="00291CFD" w:rsidRPr="00021465" w14:paraId="34E65FE8" w14:textId="77777777" w:rsidTr="007171AA">
        <w:tc>
          <w:tcPr>
            <w:tcW w:w="3119" w:type="dxa"/>
            <w:shd w:val="clear" w:color="auto" w:fill="DBE9F1"/>
          </w:tcPr>
          <w:p w14:paraId="1ED5B73C"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7E3454D" w14:textId="2BA41BA9"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日本</w:t>
            </w:r>
          </w:p>
        </w:tc>
      </w:tr>
      <w:tr w:rsidR="00291CFD" w:rsidRPr="00021465" w14:paraId="59349B17" w14:textId="77777777" w:rsidTr="007171AA">
        <w:tc>
          <w:tcPr>
            <w:tcW w:w="3119" w:type="dxa"/>
            <w:shd w:val="clear" w:color="auto" w:fill="DBE9F1"/>
          </w:tcPr>
          <w:p w14:paraId="04FA2552"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0B766CB2" w14:textId="2E4B9671"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2012年</w:t>
            </w:r>
          </w:p>
        </w:tc>
      </w:tr>
      <w:tr w:rsidR="00291CFD" w:rsidRPr="00021465" w14:paraId="61B00576" w14:textId="77777777" w:rsidTr="007171AA">
        <w:tc>
          <w:tcPr>
            <w:tcW w:w="3119" w:type="dxa"/>
            <w:shd w:val="clear" w:color="auto" w:fill="DBE9F1"/>
          </w:tcPr>
          <w:p w14:paraId="522EA48F"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626BEEAB" w14:textId="719F2C4F"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個人から家計簿アプリの利用料を徴収（プレミアム会員のみ）</w:t>
            </w:r>
          </w:p>
        </w:tc>
      </w:tr>
      <w:tr w:rsidR="00291CFD" w:rsidRPr="00021465" w14:paraId="3465059A" w14:textId="77777777" w:rsidTr="007171AA">
        <w:tc>
          <w:tcPr>
            <w:tcW w:w="3119" w:type="dxa"/>
            <w:shd w:val="clear" w:color="auto" w:fill="DBE9F1"/>
          </w:tcPr>
          <w:p w14:paraId="38CE7CEC"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649B49A4" w14:textId="2D835B4A"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NA</w:t>
            </w:r>
          </w:p>
        </w:tc>
      </w:tr>
      <w:tr w:rsidR="00291CFD" w:rsidRPr="00021465" w14:paraId="2FFEA384" w14:textId="77777777" w:rsidTr="007171AA">
        <w:tc>
          <w:tcPr>
            <w:tcW w:w="3119" w:type="dxa"/>
            <w:shd w:val="clear" w:color="auto" w:fill="DBE9F1"/>
          </w:tcPr>
          <w:p w14:paraId="2294A370" w14:textId="77777777" w:rsidR="00291CFD" w:rsidRPr="00021465" w:rsidRDefault="00291CFD" w:rsidP="007171AA">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3B4EC5E5" w14:textId="77777777" w:rsidR="00291CFD" w:rsidRPr="00021465" w:rsidRDefault="00291CFD" w:rsidP="007171AA">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580AC399" w14:textId="1C5EDE4A" w:rsidR="00291CFD" w:rsidRPr="00291CFD" w:rsidRDefault="00291CFD" w:rsidP="007171AA">
            <w:pPr>
              <w:widowControl/>
              <w:spacing w:line="280" w:lineRule="exact"/>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地方自治隊の給付金、手当、控除に関する情報</w:t>
            </w:r>
          </w:p>
        </w:tc>
      </w:tr>
      <w:tr w:rsidR="00291CFD" w:rsidRPr="00021465" w14:paraId="35340180" w14:textId="77777777" w:rsidTr="007171AA">
        <w:tc>
          <w:tcPr>
            <w:tcW w:w="3119" w:type="dxa"/>
            <w:shd w:val="clear" w:color="auto" w:fill="DBE9F1"/>
          </w:tcPr>
          <w:p w14:paraId="56D3DE1C" w14:textId="77777777" w:rsidR="00291CFD" w:rsidRPr="00021465" w:rsidRDefault="00291CFD" w:rsidP="007171AA">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18FCCC3D" w14:textId="6EAFB8FC" w:rsidR="00291CFD" w:rsidRPr="00291CFD" w:rsidRDefault="00291CFD" w:rsidP="007171AA">
            <w:pPr>
              <w:widowControl/>
              <w:rPr>
                <w:rFonts w:ascii="ＭＳ Ｐゴシック" w:eastAsia="ＭＳ Ｐゴシック" w:hAnsi="ＭＳ Ｐゴシック"/>
                <w:color w:val="000000"/>
                <w:kern w:val="0"/>
                <w:sz w:val="20"/>
                <w:szCs w:val="20"/>
              </w:rPr>
            </w:pPr>
            <w:r w:rsidRPr="00291CFD">
              <w:rPr>
                <w:rFonts w:ascii="ＭＳ Ｐゴシック" w:eastAsia="ＭＳ Ｐゴシック" w:hAnsi="ＭＳ Ｐゴシック" w:hint="eastAsia"/>
                <w:color w:val="000000"/>
                <w:sz w:val="20"/>
                <w:szCs w:val="20"/>
              </w:rPr>
              <w:t xml:space="preserve">　</w:t>
            </w:r>
          </w:p>
        </w:tc>
      </w:tr>
    </w:tbl>
    <w:p w14:paraId="0A8A4C10" w14:textId="77777777" w:rsidR="00C87E16" w:rsidRDefault="00C87E16" w:rsidP="003A1A37">
      <w:pPr>
        <w:pStyle w:val="afb"/>
        <w:rPr>
          <w:szCs w:val="21"/>
        </w:rPr>
      </w:pPr>
    </w:p>
    <w:p w14:paraId="21A61638" w14:textId="1213ADCC" w:rsidR="005A1019" w:rsidRPr="00EB4247" w:rsidRDefault="005A1019" w:rsidP="005A1019">
      <w:pPr>
        <w:ind w:firstLineChars="100" w:firstLine="210"/>
      </w:pPr>
      <w:r w:rsidRPr="00EB4247">
        <w:t>2015</w:t>
      </w:r>
      <w:r w:rsidRPr="00EB4247">
        <w:t>年</w:t>
      </w:r>
      <w:r w:rsidRPr="00EB4247">
        <w:t>1</w:t>
      </w:r>
      <w:r w:rsidRPr="00EB4247">
        <w:t>月</w:t>
      </w:r>
      <w:r w:rsidRPr="00EB4247">
        <w:t>16</w:t>
      </w:r>
      <w:r w:rsidRPr="00EB4247">
        <w:t>日、日本で最大級のオンライン家計簿サービスである</w:t>
      </w:r>
      <w:r w:rsidRPr="00EB4247">
        <w:t>Zaim</w:t>
      </w:r>
      <w:r w:rsidRPr="00EB4247">
        <w:t>は、「わたしの給付金」という新しいサービスを開始した</w:t>
      </w:r>
      <w:r w:rsidR="005969CF">
        <w:rPr>
          <w:rStyle w:val="ae"/>
        </w:rPr>
        <w:footnoteReference w:id="30"/>
      </w:r>
      <w:r w:rsidRPr="00EB4247">
        <w:t>。「わたしの給付金」とは、住んでいる地域や家族構成、家計簿の記録から「あなたがもらえる可能性がある給付金や手当・控除」を教え</w:t>
      </w:r>
      <w:r>
        <w:t>てくれるサービスである。基本的な機能は無料で利用することができ</w:t>
      </w:r>
      <w:r w:rsidR="0094774A">
        <w:rPr>
          <w:rFonts w:hint="eastAsia"/>
        </w:rPr>
        <w:t>る。</w:t>
      </w:r>
      <w:r>
        <w:rPr>
          <w:rFonts w:hint="eastAsia"/>
        </w:rPr>
        <w:t>有料の</w:t>
      </w:r>
      <w:r>
        <w:t>プレミアム</w:t>
      </w:r>
      <w:r>
        <w:rPr>
          <w:rFonts w:hint="eastAsia"/>
        </w:rPr>
        <w:t>サービス</w:t>
      </w:r>
      <w:r w:rsidRPr="00EB4247">
        <w:t>に</w:t>
      </w:r>
      <w:r>
        <w:rPr>
          <w:rFonts w:hint="eastAsia"/>
        </w:rPr>
        <w:t>会員</w:t>
      </w:r>
      <w:r w:rsidRPr="00EB4247">
        <w:t>登録すると、プロフィール情報をもとにして</w:t>
      </w:r>
      <w:r w:rsidR="0094774A">
        <w:rPr>
          <w:rFonts w:hint="eastAsia"/>
        </w:rPr>
        <w:t>受給できる</w:t>
      </w:r>
      <w:r w:rsidRPr="00EB4247">
        <w:t>可能性のある給付金だけを自動的に抽出</w:t>
      </w:r>
      <w:r w:rsidR="0094774A">
        <w:rPr>
          <w:rFonts w:hint="eastAsia"/>
        </w:rPr>
        <w:t>してくれる。</w:t>
      </w:r>
    </w:p>
    <w:p w14:paraId="32976820" w14:textId="519D35E4" w:rsidR="00C87E16" w:rsidRPr="00EB4247" w:rsidRDefault="00C87E16" w:rsidP="00C87E16">
      <w:pPr>
        <w:ind w:firstLineChars="100" w:firstLine="210"/>
      </w:pPr>
      <w:r>
        <w:rPr>
          <w:rFonts w:hint="eastAsia"/>
        </w:rPr>
        <w:t>「わたしの給付金」は</w:t>
      </w:r>
      <w:r w:rsidRPr="00EB4247">
        <w:t>当初</w:t>
      </w:r>
      <w:r>
        <w:rPr>
          <w:rFonts w:hint="eastAsia"/>
        </w:rPr>
        <w:t>、</w:t>
      </w:r>
      <w:r w:rsidRPr="00EB4247">
        <w:t>東京</w:t>
      </w:r>
      <w:r w:rsidRPr="00EB4247">
        <w:t>23</w:t>
      </w:r>
      <w:r w:rsidRPr="00EB4247">
        <w:t>区と神奈川県の</w:t>
      </w:r>
      <w:r w:rsidRPr="00EB4247">
        <w:t>2</w:t>
      </w:r>
      <w:r w:rsidRPr="00EB4247">
        <w:t>市（横浜市・川崎市）だけを対象として</w:t>
      </w:r>
      <w:r>
        <w:rPr>
          <w:rFonts w:hint="eastAsia"/>
        </w:rPr>
        <w:t>スタートし</w:t>
      </w:r>
      <w:r w:rsidRPr="00EB4247">
        <w:t>た</w:t>
      </w:r>
      <w:r w:rsidR="00124C47">
        <w:rPr>
          <w:rFonts w:hint="eastAsia"/>
        </w:rPr>
        <w:t>。</w:t>
      </w:r>
      <w:r w:rsidRPr="00EB4247">
        <w:t>その後、</w:t>
      </w:r>
      <w:r w:rsidRPr="00EB4247">
        <w:t>47</w:t>
      </w:r>
      <w:r w:rsidRPr="00EB4247">
        <w:t>都道府県に対応した県庁所在地版によって対象</w:t>
      </w:r>
      <w:r>
        <w:rPr>
          <w:rFonts w:hint="eastAsia"/>
        </w:rPr>
        <w:t>地域</w:t>
      </w:r>
      <w:r w:rsidRPr="00EB4247">
        <w:t>を拡大し、</w:t>
      </w:r>
      <w:r w:rsidRPr="00EB4247">
        <w:t>2015</w:t>
      </w:r>
      <w:r w:rsidRPr="00EB4247">
        <w:t>年</w:t>
      </w:r>
      <w:r w:rsidRPr="00EB4247">
        <w:t>8</w:t>
      </w:r>
      <w:r w:rsidRPr="00EB4247">
        <w:t>月</w:t>
      </w:r>
      <w:r w:rsidRPr="00EB4247">
        <w:t>28</w:t>
      </w:r>
      <w:r w:rsidRPr="00EB4247">
        <w:t>日には全国</w:t>
      </w:r>
      <w:r w:rsidRPr="00EB4247">
        <w:t>1,718</w:t>
      </w:r>
      <w:r w:rsidRPr="00EB4247">
        <w:t>の地方自治体分を追加したフルサポート版の提供を開始した。</w:t>
      </w:r>
      <w:r w:rsidRPr="00EB4247">
        <w:t xml:space="preserve"> </w:t>
      </w:r>
    </w:p>
    <w:p w14:paraId="75826A50" w14:textId="10941490" w:rsidR="00C87E16" w:rsidRPr="00EB4247" w:rsidRDefault="00C87E16" w:rsidP="00C87E16">
      <w:pPr>
        <w:ind w:firstLineChars="100" w:firstLine="210"/>
      </w:pPr>
      <w:r w:rsidRPr="00EB4247">
        <w:t>Zaim</w:t>
      </w:r>
      <w:r w:rsidRPr="00EB4247">
        <w:t>が</w:t>
      </w:r>
      <w:r w:rsidRPr="00EB4247">
        <w:t>2015</w:t>
      </w:r>
      <w:r w:rsidRPr="00EB4247">
        <w:t>年</w:t>
      </w:r>
      <w:r w:rsidRPr="00EB4247">
        <w:t>8</w:t>
      </w:r>
      <w:r w:rsidRPr="00EB4247">
        <w:t>月</w:t>
      </w:r>
      <w:r w:rsidRPr="00EB4247">
        <w:t>14</w:t>
      </w:r>
      <w:r w:rsidRPr="00EB4247">
        <w:t>日から</w:t>
      </w:r>
      <w:r w:rsidRPr="00EB4247">
        <w:t>15</w:t>
      </w:r>
      <w:r w:rsidRPr="00EB4247">
        <w:t>日に</w:t>
      </w:r>
      <w:r w:rsidRPr="00EB4247">
        <w:t>20</w:t>
      </w:r>
      <w:r>
        <w:rPr>
          <w:rFonts w:hint="eastAsia"/>
        </w:rPr>
        <w:t>代から</w:t>
      </w:r>
      <w:r w:rsidRPr="00EB4247">
        <w:t xml:space="preserve">60 </w:t>
      </w:r>
      <w:r w:rsidRPr="00EB4247">
        <w:t>代の男</w:t>
      </w:r>
      <w:r w:rsidRPr="00EB4247">
        <w:rPr>
          <w:rFonts w:ascii="ヒラギノ角ゴ ProN W3" w:eastAsia="ヒラギノ角ゴ ProN W3" w:hAnsi="ヒラギノ角ゴ ProN W3" w:cs="ヒラギノ角ゴ ProN W3" w:hint="eastAsia"/>
        </w:rPr>
        <w:t>⼥</w:t>
      </w:r>
      <w:r w:rsidRPr="00EB4247">
        <w:t>300</w:t>
      </w:r>
      <w:r w:rsidRPr="00EB4247">
        <w:t>名に対して実施したインターネット調査によれば、回答者の</w:t>
      </w:r>
      <w:r w:rsidRPr="00EB4247">
        <w:t>71.6%</w:t>
      </w:r>
      <w:r w:rsidRPr="00EB4247">
        <w:t>が自治体からもらえる給付金について</w:t>
      </w:r>
      <w:r>
        <w:rPr>
          <w:rFonts w:hint="eastAsia"/>
        </w:rPr>
        <w:t>知らず、</w:t>
      </w:r>
      <w:r w:rsidRPr="00EB4247">
        <w:t>83.3%</w:t>
      </w:r>
      <w:r w:rsidRPr="00EB4247">
        <w:t>が給付金について情報</w:t>
      </w:r>
      <w:r>
        <w:rPr>
          <w:rFonts w:hint="eastAsia"/>
        </w:rPr>
        <w:t>を</w:t>
      </w:r>
      <w:r w:rsidRPr="00EB4247">
        <w:t>収集</w:t>
      </w:r>
      <w:r>
        <w:rPr>
          <w:rFonts w:hint="eastAsia"/>
        </w:rPr>
        <w:t>したことがない</w:t>
      </w:r>
      <w:r w:rsidRPr="00EB4247">
        <w:t>と回答している</w:t>
      </w:r>
      <w:r w:rsidR="009A7055">
        <w:rPr>
          <w:rStyle w:val="ae"/>
        </w:rPr>
        <w:footnoteReference w:id="31"/>
      </w:r>
      <w:r w:rsidRPr="00EB4247">
        <w:t>。一方で、情報収集を行った回答者の</w:t>
      </w:r>
      <w:r w:rsidRPr="00EB4247">
        <w:t>84.0%</w:t>
      </w:r>
      <w:r w:rsidRPr="00EB4247">
        <w:t>は実際に申請を行っており、</w:t>
      </w:r>
      <w:r w:rsidRPr="00EB4247">
        <w:t>83.4</w:t>
      </w:r>
      <w:r w:rsidRPr="00EB4247">
        <w:t>％が手続きは簡単だったと</w:t>
      </w:r>
      <w:r>
        <w:rPr>
          <w:rFonts w:hint="eastAsia"/>
        </w:rPr>
        <w:t>答えている</w:t>
      </w:r>
      <w:r w:rsidRPr="00EB4247">
        <w:t>。</w:t>
      </w:r>
      <w:r w:rsidRPr="00EB4247">
        <w:t xml:space="preserve"> </w:t>
      </w:r>
    </w:p>
    <w:p w14:paraId="27358556" w14:textId="4FC58F46" w:rsidR="00C87E16" w:rsidRPr="00EB4247" w:rsidRDefault="00C87E16" w:rsidP="00C87E16">
      <w:pPr>
        <w:ind w:firstLineChars="100" w:firstLine="210"/>
      </w:pPr>
      <w:r>
        <w:rPr>
          <w:rFonts w:hint="eastAsia"/>
        </w:rPr>
        <w:t>調査の結果わかったことは、</w:t>
      </w:r>
      <w:r w:rsidRPr="00EB4247">
        <w:t>国や自治体の給付金に関する情報は</w:t>
      </w:r>
      <w:r>
        <w:t>住民に</w:t>
      </w:r>
      <w:r w:rsidRPr="00EB4247">
        <w:t>ほとんど知られて</w:t>
      </w:r>
      <w:r>
        <w:rPr>
          <w:rFonts w:hint="eastAsia"/>
        </w:rPr>
        <w:t>いないこと、</w:t>
      </w:r>
      <w:r w:rsidRPr="00EB4247">
        <w:t>給付金に関する問題は手続き上の複雑さではな</w:t>
      </w:r>
      <w:r>
        <w:rPr>
          <w:rFonts w:hint="eastAsia"/>
        </w:rPr>
        <w:t>いこと</w:t>
      </w:r>
      <w:r w:rsidRPr="00EB4247">
        <w:t>、</w:t>
      </w:r>
      <w:r>
        <w:rPr>
          <w:rFonts w:hint="eastAsia"/>
        </w:rPr>
        <w:t>給付金に関する</w:t>
      </w:r>
      <w:r w:rsidRPr="00EB4247">
        <w:t>情報が適切なチャネルとタイミングで住民に届いていないこと</w:t>
      </w:r>
      <w:r>
        <w:rPr>
          <w:rFonts w:hint="eastAsia"/>
        </w:rPr>
        <w:t>などである。国や自治体は</w:t>
      </w:r>
      <w:r w:rsidRPr="00EB4247">
        <w:t>Web</w:t>
      </w:r>
      <w:r>
        <w:t>サイトなどで</w:t>
      </w:r>
      <w:r>
        <w:rPr>
          <w:rFonts w:hint="eastAsia"/>
        </w:rPr>
        <w:t>給付金の情報を</w:t>
      </w:r>
      <w:r>
        <w:t>公開</w:t>
      </w:r>
      <w:r>
        <w:rPr>
          <w:rFonts w:hint="eastAsia"/>
        </w:rPr>
        <w:t>しているが、それだけでは住民には届かない。従来の情報提供とは異なる方法で、</w:t>
      </w:r>
      <w:r w:rsidRPr="00EB4247">
        <w:t>給付金に関する情報を市民に適切に届</w:t>
      </w:r>
      <w:r>
        <w:t>けることができれば、もっと有効活用される可能性があ</w:t>
      </w:r>
      <w:r>
        <w:rPr>
          <w:rFonts w:hint="eastAsia"/>
        </w:rPr>
        <w:t>る。</w:t>
      </w:r>
    </w:p>
    <w:p w14:paraId="4B48FAE6" w14:textId="5918D7EE" w:rsidR="00C87E16" w:rsidRPr="00EB4247" w:rsidRDefault="00C87E16" w:rsidP="00C87E16">
      <w:pPr>
        <w:ind w:firstLineChars="100" w:firstLine="210"/>
      </w:pPr>
      <w:r w:rsidRPr="00EB4247">
        <w:t>そこで</w:t>
      </w:r>
      <w:r w:rsidRPr="00EB4247">
        <w:t>Zaim</w:t>
      </w:r>
      <w:r w:rsidRPr="00EB4247">
        <w:t>は、国や地方自治体の給付金や手当に関する情報をインターネット上から収</w:t>
      </w:r>
      <w:r w:rsidRPr="00EB4247">
        <w:lastRenderedPageBreak/>
        <w:t>集して</w:t>
      </w:r>
      <w:r w:rsidRPr="00EB4247">
        <w:t>1</w:t>
      </w:r>
      <w:r w:rsidRPr="00EB4247">
        <w:t>つのプラットフォームに集約した。国や自治体ごとに掲載場所や形式がバラバラであった給付金情報を統一した形式で利用できるようにしたのである。さらに</w:t>
      </w:r>
      <w:r>
        <w:t>Zaim</w:t>
      </w:r>
      <w:r w:rsidRPr="00EB4247">
        <w:t>は、家計簿を付けるタイミングで無理なく情報を入手できるようにした。家計簿をつけている時とは、まさにお金のことを考えている時であり、特に支出をどうやって減らしたらよいか考えている時でもある。給付金に関する情報の形式を統一し、一カ所に集約し、最も適切なタイミングで市民に届けることにより、市民は</w:t>
      </w:r>
      <w:r w:rsidR="009B0C87">
        <w:rPr>
          <w:rFonts w:hint="eastAsia"/>
        </w:rPr>
        <w:t>より</w:t>
      </w:r>
      <w:r w:rsidRPr="00EB4247">
        <w:t>簡単に給付金の活用ができるようになる。</w:t>
      </w:r>
    </w:p>
    <w:p w14:paraId="7BAF1F8F" w14:textId="77777777" w:rsidR="005A1019" w:rsidRDefault="005A1019" w:rsidP="005A1019">
      <w:pPr>
        <w:ind w:firstLineChars="100" w:firstLine="210"/>
      </w:pPr>
    </w:p>
    <w:p w14:paraId="17564DD7" w14:textId="66FC8641" w:rsidR="005A1019" w:rsidRDefault="005A1019" w:rsidP="005A1019">
      <w:pPr>
        <w:pStyle w:val="af0"/>
        <w:jc w:val="center"/>
      </w:pPr>
      <w:bookmarkStart w:id="23" w:name="_Toc307650500"/>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4</w:t>
      </w:r>
      <w:r>
        <w:fldChar w:fldCharType="end"/>
      </w:r>
      <w:r>
        <w:t xml:space="preserve"> </w:t>
      </w:r>
      <w:r w:rsidR="00C172B7">
        <w:t>Zaim</w:t>
      </w:r>
      <w:r w:rsidR="00C172B7">
        <w:rPr>
          <w:rFonts w:hint="eastAsia"/>
        </w:rPr>
        <w:t>が表示する</w:t>
      </w:r>
      <w:r>
        <w:rPr>
          <w:rFonts w:hint="eastAsia"/>
        </w:rPr>
        <w:t>利用可能な給付金一覧</w:t>
      </w:r>
      <w:bookmarkEnd w:id="23"/>
    </w:p>
    <w:p w14:paraId="16D87E8C" w14:textId="77777777" w:rsidR="005A1019" w:rsidRDefault="005A1019" w:rsidP="005A1019">
      <w:pPr>
        <w:ind w:firstLineChars="100" w:firstLine="210"/>
        <w:jc w:val="center"/>
      </w:pPr>
      <w:r>
        <w:rPr>
          <w:rFonts w:hint="eastAsia"/>
          <w:noProof/>
        </w:rPr>
        <w:drawing>
          <wp:inline distT="0" distB="0" distL="0" distR="0" wp14:anchorId="4B5ABB15" wp14:editId="0DF52B87">
            <wp:extent cx="4423410" cy="4163209"/>
            <wp:effectExtent l="25400" t="25400" r="21590" b="27940"/>
            <wp:docPr id="58" name="図 58" descr="Macintosh HD:Users:sachikomorimoto:Desktop:スクリーンショット 2015-09-15 20.5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09-15 20.52.53.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25061" cy="4164763"/>
                    </a:xfrm>
                    <a:prstGeom prst="rect">
                      <a:avLst/>
                    </a:prstGeom>
                    <a:noFill/>
                    <a:ln>
                      <a:solidFill>
                        <a:schemeClr val="bg1">
                          <a:lumMod val="85000"/>
                        </a:schemeClr>
                      </a:solidFill>
                    </a:ln>
                  </pic:spPr>
                </pic:pic>
              </a:graphicData>
            </a:graphic>
          </wp:inline>
        </w:drawing>
      </w:r>
    </w:p>
    <w:p w14:paraId="3CF9FB1D" w14:textId="796706FA" w:rsidR="005A1019" w:rsidRDefault="005A1019" w:rsidP="005A1019">
      <w:pPr>
        <w:ind w:firstLineChars="100" w:firstLine="210"/>
        <w:jc w:val="left"/>
      </w:pPr>
      <w:r>
        <w:rPr>
          <w:rFonts w:hint="eastAsia"/>
        </w:rPr>
        <w:t>出所：</w:t>
      </w:r>
      <w:r>
        <w:t>Zaim</w:t>
      </w:r>
      <w:r>
        <w:rPr>
          <w:rFonts w:hint="eastAsia"/>
        </w:rPr>
        <w:t>「わたしの給付金」</w:t>
      </w:r>
      <w:hyperlink r:id="rId19" w:history="1">
        <w:r w:rsidRPr="005D1112">
          <w:rPr>
            <w:rStyle w:val="ab"/>
          </w:rPr>
          <w:t>https://auth.zaim.net/benefits/city/13102</w:t>
        </w:r>
      </w:hyperlink>
      <w:r>
        <w:t xml:space="preserve"> (2015/9)</w:t>
      </w:r>
    </w:p>
    <w:p w14:paraId="5D235A41" w14:textId="77777777" w:rsidR="005A1019" w:rsidRDefault="005A1019" w:rsidP="005A1019">
      <w:pPr>
        <w:ind w:firstLineChars="100" w:firstLine="210"/>
      </w:pPr>
    </w:p>
    <w:p w14:paraId="6D923BF2" w14:textId="77777777" w:rsidR="005A1019" w:rsidRDefault="005A1019" w:rsidP="005A1019">
      <w:pPr>
        <w:ind w:firstLineChars="100" w:firstLine="210"/>
      </w:pPr>
      <w:r>
        <w:t>Zaim</w:t>
      </w:r>
      <w:r>
        <w:rPr>
          <w:rFonts w:hint="eastAsia"/>
        </w:rPr>
        <w:t>のダウンロード数は</w:t>
      </w:r>
      <w:r>
        <w:t>2015</w:t>
      </w:r>
      <w:r>
        <w:rPr>
          <w:rFonts w:hint="eastAsia"/>
        </w:rPr>
        <w:t>年</w:t>
      </w:r>
      <w:r>
        <w:t>6</w:t>
      </w:r>
      <w:r>
        <w:rPr>
          <w:rFonts w:hint="eastAsia"/>
        </w:rPr>
        <w:t>月時点で</w:t>
      </w:r>
      <w:r>
        <w:t>400</w:t>
      </w:r>
      <w:r>
        <w:rPr>
          <w:rFonts w:hint="eastAsia"/>
        </w:rPr>
        <w:t>万を超えている。会員数は公開されていないが、月額</w:t>
      </w:r>
      <w:r>
        <w:t>300</w:t>
      </w:r>
      <w:r>
        <w:rPr>
          <w:rFonts w:hint="eastAsia"/>
        </w:rPr>
        <w:t>円のプレミアムサービスが主な収入源である。</w:t>
      </w:r>
      <w:r>
        <w:t>Zaim</w:t>
      </w:r>
      <w:r>
        <w:rPr>
          <w:rFonts w:hint="eastAsia"/>
        </w:rPr>
        <w:t>は</w:t>
      </w:r>
      <w:r w:rsidRPr="00EB4247">
        <w:t>「わたしの給付金」のようなきめの細かく、且つ、広域を対象とした</w:t>
      </w:r>
      <w:r>
        <w:rPr>
          <w:rFonts w:hint="eastAsia"/>
        </w:rPr>
        <w:t>付加価値の高い</w:t>
      </w:r>
      <w:r w:rsidRPr="00EB4247">
        <w:t>情報サービス</w:t>
      </w:r>
      <w:r>
        <w:rPr>
          <w:rFonts w:hint="eastAsia"/>
        </w:rPr>
        <w:t>によって、収益の柱であるプレミアムサービス会員を増やすことを狙っている。</w:t>
      </w:r>
    </w:p>
    <w:p w14:paraId="53C95B3C" w14:textId="1193958A" w:rsidR="005A1019" w:rsidRDefault="005A1019">
      <w:pPr>
        <w:widowControl/>
        <w:jc w:val="left"/>
        <w:rPr>
          <w:rFonts w:ascii="Arial" w:eastAsia="ＭＳ ゴシック" w:hAnsi="Arial"/>
          <w:sz w:val="24"/>
          <w:szCs w:val="24"/>
        </w:rPr>
      </w:pPr>
    </w:p>
    <w:p w14:paraId="1F8029EE" w14:textId="00839A76" w:rsidR="003A1A37" w:rsidRPr="00B5166D" w:rsidRDefault="003A1A37" w:rsidP="003A1A37">
      <w:pPr>
        <w:pStyle w:val="2"/>
        <w:numPr>
          <w:ilvl w:val="1"/>
          <w:numId w:val="1"/>
        </w:numPr>
        <w:rPr>
          <w:szCs w:val="24"/>
        </w:rPr>
      </w:pPr>
      <w:bookmarkStart w:id="24" w:name="_Toc307650474"/>
      <w:r>
        <w:rPr>
          <w:rFonts w:hint="eastAsia"/>
          <w:szCs w:val="24"/>
        </w:rPr>
        <w:lastRenderedPageBreak/>
        <w:t>ナビタイムジャパン</w:t>
      </w:r>
      <w:bookmarkEnd w:id="24"/>
    </w:p>
    <w:p w14:paraId="1BB677FB" w14:textId="77777777" w:rsidR="006718E9" w:rsidRDefault="006718E9" w:rsidP="006718E9"/>
    <w:tbl>
      <w:tblPr>
        <w:tblStyle w:val="af1"/>
        <w:tblW w:w="0" w:type="auto"/>
        <w:tblInd w:w="108" w:type="dxa"/>
        <w:tblLook w:val="04A0" w:firstRow="1" w:lastRow="0" w:firstColumn="1" w:lastColumn="0" w:noHBand="0" w:noVBand="1"/>
      </w:tblPr>
      <w:tblGrid>
        <w:gridCol w:w="3119"/>
        <w:gridCol w:w="5386"/>
      </w:tblGrid>
      <w:tr w:rsidR="00230815" w:rsidRPr="00021465" w14:paraId="5BFA8A83" w14:textId="77777777" w:rsidTr="00E11623">
        <w:tc>
          <w:tcPr>
            <w:tcW w:w="3119" w:type="dxa"/>
            <w:shd w:val="clear" w:color="auto" w:fill="DBE9F1"/>
          </w:tcPr>
          <w:p w14:paraId="5FF15425"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483608C0" w14:textId="3017AFC8" w:rsidR="00230815" w:rsidRPr="00230815" w:rsidRDefault="00230815" w:rsidP="00E11623">
            <w:pPr>
              <w:pStyle w:val="afb"/>
              <w:ind w:firstLineChars="0" w:firstLine="0"/>
              <w:rPr>
                <w:rFonts w:ascii="ＭＳ Ｐゴシック" w:eastAsia="ＭＳ Ｐゴシック" w:hAnsi="ＭＳ Ｐゴシック"/>
                <w:sz w:val="20"/>
                <w:szCs w:val="20"/>
              </w:rPr>
            </w:pPr>
            <w:r w:rsidRPr="00230815">
              <w:rPr>
                <w:rFonts w:ascii="ＭＳ Ｐゴシック" w:eastAsia="ＭＳ Ｐゴシック" w:hAnsi="ＭＳ Ｐゴシック" w:hint="eastAsia"/>
                <w:color w:val="000000"/>
                <w:sz w:val="20"/>
                <w:szCs w:val="20"/>
              </w:rPr>
              <w:t>株式会社ナビタイムジャパン</w:t>
            </w:r>
          </w:p>
        </w:tc>
      </w:tr>
      <w:tr w:rsidR="00230815" w:rsidRPr="00021465" w14:paraId="32151175" w14:textId="77777777" w:rsidTr="00E11623">
        <w:tc>
          <w:tcPr>
            <w:tcW w:w="3119" w:type="dxa"/>
            <w:shd w:val="clear" w:color="auto" w:fill="DBE9F1"/>
          </w:tcPr>
          <w:p w14:paraId="35A0987C"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6D069F2A" w14:textId="21C88BCA" w:rsidR="00230815" w:rsidRPr="00230815" w:rsidRDefault="00230815" w:rsidP="00230815">
            <w:pPr>
              <w:widowControl/>
              <w:spacing w:line="280" w:lineRule="exact"/>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NAVITIME、PC-NAVITIME、カーナビタイム、NAVITIMEドライブサポーター、EZナビウォーク、au ナビウォーク、EZ助手席ナビ、au助手席ナビ、auカーナビ</w:t>
            </w:r>
          </w:p>
        </w:tc>
      </w:tr>
      <w:tr w:rsidR="00230815" w:rsidRPr="00021465" w14:paraId="2957A60F" w14:textId="77777777" w:rsidTr="00E11623">
        <w:tc>
          <w:tcPr>
            <w:tcW w:w="3119" w:type="dxa"/>
            <w:shd w:val="clear" w:color="auto" w:fill="DBE9F1"/>
          </w:tcPr>
          <w:p w14:paraId="6D4B9170"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7177106" w14:textId="26DE8B61" w:rsidR="00230815" w:rsidRPr="00230815" w:rsidRDefault="00230815" w:rsidP="00E11623">
            <w:pPr>
              <w:widowControl/>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日本</w:t>
            </w:r>
          </w:p>
        </w:tc>
      </w:tr>
      <w:tr w:rsidR="00230815" w:rsidRPr="00021465" w14:paraId="412C3B42" w14:textId="77777777" w:rsidTr="00E11623">
        <w:tc>
          <w:tcPr>
            <w:tcW w:w="3119" w:type="dxa"/>
            <w:shd w:val="clear" w:color="auto" w:fill="DBE9F1"/>
          </w:tcPr>
          <w:p w14:paraId="228A4DBD"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ED51FA8" w14:textId="058B8A71" w:rsidR="00230815" w:rsidRPr="00230815" w:rsidRDefault="00230815" w:rsidP="00E11623">
            <w:pPr>
              <w:widowControl/>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2000年</w:t>
            </w:r>
          </w:p>
        </w:tc>
      </w:tr>
      <w:tr w:rsidR="00230815" w:rsidRPr="00021465" w14:paraId="096CCD6B" w14:textId="77777777" w:rsidTr="00E11623">
        <w:tc>
          <w:tcPr>
            <w:tcW w:w="3119" w:type="dxa"/>
            <w:shd w:val="clear" w:color="auto" w:fill="DBE9F1"/>
          </w:tcPr>
          <w:p w14:paraId="58EA3AE7"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2CE28749" w14:textId="2ED8726F" w:rsidR="00230815" w:rsidRPr="00230815" w:rsidRDefault="00230815" w:rsidP="00230815">
            <w:pPr>
              <w:widowControl/>
              <w:spacing w:line="280" w:lineRule="exact"/>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個人からナビゲーションサービスの利用料を徴収（有料会員のみ）</w:t>
            </w:r>
          </w:p>
        </w:tc>
      </w:tr>
      <w:tr w:rsidR="00230815" w:rsidRPr="00021465" w14:paraId="593810E7" w14:textId="77777777" w:rsidTr="00E11623">
        <w:tc>
          <w:tcPr>
            <w:tcW w:w="3119" w:type="dxa"/>
            <w:shd w:val="clear" w:color="auto" w:fill="DBE9F1"/>
          </w:tcPr>
          <w:p w14:paraId="2E1149CE"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684925B2" w14:textId="759A9E74" w:rsidR="00230815" w:rsidRPr="00230815" w:rsidRDefault="00230815" w:rsidP="00E11623">
            <w:pPr>
              <w:widowControl/>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NA</w:t>
            </w:r>
          </w:p>
        </w:tc>
      </w:tr>
      <w:tr w:rsidR="00230815" w:rsidRPr="00021465" w14:paraId="0B37781B" w14:textId="77777777" w:rsidTr="00E11623">
        <w:tc>
          <w:tcPr>
            <w:tcW w:w="3119" w:type="dxa"/>
            <w:shd w:val="clear" w:color="auto" w:fill="DBE9F1"/>
          </w:tcPr>
          <w:p w14:paraId="56ED55B1" w14:textId="77777777" w:rsidR="00230815" w:rsidRPr="00021465" w:rsidRDefault="00230815"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69FD5717" w14:textId="77777777" w:rsidR="00230815" w:rsidRPr="00021465" w:rsidRDefault="00230815"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37030DDC" w14:textId="57EF3BF4" w:rsidR="00230815" w:rsidRPr="00230815" w:rsidRDefault="00230815" w:rsidP="00E11623">
            <w:pPr>
              <w:widowControl/>
              <w:spacing w:line="280" w:lineRule="exact"/>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国土交通省および自治体の避難場所データ</w:t>
            </w:r>
          </w:p>
        </w:tc>
      </w:tr>
      <w:tr w:rsidR="00230815" w:rsidRPr="00021465" w14:paraId="402A46EC" w14:textId="77777777" w:rsidTr="00E11623">
        <w:tc>
          <w:tcPr>
            <w:tcW w:w="3119" w:type="dxa"/>
            <w:shd w:val="clear" w:color="auto" w:fill="DBE9F1"/>
          </w:tcPr>
          <w:p w14:paraId="6A076CB6" w14:textId="77777777" w:rsidR="00230815" w:rsidRPr="00021465" w:rsidRDefault="00230815"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39E27834" w14:textId="7F613ECB" w:rsidR="00230815" w:rsidRPr="00230815" w:rsidRDefault="00230815" w:rsidP="00E11623">
            <w:pPr>
              <w:widowControl/>
              <w:rPr>
                <w:rFonts w:ascii="ＭＳ Ｐゴシック" w:eastAsia="ＭＳ Ｐゴシック" w:hAnsi="ＭＳ Ｐゴシック"/>
                <w:color w:val="000000"/>
                <w:kern w:val="0"/>
                <w:sz w:val="20"/>
                <w:szCs w:val="20"/>
              </w:rPr>
            </w:pPr>
            <w:r w:rsidRPr="00230815">
              <w:rPr>
                <w:rFonts w:ascii="ＭＳ Ｐゴシック" w:eastAsia="ＭＳ Ｐゴシック" w:hAnsi="ＭＳ Ｐゴシック" w:hint="eastAsia"/>
                <w:color w:val="000000"/>
                <w:sz w:val="20"/>
                <w:szCs w:val="20"/>
              </w:rPr>
              <w:t xml:space="preserve">　</w:t>
            </w:r>
          </w:p>
        </w:tc>
      </w:tr>
    </w:tbl>
    <w:p w14:paraId="7B4D4F8A" w14:textId="77777777" w:rsidR="00230815" w:rsidRDefault="00230815" w:rsidP="006718E9"/>
    <w:p w14:paraId="4225A2F6" w14:textId="331278B7" w:rsidR="006718E9" w:rsidRDefault="006718E9" w:rsidP="006718E9">
      <w:pPr>
        <w:ind w:firstLineChars="100" w:firstLine="210"/>
      </w:pPr>
      <w:r w:rsidRPr="000D6F98">
        <w:rPr>
          <w:rFonts w:hint="eastAsia"/>
        </w:rPr>
        <w:t>2015</w:t>
      </w:r>
      <w:r w:rsidRPr="000D6F98">
        <w:rPr>
          <w:rFonts w:hint="eastAsia"/>
        </w:rPr>
        <w:t>年</w:t>
      </w:r>
      <w:r w:rsidRPr="000D6F98">
        <w:rPr>
          <w:rFonts w:hint="eastAsia"/>
        </w:rPr>
        <w:t>3</w:t>
      </w:r>
      <w:r>
        <w:rPr>
          <w:rFonts w:hint="eastAsia"/>
        </w:rPr>
        <w:t>月、ナビタイムジャパンは各種</w:t>
      </w:r>
      <w:r w:rsidRPr="000D6F98">
        <w:rPr>
          <w:rFonts w:hint="eastAsia"/>
        </w:rPr>
        <w:t>サービスで検索できる避難所情報に、自治体が公開している避難所情</w:t>
      </w:r>
      <w:r>
        <w:rPr>
          <w:rFonts w:hint="eastAsia"/>
        </w:rPr>
        <w:t>報を加えて検索できるようにした。ナビタイムジャパンが提供する各種ナビケーションサービスの月間合計ユーザー数は</w:t>
      </w:r>
      <w:r>
        <w:t>2,600</w:t>
      </w:r>
      <w:r>
        <w:rPr>
          <w:rFonts w:hint="eastAsia"/>
        </w:rPr>
        <w:t>万人に上る。</w:t>
      </w:r>
    </w:p>
    <w:p w14:paraId="38E99BD9" w14:textId="00433892" w:rsidR="006718E9" w:rsidRDefault="006718E9" w:rsidP="006718E9">
      <w:pPr>
        <w:ind w:firstLineChars="100" w:firstLine="210"/>
      </w:pPr>
      <w:r>
        <w:rPr>
          <w:rFonts w:hint="eastAsia"/>
        </w:rPr>
        <w:t>これまでナビタイムジャパンの</w:t>
      </w:r>
      <w:r w:rsidRPr="000D6F98">
        <w:rPr>
          <w:rFonts w:hint="eastAsia"/>
        </w:rPr>
        <w:t>サービスで検索できる避難場所は主に国土交通省が</w:t>
      </w:r>
      <w:r>
        <w:rPr>
          <w:rFonts w:hint="eastAsia"/>
        </w:rPr>
        <w:t>情報</w:t>
      </w:r>
      <w:r w:rsidRPr="000D6F98">
        <w:rPr>
          <w:rFonts w:hint="eastAsia"/>
        </w:rPr>
        <w:t>提供している避難場所に限られていた。今回新たに追加された避難所情報は、秋田県横手市から沖縄県浦添市まで、</w:t>
      </w:r>
      <w:r w:rsidRPr="000D6F98">
        <w:rPr>
          <w:rFonts w:hint="eastAsia"/>
        </w:rPr>
        <w:t>16</w:t>
      </w:r>
      <w:r w:rsidRPr="000D6F98">
        <w:rPr>
          <w:rFonts w:hint="eastAsia"/>
        </w:rPr>
        <w:t>都道府県、</w:t>
      </w:r>
      <w:r w:rsidRPr="000D6F98">
        <w:rPr>
          <w:rFonts w:hint="eastAsia"/>
        </w:rPr>
        <w:t>39</w:t>
      </w:r>
      <w:r w:rsidRPr="000D6F98">
        <w:rPr>
          <w:rFonts w:hint="eastAsia"/>
        </w:rPr>
        <w:t>市区に上り、避難場所</w:t>
      </w:r>
      <w:r w:rsidR="008B1E1B">
        <w:rPr>
          <w:rFonts w:hint="eastAsia"/>
        </w:rPr>
        <w:t>情報が</w:t>
      </w:r>
      <w:r w:rsidRPr="000D6F98">
        <w:rPr>
          <w:rFonts w:hint="eastAsia"/>
        </w:rPr>
        <w:t>大幅に強化された。</w:t>
      </w:r>
    </w:p>
    <w:p w14:paraId="750C9D8F" w14:textId="77777777" w:rsidR="006718E9" w:rsidRPr="000D6F98" w:rsidRDefault="006718E9" w:rsidP="006718E9">
      <w:pPr>
        <w:ind w:firstLineChars="100" w:firstLine="210"/>
      </w:pPr>
      <w:r>
        <w:rPr>
          <w:rFonts w:hint="eastAsia"/>
        </w:rPr>
        <w:t>新たに追加された</w:t>
      </w:r>
      <w:r w:rsidRPr="000D6F98">
        <w:rPr>
          <w:rFonts w:hint="eastAsia"/>
        </w:rPr>
        <w:t>自治体の避難場所を検索でき</w:t>
      </w:r>
      <w:r>
        <w:rPr>
          <w:rFonts w:hint="eastAsia"/>
        </w:rPr>
        <w:t>るの</w:t>
      </w:r>
      <w:r w:rsidRPr="000D6F98">
        <w:rPr>
          <w:rFonts w:hint="eastAsia"/>
        </w:rPr>
        <w:t>は、「</w:t>
      </w:r>
      <w:r w:rsidRPr="000D6F98">
        <w:rPr>
          <w:rFonts w:hint="eastAsia"/>
        </w:rPr>
        <w:t>NAVITIME</w:t>
      </w:r>
      <w:r w:rsidRPr="000D6F98">
        <w:rPr>
          <w:rFonts w:hint="eastAsia"/>
        </w:rPr>
        <w:t>」、「</w:t>
      </w:r>
      <w:r w:rsidRPr="000D6F98">
        <w:rPr>
          <w:rFonts w:hint="eastAsia"/>
        </w:rPr>
        <w:t>PC-NAVITIME</w:t>
      </w:r>
      <w:r w:rsidRPr="000D6F98">
        <w:rPr>
          <w:rFonts w:hint="eastAsia"/>
        </w:rPr>
        <w:t>」、「カーナビタイム」、「</w:t>
      </w:r>
      <w:r w:rsidRPr="000D6F98">
        <w:rPr>
          <w:rFonts w:hint="eastAsia"/>
        </w:rPr>
        <w:t>NAVITIME</w:t>
      </w:r>
      <w:r w:rsidRPr="000D6F98">
        <w:rPr>
          <w:rFonts w:hint="eastAsia"/>
        </w:rPr>
        <w:t>ドライブサポーター」、「</w:t>
      </w:r>
      <w:r w:rsidRPr="000D6F98">
        <w:rPr>
          <w:rFonts w:hint="eastAsia"/>
        </w:rPr>
        <w:t>EZ</w:t>
      </w:r>
      <w:r w:rsidRPr="000D6F98">
        <w:rPr>
          <w:rFonts w:hint="eastAsia"/>
        </w:rPr>
        <w:t>ナビウォーク」、「</w:t>
      </w:r>
      <w:r w:rsidRPr="000D6F98">
        <w:rPr>
          <w:rFonts w:hint="eastAsia"/>
        </w:rPr>
        <w:t xml:space="preserve">au </w:t>
      </w:r>
      <w:r w:rsidRPr="000D6F98">
        <w:rPr>
          <w:rFonts w:hint="eastAsia"/>
        </w:rPr>
        <w:t>ナビウォーク」、「</w:t>
      </w:r>
      <w:r w:rsidRPr="000D6F98">
        <w:rPr>
          <w:rFonts w:hint="eastAsia"/>
        </w:rPr>
        <w:t>EZ</w:t>
      </w:r>
      <w:r w:rsidRPr="000D6F98">
        <w:rPr>
          <w:rFonts w:hint="eastAsia"/>
        </w:rPr>
        <w:t>助手席ナビ」、「</w:t>
      </w:r>
      <w:r w:rsidRPr="000D6F98">
        <w:rPr>
          <w:rFonts w:hint="eastAsia"/>
        </w:rPr>
        <w:t>au</w:t>
      </w:r>
      <w:r w:rsidRPr="000D6F98">
        <w:rPr>
          <w:rFonts w:hint="eastAsia"/>
        </w:rPr>
        <w:t>助手席ナビ」、「</w:t>
      </w:r>
      <w:r w:rsidRPr="000D6F98">
        <w:rPr>
          <w:rFonts w:hint="eastAsia"/>
        </w:rPr>
        <w:t>au</w:t>
      </w:r>
      <w:r w:rsidRPr="000D6F98">
        <w:rPr>
          <w:rFonts w:hint="eastAsia"/>
        </w:rPr>
        <w:t>カーナビ」である。</w:t>
      </w:r>
    </w:p>
    <w:p w14:paraId="0A42A721" w14:textId="77777777" w:rsidR="00991FEB" w:rsidRPr="000D6F98" w:rsidRDefault="00991FEB" w:rsidP="00991FEB">
      <w:pPr>
        <w:ind w:firstLineChars="100" w:firstLine="210"/>
      </w:pPr>
      <w:r w:rsidRPr="000D6F98">
        <w:rPr>
          <w:rFonts w:hint="eastAsia"/>
        </w:rPr>
        <w:t>各サービスにおいては、駅や現在地を基点に最寄りの避難場所を検索したり、避難場所一覧から都道府県エリア別に検索</w:t>
      </w:r>
      <w:r>
        <w:rPr>
          <w:rFonts w:hint="eastAsia"/>
        </w:rPr>
        <w:t>したり</w:t>
      </w:r>
      <w:r w:rsidRPr="000D6F98">
        <w:rPr>
          <w:rFonts w:hint="eastAsia"/>
        </w:rPr>
        <w:t>することができる。避難場所検索は無料で利用することができるが、避難場所までの「音声案内」などを利用する場合には、</w:t>
      </w:r>
      <w:r>
        <w:rPr>
          <w:rFonts w:hint="eastAsia"/>
        </w:rPr>
        <w:t>有料の</w:t>
      </w:r>
      <w:r w:rsidRPr="000D6F98">
        <w:rPr>
          <w:rFonts w:hint="eastAsia"/>
        </w:rPr>
        <w:t>プレミアムコースへの登録が必要である。</w:t>
      </w:r>
    </w:p>
    <w:p w14:paraId="3A1263F2" w14:textId="52DBD4DF" w:rsidR="00991FEB" w:rsidRDefault="00991FEB" w:rsidP="00991FEB">
      <w:pPr>
        <w:ind w:firstLineChars="100" w:firstLine="210"/>
      </w:pPr>
      <w:r>
        <w:rPr>
          <w:rFonts w:hint="eastAsia"/>
        </w:rPr>
        <w:t>避難場所のデータ整備については、積極的に取り組む自治体が増えている。例えば川崎市は、オープンデータとして、「</w:t>
      </w:r>
      <w:r w:rsidRPr="00C424BE">
        <w:rPr>
          <w:rFonts w:hint="eastAsia"/>
        </w:rPr>
        <w:t>防災・気象</w:t>
      </w:r>
      <w:r>
        <w:rPr>
          <w:rFonts w:hint="eastAsia"/>
        </w:rPr>
        <w:t>」—「</w:t>
      </w:r>
      <w:r w:rsidRPr="00C424BE">
        <w:rPr>
          <w:rFonts w:hint="eastAsia"/>
        </w:rPr>
        <w:t>避難所、帰宅困難者用一時滞在施設、津波避難施設</w:t>
      </w:r>
      <w:r>
        <w:rPr>
          <w:rFonts w:hint="eastAsia"/>
        </w:rPr>
        <w:t>」のカテゴリにおいて「</w:t>
      </w:r>
      <w:r w:rsidRPr="00C424BE">
        <w:rPr>
          <w:rFonts w:hint="eastAsia"/>
        </w:rPr>
        <w:t>避難所（平成</w:t>
      </w:r>
      <w:r w:rsidRPr="00C424BE">
        <w:rPr>
          <w:rFonts w:hint="eastAsia"/>
        </w:rPr>
        <w:t>26</w:t>
      </w:r>
      <w:r w:rsidRPr="00C424BE">
        <w:rPr>
          <w:rFonts w:hint="eastAsia"/>
        </w:rPr>
        <w:t>年</w:t>
      </w:r>
      <w:r w:rsidRPr="00C424BE">
        <w:rPr>
          <w:rFonts w:hint="eastAsia"/>
        </w:rPr>
        <w:t>12</w:t>
      </w:r>
      <w:r w:rsidRPr="00C424BE">
        <w:rPr>
          <w:rFonts w:hint="eastAsia"/>
        </w:rPr>
        <w:t>月</w:t>
      </w:r>
      <w:r w:rsidRPr="00C424BE">
        <w:rPr>
          <w:rFonts w:hint="eastAsia"/>
        </w:rPr>
        <w:t>1</w:t>
      </w:r>
      <w:r w:rsidRPr="00C424BE">
        <w:rPr>
          <w:rFonts w:hint="eastAsia"/>
        </w:rPr>
        <w:t>日時点）</w:t>
      </w:r>
      <w:r>
        <w:rPr>
          <w:rFonts w:hint="eastAsia"/>
        </w:rPr>
        <w:t>」を</w:t>
      </w:r>
      <w:r>
        <w:t>CSV</w:t>
      </w:r>
      <w:r>
        <w:rPr>
          <w:rFonts w:hint="eastAsia"/>
        </w:rPr>
        <w:t>形式で公開している</w:t>
      </w:r>
      <w:r w:rsidR="008B1E1B">
        <w:rPr>
          <w:rStyle w:val="ae"/>
        </w:rPr>
        <w:footnoteReference w:id="32"/>
      </w:r>
      <w:r>
        <w:rPr>
          <w:rFonts w:hint="eastAsia"/>
        </w:rPr>
        <w:t>。</w:t>
      </w:r>
    </w:p>
    <w:p w14:paraId="00056CF7" w14:textId="77777777" w:rsidR="006718E9" w:rsidRDefault="006718E9" w:rsidP="006718E9">
      <w:pPr>
        <w:ind w:firstLineChars="100" w:firstLine="210"/>
      </w:pPr>
    </w:p>
    <w:p w14:paraId="1251A326" w14:textId="77777777" w:rsidR="00230815" w:rsidRDefault="00230815" w:rsidP="006718E9">
      <w:pPr>
        <w:ind w:firstLineChars="100" w:firstLine="210"/>
      </w:pPr>
    </w:p>
    <w:p w14:paraId="3FF3395A" w14:textId="680E5A08" w:rsidR="00E2448E" w:rsidRPr="000D6F98" w:rsidRDefault="00E2448E" w:rsidP="00E2448E">
      <w:pPr>
        <w:pStyle w:val="af0"/>
        <w:jc w:val="center"/>
      </w:pPr>
      <w:bookmarkStart w:id="25" w:name="_Toc307650501"/>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5</w:t>
      </w:r>
      <w:r>
        <w:fldChar w:fldCharType="end"/>
      </w:r>
      <w:r>
        <w:t xml:space="preserve"> NAVITIME</w:t>
      </w:r>
      <w:r>
        <w:rPr>
          <w:rFonts w:hint="eastAsia"/>
        </w:rPr>
        <w:t>による避難場所の検索</w:t>
      </w:r>
      <w:bookmarkEnd w:id="25"/>
    </w:p>
    <w:p w14:paraId="76CA843C" w14:textId="77777777" w:rsidR="006718E9" w:rsidRDefault="006718E9" w:rsidP="006718E9">
      <w:pPr>
        <w:jc w:val="center"/>
      </w:pPr>
      <w:r>
        <w:rPr>
          <w:rFonts w:hint="eastAsia"/>
          <w:noProof/>
        </w:rPr>
        <w:lastRenderedPageBreak/>
        <w:drawing>
          <wp:inline distT="0" distB="0" distL="0" distR="0" wp14:anchorId="3763B02C" wp14:editId="066A511E">
            <wp:extent cx="5390515" cy="2870835"/>
            <wp:effectExtent l="0" t="0" r="0" b="0"/>
            <wp:docPr id="3" name="図 3" descr="Macintosh HD:Users:sachikomorimoto:Desktop:nav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navi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0515" cy="2870835"/>
                    </a:xfrm>
                    <a:prstGeom prst="rect">
                      <a:avLst/>
                    </a:prstGeom>
                    <a:noFill/>
                    <a:ln>
                      <a:noFill/>
                    </a:ln>
                  </pic:spPr>
                </pic:pic>
              </a:graphicData>
            </a:graphic>
          </wp:inline>
        </w:drawing>
      </w:r>
    </w:p>
    <w:p w14:paraId="523FE39D" w14:textId="77777777" w:rsidR="006718E9" w:rsidRDefault="006718E9" w:rsidP="006718E9">
      <w:pPr>
        <w:jc w:val="center"/>
      </w:pPr>
      <w:r>
        <w:rPr>
          <w:rFonts w:hint="eastAsia"/>
        </w:rPr>
        <w:t>出所：</w:t>
      </w:r>
      <w:hyperlink r:id="rId21" w:history="1">
        <w:r w:rsidRPr="00C72F68">
          <w:rPr>
            <w:rStyle w:val="ab"/>
          </w:rPr>
          <w:t>http://www.navitime.co.jp/</w:t>
        </w:r>
      </w:hyperlink>
      <w:r>
        <w:t xml:space="preserve"> (2015/10)</w:t>
      </w:r>
    </w:p>
    <w:p w14:paraId="780BD493" w14:textId="77777777" w:rsidR="006718E9" w:rsidRDefault="006718E9" w:rsidP="006718E9">
      <w:pPr>
        <w:ind w:firstLineChars="100" w:firstLine="210"/>
      </w:pPr>
    </w:p>
    <w:p w14:paraId="4B9769DF" w14:textId="77777777" w:rsidR="006718E9" w:rsidRDefault="006718E9" w:rsidP="006718E9">
      <w:pPr>
        <w:rPr>
          <w:noProof/>
        </w:rPr>
      </w:pPr>
    </w:p>
    <w:p w14:paraId="3955DFCE" w14:textId="6A2714E9" w:rsidR="00933B61" w:rsidRDefault="00933B61" w:rsidP="00933B61">
      <w:pPr>
        <w:pStyle w:val="af0"/>
        <w:jc w:val="center"/>
        <w:rPr>
          <w:noProof/>
        </w:rPr>
      </w:pPr>
      <w:bookmarkStart w:id="26" w:name="_Toc307650502"/>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6</w:t>
      </w:r>
      <w:r>
        <w:fldChar w:fldCharType="end"/>
      </w:r>
      <w:r>
        <w:t xml:space="preserve"> </w:t>
      </w:r>
      <w:r>
        <w:rPr>
          <w:rFonts w:hint="eastAsia"/>
        </w:rPr>
        <w:t>川崎市の「避難所（平成</w:t>
      </w:r>
      <w:r>
        <w:t>26</w:t>
      </w:r>
      <w:r>
        <w:rPr>
          <w:rFonts w:hint="eastAsia"/>
        </w:rPr>
        <w:t>年</w:t>
      </w:r>
      <w:r>
        <w:t>12</w:t>
      </w:r>
      <w:r>
        <w:rPr>
          <w:rFonts w:hint="eastAsia"/>
        </w:rPr>
        <w:t>月</w:t>
      </w:r>
      <w:r>
        <w:t>1</w:t>
      </w:r>
      <w:r>
        <w:rPr>
          <w:rFonts w:hint="eastAsia"/>
        </w:rPr>
        <w:t>日時点）」ファイルの内容</w:t>
      </w:r>
      <w:bookmarkEnd w:id="26"/>
    </w:p>
    <w:p w14:paraId="5066D9CB" w14:textId="77777777" w:rsidR="006718E9" w:rsidRDefault="006718E9" w:rsidP="006718E9">
      <w:pPr>
        <w:jc w:val="center"/>
        <w:rPr>
          <w:noProof/>
        </w:rPr>
      </w:pPr>
      <w:r>
        <w:rPr>
          <w:rFonts w:hint="eastAsia"/>
          <w:noProof/>
        </w:rPr>
        <w:drawing>
          <wp:inline distT="0" distB="0" distL="0" distR="0" wp14:anchorId="37B6AA2A" wp14:editId="75AAE4EC">
            <wp:extent cx="5390515" cy="2689860"/>
            <wp:effectExtent l="0" t="0" r="0" b="2540"/>
            <wp:docPr id="4" name="図 4" descr="Macintosh HD:Users:sachikomorimoto:Desktop:スクリーンショット 2015-10-12 14.37.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10-12 14.37.4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0515" cy="2689860"/>
                    </a:xfrm>
                    <a:prstGeom prst="rect">
                      <a:avLst/>
                    </a:prstGeom>
                    <a:noFill/>
                    <a:ln>
                      <a:noFill/>
                    </a:ln>
                  </pic:spPr>
                </pic:pic>
              </a:graphicData>
            </a:graphic>
          </wp:inline>
        </w:drawing>
      </w:r>
    </w:p>
    <w:p w14:paraId="14BE1545" w14:textId="77777777" w:rsidR="006718E9" w:rsidRDefault="006718E9" w:rsidP="006718E9">
      <w:pPr>
        <w:jc w:val="left"/>
        <w:rPr>
          <w:noProof/>
        </w:rPr>
      </w:pPr>
      <w:r>
        <w:rPr>
          <w:rFonts w:hint="eastAsia"/>
          <w:noProof/>
        </w:rPr>
        <w:t>出所：</w:t>
      </w:r>
      <w:hyperlink r:id="rId23" w:history="1">
        <w:r w:rsidRPr="00C72F68">
          <w:rPr>
            <w:rStyle w:val="ab"/>
            <w:noProof/>
          </w:rPr>
          <w:t>http://www.city.kawasaki.jp/160/cmsfiles/contents/0000058/58156/ot_hinan270105.csv</w:t>
        </w:r>
      </w:hyperlink>
      <w:r>
        <w:rPr>
          <w:noProof/>
        </w:rPr>
        <w:t xml:space="preserve"> (2015/9)</w:t>
      </w:r>
    </w:p>
    <w:p w14:paraId="5B42A758" w14:textId="77777777" w:rsidR="006718E9" w:rsidRDefault="006718E9" w:rsidP="006718E9"/>
    <w:p w14:paraId="271ACC69" w14:textId="77777777" w:rsidR="006718E9" w:rsidRDefault="006718E9" w:rsidP="006718E9">
      <w:pPr>
        <w:ind w:firstLineChars="100" w:firstLine="210"/>
      </w:pPr>
      <w:r>
        <w:t>CSV</w:t>
      </w:r>
      <w:r>
        <w:rPr>
          <w:rFonts w:hint="eastAsia"/>
        </w:rPr>
        <w:t>形式の避難所データは正確であるが、市民にとって緯度・経度はわかりにくいデータである。わざわざ川崎市のオープンデータポータルから</w:t>
      </w:r>
      <w:r>
        <w:t>CSV</w:t>
      </w:r>
      <w:r>
        <w:rPr>
          <w:rFonts w:hint="eastAsia"/>
        </w:rPr>
        <w:t>ファイルをダウンロードす</w:t>
      </w:r>
      <w:r>
        <w:rPr>
          <w:rFonts w:hint="eastAsia"/>
        </w:rPr>
        <w:lastRenderedPageBreak/>
        <w:t>るよりも、位置情報を検索する</w:t>
      </w:r>
      <w:r>
        <w:t>NAVITIME</w:t>
      </w:r>
      <w:r>
        <w:rPr>
          <w:rFonts w:hint="eastAsia"/>
        </w:rPr>
        <w:t>のサービスの中で自然に避難場所を検索できた方がはるかに便利である。</w:t>
      </w:r>
    </w:p>
    <w:p w14:paraId="4A20B222" w14:textId="77777777" w:rsidR="006718E9" w:rsidRDefault="006718E9" w:rsidP="006718E9">
      <w:pPr>
        <w:ind w:firstLineChars="100" w:firstLine="210"/>
      </w:pPr>
      <w:r>
        <w:rPr>
          <w:rFonts w:hint="eastAsia"/>
        </w:rPr>
        <w:t>ナビタイムジャパンは川崎市等が公開している避難場所のオープンデータを活用し、市民が避難場所を検索したり、避難場所の位置を地図上で確認したり、現在地から避難場所までの行き方を確認したりできるサービスに仕立て上げた。</w:t>
      </w:r>
    </w:p>
    <w:p w14:paraId="635EA1F5" w14:textId="6C7CAFA0" w:rsidR="006718E9" w:rsidRDefault="006718E9" w:rsidP="006718E9">
      <w:pPr>
        <w:ind w:firstLineChars="100" w:firstLine="210"/>
      </w:pPr>
      <w:r>
        <w:t>2014</w:t>
      </w:r>
      <w:r>
        <w:rPr>
          <w:rFonts w:hint="eastAsia"/>
        </w:rPr>
        <w:t>年</w:t>
      </w:r>
      <w:r>
        <w:t>3</w:t>
      </w:r>
      <w:r>
        <w:rPr>
          <w:rFonts w:hint="eastAsia"/>
        </w:rPr>
        <w:t>月、</w:t>
      </w:r>
      <w:r w:rsidRPr="003F6516">
        <w:rPr>
          <w:rFonts w:hint="eastAsia"/>
        </w:rPr>
        <w:t>九都県市首脳会議首都圏連合協議会</w:t>
      </w:r>
      <w:r>
        <w:rPr>
          <w:rFonts w:hint="eastAsia"/>
        </w:rPr>
        <w:t>の「ビッグデータ・オープンデータを活用したまちづくり検討会」は、「九都県市における避難所等の位置情報に関するオープンデータ化ガイドライン」を作成し公開した</w:t>
      </w:r>
      <w:r w:rsidR="00AD1DAD">
        <w:rPr>
          <w:rStyle w:val="ae"/>
        </w:rPr>
        <w:footnoteReference w:id="33"/>
      </w:r>
      <w:r>
        <w:rPr>
          <w:rFonts w:hint="eastAsia"/>
        </w:rPr>
        <w:t>。避難所情報について、データ項目、データ形式、公開方法、ライセンスなどを標準化し、避難所等の位置情報を広域活用しようという取り組みである。</w:t>
      </w:r>
    </w:p>
    <w:p w14:paraId="40782B84" w14:textId="0349180A" w:rsidR="006718E9" w:rsidRDefault="006718E9" w:rsidP="006718E9">
      <w:pPr>
        <w:ind w:firstLineChars="100" w:firstLine="210"/>
      </w:pPr>
      <w:r>
        <w:rPr>
          <w:rFonts w:hint="eastAsia"/>
        </w:rPr>
        <w:t>九都県市とは、</w:t>
      </w:r>
      <w:r w:rsidRPr="008766D8">
        <w:rPr>
          <w:rFonts w:hint="eastAsia"/>
        </w:rPr>
        <w:t>埼玉県、千葉県、東京都、神奈川県、さいたま市、千葉市、横浜市、川崎市、相模原市</w:t>
      </w:r>
      <w:r>
        <w:rPr>
          <w:rFonts w:hint="eastAsia"/>
        </w:rPr>
        <w:t>であり、これらの中で</w:t>
      </w:r>
      <w:r>
        <w:t>NAVITIME</w:t>
      </w:r>
      <w:r>
        <w:rPr>
          <w:rFonts w:hint="eastAsia"/>
        </w:rPr>
        <w:t>等によって避難場所を検索できるのは、</w:t>
      </w:r>
      <w:r w:rsidRPr="008766D8">
        <w:rPr>
          <w:rFonts w:hint="eastAsia"/>
        </w:rPr>
        <w:t>さいたま市、千葉市、横浜市、川崎市、相模原市</w:t>
      </w:r>
      <w:r>
        <w:rPr>
          <w:rFonts w:hint="eastAsia"/>
        </w:rPr>
        <w:t>である。標準化にはコストがかかるが、</w:t>
      </w:r>
      <w:r>
        <w:t>NAVITIME</w:t>
      </w:r>
      <w:r>
        <w:rPr>
          <w:rFonts w:hint="eastAsia"/>
        </w:rPr>
        <w:t>のような</w:t>
      </w:r>
      <w:r w:rsidR="00CD334C">
        <w:rPr>
          <w:rFonts w:hint="eastAsia"/>
        </w:rPr>
        <w:t>オープンデータを効果的に活用した民間</w:t>
      </w:r>
      <w:r>
        <w:rPr>
          <w:rFonts w:hint="eastAsia"/>
        </w:rPr>
        <w:t>事例が増えることによって、データの活用と標準化が相互に促進されていくことが期待できる。</w:t>
      </w:r>
    </w:p>
    <w:p w14:paraId="5D2A35ED" w14:textId="77777777" w:rsidR="006718E9" w:rsidRDefault="006718E9" w:rsidP="006718E9"/>
    <w:p w14:paraId="1D27A3D3" w14:textId="77777777" w:rsidR="003A1A37" w:rsidRDefault="003A1A37" w:rsidP="003A1A37">
      <w:pPr>
        <w:pStyle w:val="afb"/>
        <w:rPr>
          <w:szCs w:val="21"/>
        </w:rPr>
      </w:pPr>
    </w:p>
    <w:p w14:paraId="6EBDF9BE" w14:textId="77777777" w:rsidR="005A1019" w:rsidRDefault="005A1019" w:rsidP="003A1A37">
      <w:pPr>
        <w:pStyle w:val="afb"/>
        <w:rPr>
          <w:szCs w:val="21"/>
        </w:rPr>
      </w:pPr>
    </w:p>
    <w:p w14:paraId="0922D760" w14:textId="77777777" w:rsidR="005A1019" w:rsidRDefault="005A1019" w:rsidP="003A1A37">
      <w:pPr>
        <w:pStyle w:val="afb"/>
        <w:rPr>
          <w:szCs w:val="21"/>
        </w:rPr>
      </w:pPr>
    </w:p>
    <w:p w14:paraId="7BC8D8A3" w14:textId="77777777" w:rsidR="003A1A37" w:rsidRPr="00B5166D" w:rsidRDefault="003A1A37" w:rsidP="003A1A37">
      <w:pPr>
        <w:pStyle w:val="afb"/>
        <w:rPr>
          <w:szCs w:val="21"/>
        </w:rPr>
      </w:pPr>
    </w:p>
    <w:p w14:paraId="1639DFBE" w14:textId="77777777" w:rsidR="00592AF8" w:rsidRDefault="00592AF8">
      <w:pPr>
        <w:widowControl/>
        <w:jc w:val="left"/>
        <w:rPr>
          <w:rFonts w:ascii="Arial" w:eastAsia="ＭＳ ゴシック" w:hAnsi="Arial"/>
          <w:sz w:val="24"/>
          <w:szCs w:val="24"/>
        </w:rPr>
      </w:pPr>
      <w:r>
        <w:rPr>
          <w:szCs w:val="24"/>
        </w:rPr>
        <w:br w:type="page"/>
      </w:r>
    </w:p>
    <w:p w14:paraId="632BCCD7" w14:textId="716C34BC" w:rsidR="003A1A37" w:rsidRPr="00B5166D" w:rsidRDefault="003A1A37" w:rsidP="003A1A37">
      <w:pPr>
        <w:pStyle w:val="2"/>
        <w:numPr>
          <w:ilvl w:val="1"/>
          <w:numId w:val="1"/>
        </w:numPr>
        <w:rPr>
          <w:szCs w:val="24"/>
        </w:rPr>
      </w:pPr>
      <w:bookmarkStart w:id="27" w:name="_Toc307650475"/>
      <w:r>
        <w:rPr>
          <w:rFonts w:hint="eastAsia"/>
          <w:szCs w:val="24"/>
        </w:rPr>
        <w:lastRenderedPageBreak/>
        <w:t>サンゼロミニッツ</w:t>
      </w:r>
      <w:bookmarkEnd w:id="27"/>
    </w:p>
    <w:p w14:paraId="225E360A"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EB7E02" w:rsidRPr="00021465" w14:paraId="153F0A74" w14:textId="77777777" w:rsidTr="00E11623">
        <w:tc>
          <w:tcPr>
            <w:tcW w:w="3119" w:type="dxa"/>
            <w:shd w:val="clear" w:color="auto" w:fill="DBE9F1"/>
          </w:tcPr>
          <w:p w14:paraId="40DADFEE"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27CD97A3" w14:textId="24E6D744" w:rsidR="00EB7E02" w:rsidRPr="00EB7E02" w:rsidRDefault="00EB7E02" w:rsidP="00E11623">
            <w:pPr>
              <w:pStyle w:val="afb"/>
              <w:ind w:firstLineChars="0" w:firstLine="0"/>
              <w:rPr>
                <w:rFonts w:ascii="ＭＳ Ｐゴシック" w:eastAsia="ＭＳ Ｐゴシック" w:hAnsi="ＭＳ Ｐゴシック"/>
                <w:sz w:val="20"/>
                <w:szCs w:val="20"/>
              </w:rPr>
            </w:pPr>
            <w:r w:rsidRPr="00EB7E02">
              <w:rPr>
                <w:rFonts w:ascii="ＭＳ Ｐゴシック" w:eastAsia="ＭＳ Ｐゴシック" w:hAnsi="ＭＳ Ｐゴシック" w:hint="eastAsia"/>
                <w:color w:val="000000"/>
                <w:sz w:val="20"/>
                <w:szCs w:val="20"/>
              </w:rPr>
              <w:t>株式会社サンゼロミニッツ</w:t>
            </w:r>
          </w:p>
        </w:tc>
      </w:tr>
      <w:tr w:rsidR="00EB7E02" w:rsidRPr="00021465" w14:paraId="3DA72601" w14:textId="77777777" w:rsidTr="00E11623">
        <w:tc>
          <w:tcPr>
            <w:tcW w:w="3119" w:type="dxa"/>
            <w:shd w:val="clear" w:color="auto" w:fill="DBE9F1"/>
          </w:tcPr>
          <w:p w14:paraId="2E80CD7F"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1E58544F" w14:textId="2AFF0DCD" w:rsidR="00EB7E02" w:rsidRPr="00EB7E02" w:rsidRDefault="00EB7E02" w:rsidP="00E11623">
            <w:pPr>
              <w:widowControl/>
              <w:spacing w:line="280" w:lineRule="exact"/>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サンゼロミニッツ「周辺環境スカウター」</w:t>
            </w:r>
          </w:p>
        </w:tc>
      </w:tr>
      <w:tr w:rsidR="00EB7E02" w:rsidRPr="00021465" w14:paraId="71664AF5" w14:textId="77777777" w:rsidTr="00E11623">
        <w:tc>
          <w:tcPr>
            <w:tcW w:w="3119" w:type="dxa"/>
            <w:shd w:val="clear" w:color="auto" w:fill="DBE9F1"/>
          </w:tcPr>
          <w:p w14:paraId="5069BCE5"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3807071" w14:textId="3239BBD5" w:rsidR="00EB7E02" w:rsidRPr="00EB7E02" w:rsidRDefault="00EB7E02" w:rsidP="00E11623">
            <w:pPr>
              <w:widowControl/>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日本</w:t>
            </w:r>
          </w:p>
        </w:tc>
      </w:tr>
      <w:tr w:rsidR="00EB7E02" w:rsidRPr="00021465" w14:paraId="09D28BB5" w14:textId="77777777" w:rsidTr="00E11623">
        <w:tc>
          <w:tcPr>
            <w:tcW w:w="3119" w:type="dxa"/>
            <w:shd w:val="clear" w:color="auto" w:fill="DBE9F1"/>
          </w:tcPr>
          <w:p w14:paraId="7C5683C6"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1E0A3CFE" w14:textId="313C0E10" w:rsidR="00EB7E02" w:rsidRPr="00EB7E02" w:rsidRDefault="00EB7E02" w:rsidP="00EB7E02">
            <w:pPr>
              <w:widowControl/>
              <w:spacing w:line="280" w:lineRule="exact"/>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2008年、2014年株式会社イードがサンゼロミニッツの営業権を株式会社サンゼロミニッツから取得</w:t>
            </w:r>
          </w:p>
        </w:tc>
      </w:tr>
      <w:tr w:rsidR="00EB7E02" w:rsidRPr="00021465" w14:paraId="50BF1F7A" w14:textId="77777777" w:rsidTr="00E11623">
        <w:tc>
          <w:tcPr>
            <w:tcW w:w="3119" w:type="dxa"/>
            <w:shd w:val="clear" w:color="auto" w:fill="DBE9F1"/>
          </w:tcPr>
          <w:p w14:paraId="6D465167"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3DADD487" w14:textId="2175D123" w:rsidR="00EB7E02" w:rsidRPr="00EB7E02" w:rsidRDefault="00EB7E02" w:rsidP="00E11623">
            <w:pPr>
              <w:widowControl/>
              <w:spacing w:line="280" w:lineRule="exact"/>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タウン情報サイトに掲載するエリア広告掲載料と送客アフィリエイト</w:t>
            </w:r>
          </w:p>
        </w:tc>
      </w:tr>
      <w:tr w:rsidR="00EB7E02" w:rsidRPr="00021465" w14:paraId="71DAD9DB" w14:textId="77777777" w:rsidTr="00E11623">
        <w:tc>
          <w:tcPr>
            <w:tcW w:w="3119" w:type="dxa"/>
            <w:shd w:val="clear" w:color="auto" w:fill="DBE9F1"/>
          </w:tcPr>
          <w:p w14:paraId="4F275C64"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341056B3" w14:textId="4EA8BA8D" w:rsidR="00EB7E02" w:rsidRPr="00EB7E02" w:rsidRDefault="00EB7E02" w:rsidP="00E11623">
            <w:pPr>
              <w:widowControl/>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NA</w:t>
            </w:r>
          </w:p>
        </w:tc>
      </w:tr>
      <w:tr w:rsidR="00EB7E02" w:rsidRPr="00021465" w14:paraId="50F7B0F0" w14:textId="77777777" w:rsidTr="00E11623">
        <w:tc>
          <w:tcPr>
            <w:tcW w:w="3119" w:type="dxa"/>
            <w:shd w:val="clear" w:color="auto" w:fill="DBE9F1"/>
          </w:tcPr>
          <w:p w14:paraId="73E495AD" w14:textId="77777777" w:rsidR="00EB7E02" w:rsidRPr="00021465" w:rsidRDefault="00EB7E02"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234EF613" w14:textId="77777777" w:rsidR="00EB7E02" w:rsidRPr="00021465" w:rsidRDefault="00EB7E02"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274303DB" w14:textId="1E77CDD4" w:rsidR="00EB7E02" w:rsidRPr="00EB7E02" w:rsidRDefault="00EB7E02" w:rsidP="00E11623">
            <w:pPr>
              <w:widowControl/>
              <w:spacing w:line="280" w:lineRule="exact"/>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自治体が公開している保育園の待機児童数と定員数</w:t>
            </w:r>
          </w:p>
        </w:tc>
      </w:tr>
      <w:tr w:rsidR="00EB7E02" w:rsidRPr="00021465" w14:paraId="7C80B858" w14:textId="77777777" w:rsidTr="00E11623">
        <w:tc>
          <w:tcPr>
            <w:tcW w:w="3119" w:type="dxa"/>
            <w:shd w:val="clear" w:color="auto" w:fill="DBE9F1"/>
          </w:tcPr>
          <w:p w14:paraId="494BD2DC" w14:textId="77777777" w:rsidR="00EB7E02" w:rsidRPr="00021465" w:rsidRDefault="00EB7E02"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7CE51C6F" w14:textId="66A57341" w:rsidR="00EB7E02" w:rsidRPr="00EB7E02" w:rsidRDefault="00EB7E02" w:rsidP="00E11623">
            <w:pPr>
              <w:widowControl/>
              <w:rPr>
                <w:rFonts w:ascii="ＭＳ Ｐゴシック" w:eastAsia="ＭＳ Ｐゴシック" w:hAnsi="ＭＳ Ｐゴシック"/>
                <w:color w:val="000000"/>
                <w:kern w:val="0"/>
                <w:sz w:val="20"/>
                <w:szCs w:val="20"/>
              </w:rPr>
            </w:pPr>
            <w:r w:rsidRPr="00EB7E02">
              <w:rPr>
                <w:rFonts w:ascii="ＭＳ Ｐゴシック" w:eastAsia="ＭＳ Ｐゴシック" w:hAnsi="ＭＳ Ｐゴシック" w:hint="eastAsia"/>
                <w:color w:val="000000"/>
                <w:sz w:val="20"/>
                <w:szCs w:val="20"/>
              </w:rPr>
              <w:t>地域情報を発信しているブログ</w:t>
            </w:r>
          </w:p>
        </w:tc>
      </w:tr>
    </w:tbl>
    <w:p w14:paraId="5151F7B1" w14:textId="77777777" w:rsidR="00FC1565" w:rsidRDefault="00FC1565" w:rsidP="003A1A37">
      <w:pPr>
        <w:pStyle w:val="afb"/>
        <w:rPr>
          <w:szCs w:val="21"/>
        </w:rPr>
      </w:pPr>
    </w:p>
    <w:p w14:paraId="13685A29" w14:textId="6BFE5F95" w:rsidR="00456360" w:rsidRDefault="00592AF8" w:rsidP="00456360">
      <w:pPr>
        <w:ind w:firstLineChars="100" w:firstLine="210"/>
      </w:pPr>
      <w:r>
        <w:rPr>
          <w:rFonts w:hint="eastAsia"/>
        </w:rPr>
        <w:t>タウン情報紙であるサンゼロミニッツは、地域の賃貸マンションやアパート情報を提供するサービス「サンゼロ賃貸」において、住所を入力するだけでその場所の住みやすさを数値化する「周辺環境スカウター」を</w:t>
      </w:r>
      <w:r>
        <w:rPr>
          <w:rFonts w:hint="eastAsia"/>
        </w:rPr>
        <w:t xml:space="preserve">2012 </w:t>
      </w:r>
      <w:r>
        <w:rPr>
          <w:rFonts w:hint="eastAsia"/>
        </w:rPr>
        <w:t>年から提供している</w:t>
      </w:r>
      <w:r w:rsidR="00DE75E2">
        <w:rPr>
          <w:rStyle w:val="ae"/>
        </w:rPr>
        <w:footnoteReference w:id="34"/>
      </w:r>
      <w:r>
        <w:rPr>
          <w:rFonts w:hint="eastAsia"/>
        </w:rPr>
        <w:t>。サンゼロミニッツは月間利用者数</w:t>
      </w:r>
      <w:r>
        <w:t>370</w:t>
      </w:r>
      <w:r>
        <w:rPr>
          <w:rFonts w:hint="eastAsia"/>
        </w:rPr>
        <w:t>万人、月間ページビュー数</w:t>
      </w:r>
      <w:r>
        <w:t>1,200</w:t>
      </w:r>
      <w:r w:rsidR="00456360">
        <w:rPr>
          <w:rFonts w:hint="eastAsia"/>
        </w:rPr>
        <w:t>万を超える、日本で最大級のタウン情報紙で</w:t>
      </w:r>
      <w:r w:rsidR="002C468A">
        <w:rPr>
          <w:rFonts w:hint="eastAsia"/>
        </w:rPr>
        <w:t>あり</w:t>
      </w:r>
      <w:r w:rsidR="00456360">
        <w:rPr>
          <w:rFonts w:hint="eastAsia"/>
        </w:rPr>
        <w:t>、</w:t>
      </w:r>
      <w:r w:rsidR="009D225D">
        <w:rPr>
          <w:rFonts w:hint="eastAsia"/>
        </w:rPr>
        <w:t>北海道から沖縄まで日本全国をカバーしている。</w:t>
      </w:r>
    </w:p>
    <w:p w14:paraId="18C9BD94" w14:textId="25578EDE" w:rsidR="00FC1565" w:rsidRDefault="00FC1565" w:rsidP="00456360">
      <w:pPr>
        <w:ind w:firstLineChars="100" w:firstLine="210"/>
      </w:pPr>
      <w:r>
        <w:rPr>
          <w:rFonts w:hint="eastAsia"/>
        </w:rPr>
        <w:t>周辺環境スカウターは、次の３つのカテゴリの評価に基づいて住みやすさを</w:t>
      </w:r>
      <w:r>
        <w:t>10,000</w:t>
      </w:r>
      <w:r>
        <w:rPr>
          <w:rFonts w:hint="eastAsia"/>
        </w:rPr>
        <w:t>点満点で数値化して表示する。</w:t>
      </w:r>
    </w:p>
    <w:p w14:paraId="0E7A8C91" w14:textId="77777777" w:rsidR="00FC1565" w:rsidRDefault="00FC1565" w:rsidP="00FC1565"/>
    <w:p w14:paraId="0E6F5A31" w14:textId="77777777" w:rsidR="00FC1565" w:rsidRDefault="00FC1565" w:rsidP="00FC1565">
      <w:pPr>
        <w:pStyle w:val="aff4"/>
        <w:numPr>
          <w:ilvl w:val="0"/>
          <w:numId w:val="3"/>
        </w:numPr>
        <w:ind w:leftChars="0" w:hanging="196"/>
      </w:pPr>
      <w:r>
        <w:rPr>
          <w:rFonts w:hint="eastAsia"/>
        </w:rPr>
        <w:t>生活：周辺飲食店の充実度、コンビニへの近さ、スーパーへの近さ</w:t>
      </w:r>
    </w:p>
    <w:p w14:paraId="60E3B02A" w14:textId="77777777" w:rsidR="00FC1565" w:rsidRDefault="00FC1565" w:rsidP="00FC1565">
      <w:pPr>
        <w:pStyle w:val="aff4"/>
        <w:numPr>
          <w:ilvl w:val="0"/>
          <w:numId w:val="3"/>
        </w:numPr>
        <w:ind w:leftChars="0" w:hanging="196"/>
      </w:pPr>
      <w:r>
        <w:rPr>
          <w:rFonts w:hint="eastAsia"/>
        </w:rPr>
        <w:t>子育て：保育園への近さ、</w:t>
      </w:r>
      <w:r w:rsidRPr="001D62B4">
        <w:rPr>
          <w:rFonts w:hint="eastAsia"/>
        </w:rPr>
        <w:t>保育園の定員数に対する待機児童数の少なさ</w:t>
      </w:r>
    </w:p>
    <w:p w14:paraId="19EA1519" w14:textId="77777777" w:rsidR="00FC1565" w:rsidRDefault="00FC1565" w:rsidP="00FC1565">
      <w:pPr>
        <w:pStyle w:val="aff4"/>
        <w:numPr>
          <w:ilvl w:val="0"/>
          <w:numId w:val="3"/>
        </w:numPr>
        <w:ind w:leftChars="0" w:hanging="196"/>
      </w:pPr>
      <w:r>
        <w:rPr>
          <w:rFonts w:hint="eastAsia"/>
        </w:rPr>
        <w:t>レンタルショップへの近さ</w:t>
      </w:r>
    </w:p>
    <w:p w14:paraId="443831C1" w14:textId="77777777" w:rsidR="00FC1565" w:rsidRDefault="00FC1565" w:rsidP="00FC1565"/>
    <w:p w14:paraId="3AD99281" w14:textId="6204C4CA" w:rsidR="00FC1565" w:rsidRDefault="00FC1565" w:rsidP="00FC1565">
      <w:r>
        <w:rPr>
          <w:rFonts w:hint="eastAsia"/>
        </w:rPr>
        <w:t xml:space="preserve">　飲食店の充実度は、地域情報を発信している</w:t>
      </w:r>
      <w:r w:rsidR="002C468A">
        <w:rPr>
          <w:rFonts w:hint="eastAsia"/>
        </w:rPr>
        <w:t>1</w:t>
      </w:r>
      <w:r>
        <w:rPr>
          <w:rFonts w:hint="eastAsia"/>
        </w:rPr>
        <w:t>万以上のブログをサンゼロミニッツの分析エンジンによって自動巡回し、独自の言語処理技術で自動解析した上で、地域やお店ごとにコンテンツを分類する。分析結果からブログで紹介されている飲食店が多いエリアを抽出し、そのエリアにおける飲食店の密集度と、指定された住所からの距離によりスコアを算出する。スーパーマーケットや保育園などの位置については地図上のデータとして保持している。保育園の待機児童数と定員数は市区町村など自治体が公開しているデータを利用している。</w:t>
      </w:r>
    </w:p>
    <w:p w14:paraId="5F889A0A" w14:textId="77777777" w:rsidR="00592AF8" w:rsidRDefault="00592AF8" w:rsidP="00592AF8">
      <w:pPr>
        <w:ind w:firstLineChars="100" w:firstLine="210"/>
      </w:pPr>
    </w:p>
    <w:p w14:paraId="34D6DCA9" w14:textId="77777777" w:rsidR="00AA6112" w:rsidRDefault="00AA6112" w:rsidP="00592AF8">
      <w:pPr>
        <w:ind w:firstLineChars="100" w:firstLine="210"/>
      </w:pPr>
    </w:p>
    <w:p w14:paraId="2FB82D58" w14:textId="377B7360" w:rsidR="008A163F" w:rsidRDefault="008A163F" w:rsidP="008A163F">
      <w:pPr>
        <w:pStyle w:val="af0"/>
        <w:jc w:val="center"/>
      </w:pPr>
      <w:bookmarkStart w:id="28" w:name="_Toc307650503"/>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7</w:t>
      </w:r>
      <w:r>
        <w:fldChar w:fldCharType="end"/>
      </w:r>
      <w:r>
        <w:t xml:space="preserve"> </w:t>
      </w:r>
      <w:r>
        <w:rPr>
          <w:rFonts w:hint="eastAsia"/>
        </w:rPr>
        <w:t>サンゼロミニッツの周辺環境スカウター</w:t>
      </w:r>
      <w:bookmarkEnd w:id="28"/>
    </w:p>
    <w:p w14:paraId="526733AA" w14:textId="77777777" w:rsidR="00592AF8" w:rsidRDefault="00592AF8" w:rsidP="00592AF8">
      <w:pPr>
        <w:jc w:val="center"/>
      </w:pPr>
      <w:r>
        <w:rPr>
          <w:noProof/>
        </w:rPr>
        <w:drawing>
          <wp:inline distT="0" distB="0" distL="0" distR="0" wp14:anchorId="27189730" wp14:editId="756CD5C0">
            <wp:extent cx="3377776" cy="4482140"/>
            <wp:effectExtent l="0" t="0" r="635" b="0"/>
            <wp:docPr id="59" name="図 59" descr="Macintosh HD:Users:sachikomorimoto:Desktop:スクリーンショット 2015-10-12 13.0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2 13.05.1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78459" cy="4483047"/>
                    </a:xfrm>
                    <a:prstGeom prst="rect">
                      <a:avLst/>
                    </a:prstGeom>
                    <a:noFill/>
                    <a:ln>
                      <a:noFill/>
                    </a:ln>
                  </pic:spPr>
                </pic:pic>
              </a:graphicData>
            </a:graphic>
          </wp:inline>
        </w:drawing>
      </w:r>
    </w:p>
    <w:p w14:paraId="5C35D4C0" w14:textId="77777777" w:rsidR="00592AF8" w:rsidRDefault="00592AF8" w:rsidP="00592AF8">
      <w:pPr>
        <w:jc w:val="center"/>
      </w:pPr>
      <w:r>
        <w:rPr>
          <w:rFonts w:hint="eastAsia"/>
        </w:rPr>
        <w:t>出所：</w:t>
      </w:r>
      <w:hyperlink r:id="rId25" w:history="1">
        <w:r w:rsidRPr="00052F7F">
          <w:rPr>
            <w:rStyle w:val="ab"/>
          </w:rPr>
          <w:t>http://chintai.30min.jp/site/check/</w:t>
        </w:r>
      </w:hyperlink>
      <w:r>
        <w:t xml:space="preserve"> (2015/10)</w:t>
      </w:r>
    </w:p>
    <w:p w14:paraId="182FBB58" w14:textId="77777777" w:rsidR="00592AF8" w:rsidRDefault="00592AF8" w:rsidP="00592AF8">
      <w:pPr>
        <w:ind w:firstLineChars="100" w:firstLine="210"/>
      </w:pPr>
    </w:p>
    <w:p w14:paraId="3A5C2230" w14:textId="46515672" w:rsidR="00592AF8" w:rsidRDefault="00592AF8" w:rsidP="00592AF8">
      <w:r>
        <w:rPr>
          <w:rFonts w:hint="eastAsia"/>
        </w:rPr>
        <w:t xml:space="preserve">　　サンゼロミニッツの主な収益源はエリア広告と専門サイトへの送客アフィリエイトである。周辺環境スカウターは不動産物件情報を提供する同社のサービス「サンゼロ賃貸」に組み込まれており、リクルートなどの不動産仲介専門サイトへの送客を増やすための重要なツールとなっている。</w:t>
      </w:r>
      <w:r>
        <w:t>2014</w:t>
      </w:r>
      <w:r>
        <w:rPr>
          <w:rFonts w:hint="eastAsia"/>
        </w:rPr>
        <w:t>年</w:t>
      </w:r>
      <w:r>
        <w:t>11</w:t>
      </w:r>
      <w:r>
        <w:rPr>
          <w:rFonts w:hint="eastAsia"/>
        </w:rPr>
        <w:t>月、</w:t>
      </w:r>
      <w:r w:rsidRPr="00E109CC">
        <w:rPr>
          <w:rFonts w:hint="eastAsia"/>
        </w:rPr>
        <w:t>株式会社イード</w:t>
      </w:r>
      <w:r>
        <w:rPr>
          <w:rFonts w:hint="eastAsia"/>
        </w:rPr>
        <w:t>は株式会社サンゼロミニッツより</w:t>
      </w:r>
      <w:r w:rsidRPr="00E109CC">
        <w:rPr>
          <w:rFonts w:hint="eastAsia"/>
        </w:rPr>
        <w:t>サンゼロミニッツの営業権を取得し運営を開始</w:t>
      </w:r>
      <w:r>
        <w:rPr>
          <w:rFonts w:hint="eastAsia"/>
        </w:rPr>
        <w:t>した</w:t>
      </w:r>
      <w:r w:rsidR="00DF5EE4">
        <w:rPr>
          <w:rStyle w:val="ae"/>
        </w:rPr>
        <w:footnoteReference w:id="35"/>
      </w:r>
      <w:r>
        <w:rPr>
          <w:rFonts w:hint="eastAsia"/>
        </w:rPr>
        <w:t>。</w:t>
      </w:r>
    </w:p>
    <w:p w14:paraId="7B98704A" w14:textId="77777777" w:rsidR="00592AF8" w:rsidRDefault="00592AF8" w:rsidP="00592AF8"/>
    <w:p w14:paraId="69090944" w14:textId="77777777" w:rsidR="008D1296" w:rsidRPr="00B5166D" w:rsidRDefault="008D1296" w:rsidP="008D1296">
      <w:pPr>
        <w:pStyle w:val="afb"/>
        <w:rPr>
          <w:szCs w:val="21"/>
        </w:rPr>
      </w:pPr>
    </w:p>
    <w:p w14:paraId="1AB56CB1" w14:textId="77777777" w:rsidR="008D1296" w:rsidRDefault="008D1296" w:rsidP="008D1296">
      <w:pPr>
        <w:widowControl/>
        <w:jc w:val="left"/>
        <w:rPr>
          <w:rFonts w:ascii="Arial" w:eastAsia="ＭＳ ゴシック" w:hAnsi="Arial"/>
          <w:sz w:val="24"/>
          <w:szCs w:val="24"/>
        </w:rPr>
      </w:pPr>
      <w:r>
        <w:rPr>
          <w:szCs w:val="24"/>
        </w:rPr>
        <w:br w:type="page"/>
      </w:r>
    </w:p>
    <w:p w14:paraId="3D1786DC" w14:textId="6E93E88C" w:rsidR="008D1296" w:rsidRPr="00B5166D" w:rsidRDefault="008D1296" w:rsidP="008D1296">
      <w:pPr>
        <w:pStyle w:val="2"/>
        <w:numPr>
          <w:ilvl w:val="1"/>
          <w:numId w:val="1"/>
        </w:numPr>
        <w:rPr>
          <w:szCs w:val="24"/>
        </w:rPr>
      </w:pPr>
      <w:bookmarkStart w:id="29" w:name="_Toc307650476"/>
      <w:r>
        <w:rPr>
          <w:szCs w:val="24"/>
        </w:rPr>
        <w:lastRenderedPageBreak/>
        <w:t>KDDI</w:t>
      </w:r>
      <w:r>
        <w:rPr>
          <w:rFonts w:hint="eastAsia"/>
          <w:szCs w:val="24"/>
        </w:rPr>
        <w:t>（</w:t>
      </w:r>
      <w:r>
        <w:rPr>
          <w:szCs w:val="24"/>
        </w:rPr>
        <w:t>au</w:t>
      </w:r>
      <w:r>
        <w:rPr>
          <w:rFonts w:hint="eastAsia"/>
          <w:szCs w:val="24"/>
        </w:rPr>
        <w:t>）</w:t>
      </w:r>
      <w:bookmarkEnd w:id="29"/>
    </w:p>
    <w:p w14:paraId="4A9D877A" w14:textId="77777777" w:rsidR="008D1296" w:rsidRDefault="008D1296" w:rsidP="008D1296"/>
    <w:tbl>
      <w:tblPr>
        <w:tblStyle w:val="af1"/>
        <w:tblW w:w="0" w:type="auto"/>
        <w:tblInd w:w="108" w:type="dxa"/>
        <w:tblLook w:val="04A0" w:firstRow="1" w:lastRow="0" w:firstColumn="1" w:lastColumn="0" w:noHBand="0" w:noVBand="1"/>
      </w:tblPr>
      <w:tblGrid>
        <w:gridCol w:w="3119"/>
        <w:gridCol w:w="5386"/>
      </w:tblGrid>
      <w:tr w:rsidR="00966A28" w:rsidRPr="00021465" w14:paraId="76C07534" w14:textId="77777777" w:rsidTr="00E11623">
        <w:tc>
          <w:tcPr>
            <w:tcW w:w="3119" w:type="dxa"/>
            <w:shd w:val="clear" w:color="auto" w:fill="DBE9F1"/>
          </w:tcPr>
          <w:p w14:paraId="7EFBA4A7"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16E8A9A2" w14:textId="0A3C90AB" w:rsidR="00966A28" w:rsidRPr="00966A28" w:rsidRDefault="00966A28" w:rsidP="00E11623">
            <w:pPr>
              <w:pStyle w:val="afb"/>
              <w:ind w:firstLineChars="0" w:firstLine="0"/>
              <w:rPr>
                <w:rFonts w:ascii="ＭＳ Ｐゴシック" w:eastAsia="ＭＳ Ｐゴシック" w:hAnsi="ＭＳ Ｐゴシック"/>
                <w:sz w:val="20"/>
                <w:szCs w:val="20"/>
              </w:rPr>
            </w:pPr>
            <w:r w:rsidRPr="00966A28">
              <w:rPr>
                <w:rFonts w:ascii="ＭＳ Ｐゴシック" w:eastAsia="ＭＳ Ｐゴシック" w:hAnsi="ＭＳ Ｐゴシック" w:hint="eastAsia"/>
                <w:color w:val="000000"/>
                <w:sz w:val="20"/>
                <w:szCs w:val="20"/>
              </w:rPr>
              <w:t>KDDI株式会社</w:t>
            </w:r>
          </w:p>
        </w:tc>
      </w:tr>
      <w:tr w:rsidR="00966A28" w:rsidRPr="00021465" w14:paraId="37B5F331" w14:textId="77777777" w:rsidTr="00E11623">
        <w:tc>
          <w:tcPr>
            <w:tcW w:w="3119" w:type="dxa"/>
            <w:shd w:val="clear" w:color="auto" w:fill="DBE9F1"/>
          </w:tcPr>
          <w:p w14:paraId="505D456C"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253D320D" w14:textId="592D8B85" w:rsidR="00966A28" w:rsidRPr="00966A28" w:rsidRDefault="00966A28" w:rsidP="00E11623">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au WALLET Marketでの傘立て（Umbrella stand）とゴミ箱（Dust bin）の販売</w:t>
            </w:r>
          </w:p>
        </w:tc>
      </w:tr>
      <w:tr w:rsidR="00966A28" w:rsidRPr="00021465" w14:paraId="79A17349" w14:textId="77777777" w:rsidTr="00E11623">
        <w:tc>
          <w:tcPr>
            <w:tcW w:w="3119" w:type="dxa"/>
            <w:shd w:val="clear" w:color="auto" w:fill="DBE9F1"/>
          </w:tcPr>
          <w:p w14:paraId="5A3F69CD"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4DCAD6DB" w14:textId="2D76F66B" w:rsidR="00966A28" w:rsidRPr="00966A28" w:rsidRDefault="00966A28" w:rsidP="00E11623">
            <w:pPr>
              <w:widowControl/>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日本</w:t>
            </w:r>
          </w:p>
        </w:tc>
      </w:tr>
      <w:tr w:rsidR="00966A28" w:rsidRPr="00021465" w14:paraId="2B1D151A" w14:textId="77777777" w:rsidTr="00E11623">
        <w:tc>
          <w:tcPr>
            <w:tcW w:w="3119" w:type="dxa"/>
            <w:shd w:val="clear" w:color="auto" w:fill="DBE9F1"/>
          </w:tcPr>
          <w:p w14:paraId="41D0AEA8"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7DC935AC" w14:textId="4E4B76E2" w:rsidR="00966A28" w:rsidRPr="00966A28" w:rsidRDefault="00966A28" w:rsidP="00E11623">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1984年</w:t>
            </w:r>
          </w:p>
        </w:tc>
      </w:tr>
      <w:tr w:rsidR="00966A28" w:rsidRPr="00021465" w14:paraId="1CB8CA1E" w14:textId="77777777" w:rsidTr="00E11623">
        <w:tc>
          <w:tcPr>
            <w:tcW w:w="3119" w:type="dxa"/>
            <w:shd w:val="clear" w:color="auto" w:fill="DBE9F1"/>
          </w:tcPr>
          <w:p w14:paraId="15BF459D"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65DE503B" w14:textId="250CE093" w:rsidR="00966A28" w:rsidRPr="00966A28" w:rsidRDefault="00966A28" w:rsidP="00E11623">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各種国内通信事業による収益</w:t>
            </w:r>
          </w:p>
        </w:tc>
      </w:tr>
      <w:tr w:rsidR="00966A28" w:rsidRPr="00021465" w14:paraId="56A6A9F8" w14:textId="77777777" w:rsidTr="00E11623">
        <w:tc>
          <w:tcPr>
            <w:tcW w:w="3119" w:type="dxa"/>
            <w:shd w:val="clear" w:color="auto" w:fill="DBE9F1"/>
          </w:tcPr>
          <w:p w14:paraId="782E9CD7"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2F43C9EF" w14:textId="5C9559D7" w:rsidR="00966A28" w:rsidRPr="00966A28" w:rsidRDefault="00966A28" w:rsidP="00966A28">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売上高4兆5,731億4,200万円、純利益4,279億3,100万円(2015年3月期)</w:t>
            </w:r>
          </w:p>
        </w:tc>
      </w:tr>
      <w:tr w:rsidR="00966A28" w:rsidRPr="00021465" w14:paraId="31972E72" w14:textId="77777777" w:rsidTr="00E11623">
        <w:tc>
          <w:tcPr>
            <w:tcW w:w="3119" w:type="dxa"/>
            <w:shd w:val="clear" w:color="auto" w:fill="DBE9F1"/>
          </w:tcPr>
          <w:p w14:paraId="52D36842" w14:textId="77777777" w:rsidR="00966A28" w:rsidRPr="00021465" w:rsidRDefault="00966A28"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13538BAA" w14:textId="77777777" w:rsidR="00966A28" w:rsidRPr="00021465" w:rsidRDefault="00966A28"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0721AA84" w14:textId="091640AC" w:rsidR="00966A28" w:rsidRPr="00966A28" w:rsidRDefault="00966A28" w:rsidP="00E11623">
            <w:pPr>
              <w:widowControl/>
              <w:spacing w:line="280" w:lineRule="exact"/>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天気予報の降水確率</w:t>
            </w:r>
          </w:p>
        </w:tc>
      </w:tr>
      <w:tr w:rsidR="00966A28" w:rsidRPr="00021465" w14:paraId="2C2AB632" w14:textId="77777777" w:rsidTr="00E11623">
        <w:tc>
          <w:tcPr>
            <w:tcW w:w="3119" w:type="dxa"/>
            <w:shd w:val="clear" w:color="auto" w:fill="DBE9F1"/>
          </w:tcPr>
          <w:p w14:paraId="0FDD9080" w14:textId="77777777" w:rsidR="00966A28" w:rsidRPr="00021465" w:rsidRDefault="00966A28"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41FD441C" w14:textId="7DC2E512" w:rsidR="00966A28" w:rsidRPr="00966A28" w:rsidRDefault="00966A28" w:rsidP="00E11623">
            <w:pPr>
              <w:widowControl/>
              <w:rPr>
                <w:rFonts w:ascii="ＭＳ Ｐゴシック" w:eastAsia="ＭＳ Ｐゴシック" w:hAnsi="ＭＳ Ｐゴシック"/>
                <w:color w:val="000000"/>
                <w:kern w:val="0"/>
                <w:sz w:val="20"/>
                <w:szCs w:val="20"/>
              </w:rPr>
            </w:pPr>
            <w:r w:rsidRPr="00966A28">
              <w:rPr>
                <w:rFonts w:ascii="ＭＳ Ｐゴシック" w:eastAsia="ＭＳ Ｐゴシック" w:hAnsi="ＭＳ Ｐゴシック" w:hint="eastAsia"/>
                <w:color w:val="000000"/>
                <w:sz w:val="20"/>
                <w:szCs w:val="20"/>
              </w:rPr>
              <w:t xml:space="preserve">　</w:t>
            </w:r>
          </w:p>
        </w:tc>
      </w:tr>
    </w:tbl>
    <w:p w14:paraId="557184AC" w14:textId="77777777" w:rsidR="00966A28" w:rsidRDefault="00966A28" w:rsidP="008D1296"/>
    <w:p w14:paraId="655665F8" w14:textId="2352471A" w:rsidR="008D1296" w:rsidRPr="008D1296" w:rsidRDefault="008D1296" w:rsidP="008D1296">
      <w:pPr>
        <w:ind w:firstLineChars="100" w:firstLine="210"/>
      </w:pPr>
      <w:r w:rsidRPr="008D1296">
        <w:t>2015</w:t>
      </w:r>
      <w:r w:rsidRPr="008D1296">
        <w:t>年</w:t>
      </w:r>
      <w:r w:rsidRPr="008D1296">
        <w:t>8</w:t>
      </w:r>
      <w:r w:rsidRPr="008D1296">
        <w:t>月</w:t>
      </w:r>
      <w:r w:rsidRPr="008D1296">
        <w:t>15</w:t>
      </w:r>
      <w:r w:rsidRPr="008D1296">
        <w:t>日、</w:t>
      </w:r>
      <w:r w:rsidRPr="008D1296">
        <w:t>KDDI</w:t>
      </w:r>
      <w:r w:rsidR="006908C2">
        <w:rPr>
          <w:rFonts w:hint="eastAsia"/>
        </w:rPr>
        <w:t>と</w:t>
      </w:r>
      <w:r w:rsidRPr="008D1296">
        <w:t>沖縄セルラーは</w:t>
      </w:r>
      <w:r w:rsidRPr="008D1296">
        <w:t>2015</w:t>
      </w:r>
      <w:r w:rsidRPr="008D1296">
        <w:t>年</w:t>
      </w:r>
      <w:r w:rsidRPr="008D1296">
        <w:t>10</w:t>
      </w:r>
      <w:r w:rsidRPr="008D1296">
        <w:t>月下旬より、外出する際に傘が必要かどうかを</w:t>
      </w:r>
      <w:r w:rsidRPr="008D1296">
        <w:t>LED</w:t>
      </w:r>
      <w:r w:rsidRPr="008D1296">
        <w:t>の色で知らせる「傘立て（</w:t>
      </w:r>
      <w:r w:rsidRPr="008D1296">
        <w:t>Umbrella stand</w:t>
      </w:r>
      <w:r w:rsidRPr="008D1296">
        <w:t>）」と、</w:t>
      </w:r>
      <w:r w:rsidRPr="008D1296">
        <w:t>LED</w:t>
      </w:r>
      <w:r w:rsidRPr="008D1296">
        <w:t>の色でゴミ収集日とゴミの種別を知らせる「ゴミ箱（</w:t>
      </w:r>
      <w:r w:rsidRPr="008D1296">
        <w:t>Dust bin</w:t>
      </w:r>
      <w:r w:rsidRPr="008D1296">
        <w:t>）」を「</w:t>
      </w:r>
      <w:r w:rsidRPr="008D1296">
        <w:t>au WALLET Market</w:t>
      </w:r>
      <w:r w:rsidRPr="008D1296">
        <w:t>」</w:t>
      </w:r>
      <w:r w:rsidRPr="008D1296">
        <w:rPr>
          <w:rFonts w:hint="eastAsia"/>
        </w:rPr>
        <w:t>で</w:t>
      </w:r>
      <w:r w:rsidRPr="008D1296">
        <w:t>発売すると発表した</w:t>
      </w:r>
      <w:r>
        <w:rPr>
          <w:rStyle w:val="ae"/>
        </w:rPr>
        <w:footnoteReference w:id="36"/>
      </w:r>
      <w:r w:rsidRPr="008D1296">
        <w:t>。「</w:t>
      </w:r>
      <w:r w:rsidRPr="008D1296">
        <w:t>au WALLET Market</w:t>
      </w:r>
      <w:r w:rsidRPr="008D1296">
        <w:t>」とは、全国の</w:t>
      </w:r>
      <w:r w:rsidRPr="008D1296">
        <w:t>au</w:t>
      </w:r>
      <w:r w:rsidRPr="008D1296">
        <w:t>ショップやネットショップの</w:t>
      </w:r>
      <w:r w:rsidRPr="008D1296">
        <w:t>LUXA</w:t>
      </w:r>
      <w:r w:rsidRPr="008D1296">
        <w:t>でショッピングできるサービスである。</w:t>
      </w:r>
      <w:r w:rsidRPr="008D1296">
        <w:t xml:space="preserve"> </w:t>
      </w:r>
    </w:p>
    <w:p w14:paraId="3E92C39E" w14:textId="490792E9" w:rsidR="008D1296" w:rsidRPr="008D1296" w:rsidRDefault="008D1296" w:rsidP="008D1296">
      <w:pPr>
        <w:ind w:firstLineChars="100" w:firstLine="210"/>
      </w:pPr>
      <w:r w:rsidRPr="008D1296">
        <w:t>傘立ておよびゴミ箱の通知サー</w:t>
      </w:r>
      <w:r w:rsidR="00DA76B3">
        <w:t>ビスを利用するためには、スマートフォンにあらかじめ専用のアプリ</w:t>
      </w:r>
      <w:r w:rsidRPr="008D1296">
        <w:t>Mono Manager</w:t>
      </w:r>
      <w:r w:rsidRPr="008D1296">
        <w:t>をインストールしておく必要がある。傘立てを使う場合には</w:t>
      </w:r>
      <w:r w:rsidRPr="008D1296">
        <w:rPr>
          <w:rFonts w:hint="eastAsia"/>
        </w:rPr>
        <w:t>、まず</w:t>
      </w:r>
      <w:r w:rsidRPr="008D1296">
        <w:t>アプリの設定画面において地域を選択</w:t>
      </w:r>
      <w:r w:rsidRPr="008D1296">
        <w:rPr>
          <w:rFonts w:hint="eastAsia"/>
        </w:rPr>
        <w:t>する</w:t>
      </w:r>
      <w:r w:rsidRPr="008D1296">
        <w:t>。設定後、スマホを持って傘立てに近づくと、傘の必要性に応じて</w:t>
      </w:r>
      <w:r w:rsidRPr="008D1296">
        <w:rPr>
          <w:rFonts w:hint="eastAsia"/>
        </w:rPr>
        <w:t>傘立て</w:t>
      </w:r>
      <w:r w:rsidRPr="008D1296">
        <w:t>底部に内蔵された</w:t>
      </w:r>
      <w:r w:rsidRPr="008D1296">
        <w:t>LED</w:t>
      </w:r>
      <w:r w:rsidRPr="008D1296">
        <w:t>が発光する。オレンジは「必要なし」、白は「折りたたみ持参で」、薄い水色は「持っていると安心」、水色は「必要です」、青は「特に必要です」と</w:t>
      </w:r>
      <w:r w:rsidRPr="008D1296">
        <w:t>5</w:t>
      </w:r>
      <w:r w:rsidRPr="008D1296">
        <w:t>段階で知らせてくれる。傘立ての</w:t>
      </w:r>
      <w:r w:rsidRPr="008D1296">
        <w:t>LED</w:t>
      </w:r>
      <w:r w:rsidRPr="008D1296">
        <w:t>が光ると同</w:t>
      </w:r>
      <w:r w:rsidR="009D5176">
        <w:t>時に、スマホのアプリに通知が届き、天気の詳細情報を確認すること</w:t>
      </w:r>
      <w:r w:rsidR="009D5176">
        <w:rPr>
          <w:rFonts w:hint="eastAsia"/>
        </w:rPr>
        <w:t>も</w:t>
      </w:r>
      <w:r w:rsidRPr="008D1296">
        <w:t>できる。</w:t>
      </w:r>
      <w:r w:rsidRPr="008D1296">
        <w:t xml:space="preserve"> </w:t>
      </w:r>
    </w:p>
    <w:p w14:paraId="144264D8" w14:textId="77777777" w:rsidR="00CF442B" w:rsidRPr="008D1296" w:rsidRDefault="00CF442B" w:rsidP="00CF442B">
      <w:pPr>
        <w:ind w:firstLineChars="100" w:firstLine="210"/>
      </w:pPr>
      <w:r w:rsidRPr="008D1296">
        <w:t>ゴミ箱を使う場合には、アプリにゴミの種類と収集予定日を</w:t>
      </w:r>
      <w:r w:rsidRPr="008D1296">
        <w:rPr>
          <w:rFonts w:hint="eastAsia"/>
        </w:rPr>
        <w:t>あらかじめ</w:t>
      </w:r>
      <w:r w:rsidRPr="008D1296">
        <w:t>設定しておく必要がある。隔週や週</w:t>
      </w:r>
      <w:r w:rsidRPr="008D1296">
        <w:t>2</w:t>
      </w:r>
      <w:r w:rsidRPr="008D1296">
        <w:t>回といったスケジュールの設定も可能である。設定後、スマホを持ってゴミ箱に近づくと、今日が何の種類のゴミの収集日であるのかを、</w:t>
      </w:r>
      <w:r w:rsidRPr="008D1296">
        <w:t>LED</w:t>
      </w:r>
      <w:r w:rsidRPr="008D1296">
        <w:t>の色で教えてくれる。赤は可燃ゴミ、青は不燃ゴミ、緑は資源ゴミ、オレンジは粗大ゴミ、白はその他のゴミの収集日である。ゴミ箱の</w:t>
      </w:r>
      <w:r w:rsidRPr="008D1296">
        <w:t>LED</w:t>
      </w:r>
      <w:r w:rsidRPr="008D1296">
        <w:t>が光ると同時にスマホにもゴミの収集日に関する情報が通知される。</w:t>
      </w:r>
    </w:p>
    <w:p w14:paraId="308CF035" w14:textId="77777777" w:rsidR="00966A28" w:rsidRPr="008D1296" w:rsidRDefault="00966A28" w:rsidP="00966A28">
      <w:pPr>
        <w:ind w:firstLineChars="100" w:firstLine="210"/>
      </w:pPr>
      <w:r w:rsidRPr="008D1296">
        <w:t>傘立てとゴミ箱にはアプリックス社の「お知らせビーコン」が内蔵されている</w:t>
      </w:r>
      <w:r>
        <w:rPr>
          <w:rStyle w:val="ae"/>
        </w:rPr>
        <w:footnoteReference w:id="37"/>
      </w:r>
      <w:r w:rsidRPr="008D1296">
        <w:t>。「お知らせビーコン」とは、家電などの身の回りの製品に組み込むことを目的に開発されたビーコンで、機器の状態を監視したり、付加情報をスマホにタイムリーに通知する機能を持っ</w:t>
      </w:r>
      <w:r w:rsidRPr="008D1296">
        <w:lastRenderedPageBreak/>
        <w:t>ている。ビーコンとスマホとの通信は</w:t>
      </w:r>
      <w:r w:rsidRPr="008D1296">
        <w:t>BLE</w:t>
      </w:r>
      <w:r w:rsidRPr="008D1296">
        <w:t>（</w:t>
      </w:r>
      <w:r w:rsidRPr="008D1296">
        <w:t>Bluetooth Low Energy</w:t>
      </w:r>
      <w:r w:rsidRPr="008D1296">
        <w:t>）という近距離無線通信技術が使用されており、極めて低い電力で通信することができる。</w:t>
      </w:r>
      <w:r w:rsidRPr="008D1296">
        <w:t xml:space="preserve"> </w:t>
      </w:r>
    </w:p>
    <w:p w14:paraId="1F676D27" w14:textId="77777777" w:rsidR="008D1296" w:rsidRDefault="008D1296" w:rsidP="008D1296">
      <w:pPr>
        <w:ind w:firstLineChars="100" w:firstLine="210"/>
      </w:pPr>
    </w:p>
    <w:p w14:paraId="03434572" w14:textId="205E43B9" w:rsidR="008D1296" w:rsidRDefault="008D1296" w:rsidP="008D1296">
      <w:pPr>
        <w:pStyle w:val="af0"/>
        <w:jc w:val="center"/>
      </w:pPr>
      <w:bookmarkStart w:id="30" w:name="_Toc307650504"/>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8</w:t>
      </w:r>
      <w:r>
        <w:fldChar w:fldCharType="end"/>
      </w:r>
      <w:r>
        <w:t xml:space="preserve"> </w:t>
      </w:r>
      <w:r>
        <w:rPr>
          <w:rFonts w:hint="eastAsia"/>
        </w:rPr>
        <w:t>傘の必要性を色で教えてくれる傘立て</w:t>
      </w:r>
      <w:bookmarkEnd w:id="30"/>
    </w:p>
    <w:p w14:paraId="07CFE404" w14:textId="77777777" w:rsidR="008D1296" w:rsidRPr="008D1296" w:rsidRDefault="008D1296" w:rsidP="008D1296">
      <w:pPr>
        <w:ind w:firstLineChars="100" w:firstLine="210"/>
      </w:pPr>
      <w:r w:rsidRPr="008D1296">
        <w:rPr>
          <w:rFonts w:hint="eastAsia"/>
          <w:noProof/>
        </w:rPr>
        <w:drawing>
          <wp:inline distT="0" distB="0" distL="0" distR="0" wp14:anchorId="73EB5C43" wp14:editId="605141D5">
            <wp:extent cx="5203402" cy="2184447"/>
            <wp:effectExtent l="0" t="0" r="3810" b="0"/>
            <wp:docPr id="7" name="図 7" descr="Macintosh HD:Users:sachikomorimoto:Desktop:スクリーンショット 2015-10-23 17.2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10-23 17.22.19.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03402" cy="2184447"/>
                    </a:xfrm>
                    <a:prstGeom prst="rect">
                      <a:avLst/>
                    </a:prstGeom>
                    <a:noFill/>
                    <a:ln>
                      <a:noFill/>
                    </a:ln>
                  </pic:spPr>
                </pic:pic>
              </a:graphicData>
            </a:graphic>
          </wp:inline>
        </w:drawing>
      </w:r>
    </w:p>
    <w:p w14:paraId="4D6B1324" w14:textId="77777777" w:rsidR="008D1296" w:rsidRPr="008D1296" w:rsidRDefault="008D1296" w:rsidP="008D1296">
      <w:pPr>
        <w:ind w:firstLineChars="100" w:firstLine="210"/>
      </w:pPr>
      <w:r w:rsidRPr="008D1296">
        <w:rPr>
          <w:rFonts w:hint="eastAsia"/>
        </w:rPr>
        <w:t>出所：</w:t>
      </w:r>
      <w:hyperlink r:id="rId27" w:history="1">
        <w:r w:rsidRPr="008D1296">
          <w:rPr>
            <w:rStyle w:val="ab"/>
          </w:rPr>
          <w:t>http://www.au.kddi.com/information/topic/auwallet/20150825-01.html</w:t>
        </w:r>
      </w:hyperlink>
      <w:r w:rsidRPr="008D1296">
        <w:t xml:space="preserve"> (2015/10)</w:t>
      </w:r>
    </w:p>
    <w:p w14:paraId="1FCA33EE" w14:textId="77777777" w:rsidR="008D1296" w:rsidRPr="008D1296" w:rsidRDefault="008D1296" w:rsidP="008D1296">
      <w:pPr>
        <w:ind w:firstLineChars="100" w:firstLine="210"/>
      </w:pPr>
    </w:p>
    <w:p w14:paraId="784F2AF0" w14:textId="77777777" w:rsidR="008D1296" w:rsidRPr="008D1296" w:rsidRDefault="008D1296" w:rsidP="008D1296">
      <w:pPr>
        <w:ind w:firstLineChars="100" w:firstLine="210"/>
      </w:pPr>
    </w:p>
    <w:p w14:paraId="5B58C242" w14:textId="6C441C66" w:rsidR="008D1296" w:rsidRDefault="008D1296" w:rsidP="008D1296">
      <w:pPr>
        <w:pStyle w:val="af0"/>
        <w:jc w:val="center"/>
      </w:pPr>
      <w:bookmarkStart w:id="31" w:name="_Toc307650505"/>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9</w:t>
      </w:r>
      <w:r>
        <w:fldChar w:fldCharType="end"/>
      </w:r>
      <w:r>
        <w:t xml:space="preserve"> </w:t>
      </w:r>
      <w:r>
        <w:rPr>
          <w:rFonts w:hint="eastAsia"/>
        </w:rPr>
        <w:t>ゴミの収集日を色で教えてくれるゴミ箱</w:t>
      </w:r>
      <w:bookmarkEnd w:id="31"/>
    </w:p>
    <w:p w14:paraId="7BFC22A1" w14:textId="77777777" w:rsidR="008D1296" w:rsidRPr="008D1296" w:rsidRDefault="008D1296" w:rsidP="008D1296">
      <w:pPr>
        <w:ind w:firstLineChars="100" w:firstLine="210"/>
      </w:pPr>
      <w:r w:rsidRPr="008D1296">
        <w:rPr>
          <w:rFonts w:hint="eastAsia"/>
          <w:noProof/>
        </w:rPr>
        <w:drawing>
          <wp:inline distT="0" distB="0" distL="0" distR="0" wp14:anchorId="46943CC3" wp14:editId="75124075">
            <wp:extent cx="5203402" cy="1824259"/>
            <wp:effectExtent l="0" t="0" r="3810" b="5080"/>
            <wp:docPr id="8" name="図 8" descr="Macintosh HD:Users:sachikomorimoto:Desktop:スクリーンショット 2015-10-23 17.2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chikomorimoto:Desktop:スクリーンショット 2015-10-23 17.24.49.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03402" cy="1824259"/>
                    </a:xfrm>
                    <a:prstGeom prst="rect">
                      <a:avLst/>
                    </a:prstGeom>
                    <a:noFill/>
                    <a:ln>
                      <a:noFill/>
                    </a:ln>
                  </pic:spPr>
                </pic:pic>
              </a:graphicData>
            </a:graphic>
          </wp:inline>
        </w:drawing>
      </w:r>
    </w:p>
    <w:p w14:paraId="12C962F1" w14:textId="77777777" w:rsidR="008D1296" w:rsidRPr="008D1296" w:rsidRDefault="008D1296" w:rsidP="008D1296">
      <w:pPr>
        <w:ind w:firstLineChars="100" w:firstLine="210"/>
      </w:pPr>
      <w:r w:rsidRPr="008D1296">
        <w:rPr>
          <w:rFonts w:hint="eastAsia"/>
        </w:rPr>
        <w:t>出所：</w:t>
      </w:r>
      <w:hyperlink r:id="rId29" w:history="1">
        <w:r w:rsidRPr="008D1296">
          <w:rPr>
            <w:rStyle w:val="ab"/>
          </w:rPr>
          <w:t>http://www.au.kddi.com/information/topic/auwallet/20150825-01.html</w:t>
        </w:r>
      </w:hyperlink>
      <w:r w:rsidRPr="008D1296">
        <w:t xml:space="preserve"> (2015/10)</w:t>
      </w:r>
    </w:p>
    <w:p w14:paraId="52E5731E" w14:textId="77777777" w:rsidR="008D1296" w:rsidRPr="008D1296" w:rsidRDefault="008D1296" w:rsidP="008D1296">
      <w:pPr>
        <w:ind w:firstLineChars="100" w:firstLine="210"/>
      </w:pPr>
    </w:p>
    <w:p w14:paraId="1F3CA0A3" w14:textId="198C376B" w:rsidR="008D1296" w:rsidRPr="008D1296" w:rsidRDefault="008D1296" w:rsidP="008D1296">
      <w:pPr>
        <w:ind w:firstLineChars="100" w:firstLine="210"/>
      </w:pPr>
      <w:r w:rsidRPr="008D1296">
        <w:t>傘立てやゴミ箱に近づく際に、スマホでアプリを立ち上げておく必要はない。傘立ての場合には、ビーコンの信号を受信したスマホがインターネットから天気を検索し、傘立ての</w:t>
      </w:r>
      <w:r w:rsidRPr="008D1296">
        <w:t>LED</w:t>
      </w:r>
      <w:r w:rsidRPr="008D1296">
        <w:t>に発光の指示を通知する。ゴミ箱の場合には、スマホがビーコンの信号を受信すると、あらかじめ登録</w:t>
      </w:r>
      <w:r w:rsidR="003A4E96">
        <w:t>されたゴミ収集情報にもとづいて、ゴミ箱に発光するように通知する</w:t>
      </w:r>
      <w:r w:rsidRPr="008D1296">
        <w:t>KDDI</w:t>
      </w:r>
      <w:r w:rsidRPr="008D1296">
        <w:t>は傘立て</w:t>
      </w:r>
      <w:r w:rsidRPr="008D1296">
        <w:rPr>
          <w:rFonts w:hint="eastAsia"/>
        </w:rPr>
        <w:t>と</w:t>
      </w:r>
      <w:r w:rsidRPr="008D1296">
        <w:t>ゴミ箱</w:t>
      </w:r>
      <w:r w:rsidRPr="008D1296">
        <w:rPr>
          <w:rFonts w:hint="eastAsia"/>
        </w:rPr>
        <w:t>に続き、</w:t>
      </w:r>
      <w:r w:rsidRPr="008D1296">
        <w:t>第</w:t>
      </w:r>
      <w:r w:rsidRPr="008D1296">
        <w:t>2</w:t>
      </w:r>
      <w:r w:rsidRPr="008D1296">
        <w:t>弾</w:t>
      </w:r>
      <w:r w:rsidRPr="008D1296">
        <w:rPr>
          <w:rFonts w:hint="eastAsia"/>
        </w:rPr>
        <w:t>の</w:t>
      </w:r>
      <w:r w:rsidRPr="008D1296">
        <w:t>IoT</w:t>
      </w:r>
      <w:r w:rsidRPr="008D1296">
        <w:rPr>
          <w:rFonts w:hint="eastAsia"/>
        </w:rPr>
        <w:t>製品を</w:t>
      </w:r>
      <w:r w:rsidRPr="008D1296">
        <w:t>計画中である。</w:t>
      </w:r>
    </w:p>
    <w:p w14:paraId="5302B72F" w14:textId="583FC3E9" w:rsidR="003A1A37" w:rsidRDefault="003A1A37">
      <w:pPr>
        <w:widowControl/>
        <w:jc w:val="left"/>
        <w:rPr>
          <w:rFonts w:ascii="Arial" w:eastAsia="ＭＳ ゴシック" w:hAnsi="Arial"/>
          <w:sz w:val="24"/>
          <w:szCs w:val="24"/>
        </w:rPr>
      </w:pPr>
    </w:p>
    <w:p w14:paraId="07EF0C0D" w14:textId="0860D289" w:rsidR="00B079B5" w:rsidRPr="00B5166D" w:rsidRDefault="00B079B5" w:rsidP="00B079B5">
      <w:pPr>
        <w:pStyle w:val="1"/>
        <w:numPr>
          <w:ilvl w:val="0"/>
          <w:numId w:val="1"/>
        </w:numPr>
      </w:pPr>
      <w:bookmarkStart w:id="32" w:name="_Toc307650477"/>
      <w:r>
        <w:rPr>
          <w:rFonts w:hint="eastAsia"/>
        </w:rPr>
        <w:lastRenderedPageBreak/>
        <w:t>新価値創造型</w:t>
      </w:r>
      <w:r w:rsidR="00F66E13">
        <w:rPr>
          <w:rFonts w:hint="eastAsia"/>
        </w:rPr>
        <w:t>の事例</w:t>
      </w:r>
      <w:bookmarkEnd w:id="32"/>
    </w:p>
    <w:p w14:paraId="78ADFAC7" w14:textId="77777777" w:rsidR="00B079B5" w:rsidRPr="00B5166D" w:rsidRDefault="00B079B5" w:rsidP="00B079B5">
      <w:pPr>
        <w:pStyle w:val="afb"/>
        <w:rPr>
          <w:szCs w:val="21"/>
        </w:rPr>
      </w:pPr>
    </w:p>
    <w:p w14:paraId="592F7B21" w14:textId="7AC6073B" w:rsidR="00191237" w:rsidRPr="00191237" w:rsidRDefault="003A1A37" w:rsidP="00191237">
      <w:pPr>
        <w:pStyle w:val="2"/>
        <w:numPr>
          <w:ilvl w:val="1"/>
          <w:numId w:val="1"/>
        </w:numPr>
        <w:rPr>
          <w:szCs w:val="24"/>
        </w:rPr>
      </w:pPr>
      <w:bookmarkStart w:id="33" w:name="_Toc307650478"/>
      <w:r>
        <w:rPr>
          <w:szCs w:val="24"/>
        </w:rPr>
        <w:t>The Climate Corporation</w:t>
      </w:r>
      <w:r w:rsidR="001460DF">
        <w:rPr>
          <w:szCs w:val="24"/>
        </w:rPr>
        <w:t xml:space="preserve"> </w:t>
      </w:r>
      <w:r w:rsidR="00191237">
        <w:rPr>
          <w:szCs w:val="24"/>
        </w:rPr>
        <w:t>(Monsanto)</w:t>
      </w:r>
      <w:bookmarkEnd w:id="33"/>
    </w:p>
    <w:p w14:paraId="0BE5FAD2" w14:textId="77777777" w:rsidR="00B079B5" w:rsidRDefault="00B079B5" w:rsidP="00B079B5">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9A1A5E" w:rsidRPr="00021465" w14:paraId="731426FF" w14:textId="77777777" w:rsidTr="00E11623">
        <w:tc>
          <w:tcPr>
            <w:tcW w:w="3119" w:type="dxa"/>
            <w:shd w:val="clear" w:color="auto" w:fill="DBE9F1"/>
          </w:tcPr>
          <w:p w14:paraId="3873E7EF"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519598CF" w14:textId="75DE8CE7" w:rsidR="009A1A5E" w:rsidRPr="009A1A5E" w:rsidRDefault="009A1A5E" w:rsidP="00E11623">
            <w:pPr>
              <w:pStyle w:val="afb"/>
              <w:ind w:firstLineChars="0" w:firstLine="0"/>
              <w:rPr>
                <w:rFonts w:ascii="ＭＳ Ｐゴシック" w:eastAsia="ＭＳ Ｐゴシック" w:hAnsi="ＭＳ Ｐゴシック"/>
                <w:sz w:val="20"/>
                <w:szCs w:val="20"/>
              </w:rPr>
            </w:pPr>
            <w:r w:rsidRPr="009A1A5E">
              <w:rPr>
                <w:rFonts w:ascii="ＭＳ Ｐゴシック" w:eastAsia="ＭＳ Ｐゴシック" w:hAnsi="ＭＳ Ｐゴシック" w:hint="eastAsia"/>
                <w:color w:val="000000"/>
                <w:sz w:val="20"/>
                <w:szCs w:val="20"/>
              </w:rPr>
              <w:t>The Climate Corporation</w:t>
            </w:r>
          </w:p>
        </w:tc>
      </w:tr>
      <w:tr w:rsidR="009A1A5E" w:rsidRPr="00021465" w14:paraId="7B5119DA" w14:textId="77777777" w:rsidTr="00E11623">
        <w:tc>
          <w:tcPr>
            <w:tcW w:w="3119" w:type="dxa"/>
            <w:shd w:val="clear" w:color="auto" w:fill="DBE9F1"/>
          </w:tcPr>
          <w:p w14:paraId="6728F0C2"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28A92083" w14:textId="55F8D653"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Climate FieldView Pro、Climate FieldView Prime</w:t>
            </w:r>
          </w:p>
        </w:tc>
      </w:tr>
      <w:tr w:rsidR="009A1A5E" w:rsidRPr="00021465" w14:paraId="1A9B0070" w14:textId="77777777" w:rsidTr="00E11623">
        <w:tc>
          <w:tcPr>
            <w:tcW w:w="3119" w:type="dxa"/>
            <w:shd w:val="clear" w:color="auto" w:fill="DBE9F1"/>
          </w:tcPr>
          <w:p w14:paraId="7159BF59"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1B0E9C9D" w14:textId="1895BEE8" w:rsidR="009A1A5E" w:rsidRPr="009A1A5E" w:rsidRDefault="009A1A5E" w:rsidP="00E11623">
            <w:pPr>
              <w:widowControl/>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米国</w:t>
            </w:r>
          </w:p>
        </w:tc>
      </w:tr>
      <w:tr w:rsidR="009A1A5E" w:rsidRPr="00021465" w14:paraId="76677A50" w14:textId="77777777" w:rsidTr="00E11623">
        <w:tc>
          <w:tcPr>
            <w:tcW w:w="3119" w:type="dxa"/>
            <w:shd w:val="clear" w:color="auto" w:fill="DBE9F1"/>
          </w:tcPr>
          <w:p w14:paraId="476C9484"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B8A5EE6" w14:textId="28345BBF"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2006年、2013年Monsanto Companyが買収</w:t>
            </w:r>
          </w:p>
        </w:tc>
      </w:tr>
      <w:tr w:rsidR="009A1A5E" w:rsidRPr="00021465" w14:paraId="205B906E" w14:textId="77777777" w:rsidTr="00E11623">
        <w:tc>
          <w:tcPr>
            <w:tcW w:w="3119" w:type="dxa"/>
            <w:shd w:val="clear" w:color="auto" w:fill="DBE9F1"/>
          </w:tcPr>
          <w:p w14:paraId="7ACC4A51"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0A4BFDFD" w14:textId="3E21EDD9"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農家から精密農業支援プラットフォームの利用料を徴収</w:t>
            </w:r>
          </w:p>
        </w:tc>
      </w:tr>
      <w:tr w:rsidR="009A1A5E" w:rsidRPr="00021465" w14:paraId="1A7F2EC8" w14:textId="77777777" w:rsidTr="00E11623">
        <w:tc>
          <w:tcPr>
            <w:tcW w:w="3119" w:type="dxa"/>
            <w:shd w:val="clear" w:color="auto" w:fill="DBE9F1"/>
          </w:tcPr>
          <w:p w14:paraId="73C0844E"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3BA094F4" w14:textId="5BB96F9B"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NA</w:t>
            </w:r>
          </w:p>
        </w:tc>
      </w:tr>
      <w:tr w:rsidR="009A1A5E" w:rsidRPr="00021465" w14:paraId="1D401B98" w14:textId="77777777" w:rsidTr="00E11623">
        <w:tc>
          <w:tcPr>
            <w:tcW w:w="3119" w:type="dxa"/>
            <w:shd w:val="clear" w:color="auto" w:fill="DBE9F1"/>
          </w:tcPr>
          <w:p w14:paraId="1C3275D7" w14:textId="77777777" w:rsidR="009A1A5E" w:rsidRPr="00021465" w:rsidRDefault="009A1A5E"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56DF8202" w14:textId="77777777" w:rsidR="009A1A5E" w:rsidRPr="00021465" w:rsidRDefault="009A1A5E"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578B7CD0" w14:textId="1243055B"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米国立気象サービスの気象データ、米農務省の収穫量データ</w:t>
            </w:r>
          </w:p>
        </w:tc>
      </w:tr>
      <w:tr w:rsidR="009A1A5E" w:rsidRPr="00021465" w14:paraId="6275A630" w14:textId="77777777" w:rsidTr="00E11623">
        <w:tc>
          <w:tcPr>
            <w:tcW w:w="3119" w:type="dxa"/>
            <w:shd w:val="clear" w:color="auto" w:fill="DBE9F1"/>
          </w:tcPr>
          <w:p w14:paraId="3F6F5C80"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2E3C82E0" w14:textId="67C98FD2" w:rsidR="009A1A5E" w:rsidRPr="009A1A5E" w:rsidRDefault="009A1A5E" w:rsidP="00E11623">
            <w:pPr>
              <w:widowControl/>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センサーによる土壌データや硝酸濃度データ</w:t>
            </w:r>
          </w:p>
        </w:tc>
      </w:tr>
    </w:tbl>
    <w:p w14:paraId="22BF2B76" w14:textId="77777777" w:rsidR="00E2649A" w:rsidRDefault="00E2649A" w:rsidP="00B079B5">
      <w:pPr>
        <w:pStyle w:val="afb"/>
        <w:rPr>
          <w:szCs w:val="21"/>
        </w:rPr>
      </w:pPr>
    </w:p>
    <w:p w14:paraId="234F0767" w14:textId="18A6EC50" w:rsidR="000E78D1" w:rsidRDefault="000E78D1" w:rsidP="000E78D1">
      <w:pPr>
        <w:ind w:firstLineChars="100" w:firstLine="210"/>
      </w:pPr>
      <w:r>
        <w:rPr>
          <w:rFonts w:hint="eastAsia"/>
        </w:rPr>
        <w:t>2011</w:t>
      </w:r>
      <w:r>
        <w:rPr>
          <w:rFonts w:hint="eastAsia"/>
        </w:rPr>
        <w:t>年</w:t>
      </w:r>
      <w:r>
        <w:rPr>
          <w:rFonts w:hint="eastAsia"/>
        </w:rPr>
        <w:t>11</w:t>
      </w:r>
      <w:r>
        <w:rPr>
          <w:rFonts w:hint="eastAsia"/>
        </w:rPr>
        <w:t>月、インターネット保険会社である</w:t>
      </w:r>
      <w:r>
        <w:rPr>
          <w:rFonts w:hint="eastAsia"/>
        </w:rPr>
        <w:t>The Climate Corporation</w:t>
      </w:r>
      <w:r>
        <w:rPr>
          <w:rFonts w:hint="eastAsia"/>
        </w:rPr>
        <w:t>は、米国立気象サービス</w:t>
      </w:r>
      <w:r>
        <w:rPr>
          <w:rFonts w:hint="eastAsia"/>
        </w:rPr>
        <w:t xml:space="preserve">(National Weather Service) </w:t>
      </w:r>
      <w:r>
        <w:rPr>
          <w:rFonts w:hint="eastAsia"/>
        </w:rPr>
        <w:t>および米農務省</w:t>
      </w:r>
      <w:r>
        <w:rPr>
          <w:rFonts w:hint="eastAsia"/>
        </w:rPr>
        <w:t xml:space="preserve"> </w:t>
      </w:r>
      <w:r>
        <w:rPr>
          <w:rFonts w:hint="eastAsia"/>
        </w:rPr>
        <w:t>が公開しているオープンデータを活用し、農家向けの収入保障保険商品</w:t>
      </w:r>
      <w:r>
        <w:rPr>
          <w:rFonts w:hint="eastAsia"/>
        </w:rPr>
        <w:t>Total Weather Insurance</w:t>
      </w:r>
      <w:r>
        <w:rPr>
          <w:rFonts w:hint="eastAsia"/>
        </w:rPr>
        <w:t>のサービスを開始した。</w:t>
      </w:r>
      <w:r>
        <w:rPr>
          <w:rFonts w:hint="eastAsia"/>
        </w:rPr>
        <w:t>Total Weather Insurance</w:t>
      </w:r>
      <w:r>
        <w:rPr>
          <w:rFonts w:hint="eastAsia"/>
        </w:rPr>
        <w:t>とは、農家や農業生産法人向けの収入補償保険であり、熱波や干ばつなどによる農作物の収穫減を補償する。</w:t>
      </w:r>
    </w:p>
    <w:p w14:paraId="29DBAECB" w14:textId="77777777" w:rsidR="000E78D1" w:rsidRDefault="000E78D1" w:rsidP="000E78D1">
      <w:pPr>
        <w:ind w:firstLineChars="100" w:firstLine="210"/>
      </w:pPr>
      <w:r>
        <w:rPr>
          <w:rFonts w:hint="eastAsia"/>
        </w:rPr>
        <w:t>Total Weather Insurance</w:t>
      </w:r>
      <w:r>
        <w:rPr>
          <w:rFonts w:hint="eastAsia"/>
        </w:rPr>
        <w:t>は、作物、場所、土壌のタイプが異なるそれぞれの生産者に対して、収穫量を左右する気象条件を動的に判定する。保険の対象となるのは、トウモロコシ、大豆、およびソルガム（イネ科の</w:t>
      </w:r>
      <w:r>
        <w:rPr>
          <w:rFonts w:hint="eastAsia"/>
        </w:rPr>
        <w:t>1</w:t>
      </w:r>
      <w:r>
        <w:rPr>
          <w:rFonts w:hint="eastAsia"/>
        </w:rPr>
        <w:t>年草の植物・穀物）であり、保険によって補償されるリスクは作物ごとに異なっている。例えばトウモロコシに対しては、種まき期の降水量、過剰降雨、干ばつ、日中の熱による影響、夜間の熱による影響、冷害や凍結などのリスク要因が対象である。</w:t>
      </w:r>
    </w:p>
    <w:p w14:paraId="664E2BC4" w14:textId="300AA5EE" w:rsidR="00E2649A" w:rsidRDefault="00E2649A" w:rsidP="00016FCE">
      <w:pPr>
        <w:ind w:firstLineChars="100" w:firstLine="210"/>
      </w:pPr>
      <w:r>
        <w:rPr>
          <w:rFonts w:hint="eastAsia"/>
        </w:rPr>
        <w:t>Total Weather Insurance</w:t>
      </w:r>
      <w:r>
        <w:rPr>
          <w:rFonts w:hint="eastAsia"/>
        </w:rPr>
        <w:t>は</w:t>
      </w:r>
      <w:r>
        <w:rPr>
          <w:rFonts w:hint="eastAsia"/>
        </w:rPr>
        <w:t>250</w:t>
      </w:r>
      <w:r>
        <w:rPr>
          <w:rFonts w:hint="eastAsia"/>
        </w:rPr>
        <w:t>万カ所の気象測定データと、主要な気象予測モデルから得られる日々の気象予報のデータに対して、</w:t>
      </w:r>
      <w:r>
        <w:rPr>
          <w:rFonts w:hint="eastAsia"/>
        </w:rPr>
        <w:t>1,500</w:t>
      </w:r>
      <w:r>
        <w:rPr>
          <w:rFonts w:hint="eastAsia"/>
        </w:rPr>
        <w:t>億カ所の土壌観察のデータを加えて処理することで、</w:t>
      </w:r>
      <w:r>
        <w:rPr>
          <w:rFonts w:hint="eastAsia"/>
        </w:rPr>
        <w:t>10</w:t>
      </w:r>
      <w:r>
        <w:rPr>
          <w:rFonts w:hint="eastAsia"/>
        </w:rPr>
        <w:t>兆にも上る気象シミュレーションのポイントを生成し、詳細なリスク分析に基づいて保険価格を細かく決定する。国立気象サービスがリアルタイムに提供する地域ごとの気象データ</w:t>
      </w:r>
      <w:r w:rsidR="001460DF">
        <w:rPr>
          <w:rFonts w:hint="eastAsia"/>
        </w:rPr>
        <w:t>に対して</w:t>
      </w:r>
      <w:r>
        <w:rPr>
          <w:rFonts w:hint="eastAsia"/>
        </w:rPr>
        <w:t>、農地の標高や水域への近さなど独自の補正を加えることによって、</w:t>
      </w:r>
      <w:r>
        <w:rPr>
          <w:rFonts w:hint="eastAsia"/>
        </w:rPr>
        <w:t>2.5</w:t>
      </w:r>
      <w:r>
        <w:rPr>
          <w:rFonts w:hint="eastAsia"/>
        </w:rPr>
        <w:t>平方マイル単位で雨量や気温をより正確に予測</w:t>
      </w:r>
      <w:r w:rsidR="001460DF">
        <w:rPr>
          <w:rFonts w:hint="eastAsia"/>
        </w:rPr>
        <w:t>する</w:t>
      </w:r>
      <w:r>
        <w:rPr>
          <w:rFonts w:hint="eastAsia"/>
        </w:rPr>
        <w:t>。</w:t>
      </w:r>
    </w:p>
    <w:p w14:paraId="58DD2B12" w14:textId="77777777" w:rsidR="009A1A5E" w:rsidRDefault="009A1A5E" w:rsidP="009A1A5E">
      <w:pPr>
        <w:ind w:firstLineChars="100" w:firstLine="210"/>
      </w:pPr>
      <w:r>
        <w:rPr>
          <w:rFonts w:hint="eastAsia"/>
        </w:rPr>
        <w:t>2013</w:t>
      </w:r>
      <w:r>
        <w:rPr>
          <w:rFonts w:hint="eastAsia"/>
        </w:rPr>
        <w:t>年</w:t>
      </w:r>
      <w:r>
        <w:rPr>
          <w:rFonts w:hint="eastAsia"/>
        </w:rPr>
        <w:t>10</w:t>
      </w:r>
      <w:r>
        <w:rPr>
          <w:rFonts w:hint="eastAsia"/>
        </w:rPr>
        <w:t>月、多国籍バイオ化学メーカーである</w:t>
      </w:r>
      <w:r>
        <w:rPr>
          <w:rFonts w:hint="eastAsia"/>
        </w:rPr>
        <w:t>Monsanto</w:t>
      </w:r>
      <w:r>
        <w:rPr>
          <w:rFonts w:hint="eastAsia"/>
        </w:rPr>
        <w:t>は</w:t>
      </w:r>
      <w:r>
        <w:rPr>
          <w:rFonts w:hint="eastAsia"/>
        </w:rPr>
        <w:t>9</w:t>
      </w:r>
      <w:r>
        <w:rPr>
          <w:rFonts w:hint="eastAsia"/>
        </w:rPr>
        <w:t>億</w:t>
      </w:r>
      <w:r>
        <w:rPr>
          <w:rFonts w:hint="eastAsia"/>
        </w:rPr>
        <w:t>3</w:t>
      </w:r>
      <w:r>
        <w:rPr>
          <w:rFonts w:hint="eastAsia"/>
        </w:rPr>
        <w:t>千万ドルで</w:t>
      </w:r>
      <w:r>
        <w:rPr>
          <w:rFonts w:hint="eastAsia"/>
        </w:rPr>
        <w:t>The Climate Corporation</w:t>
      </w:r>
      <w:r>
        <w:rPr>
          <w:rFonts w:hint="eastAsia"/>
        </w:rPr>
        <w:t>を買収した。</w:t>
      </w:r>
      <w:r>
        <w:rPr>
          <w:rFonts w:hint="eastAsia"/>
        </w:rPr>
        <w:t>Monsanto</w:t>
      </w:r>
      <w:r>
        <w:rPr>
          <w:rFonts w:hint="eastAsia"/>
        </w:rPr>
        <w:t>の買収の目的は、</w:t>
      </w:r>
      <w:r>
        <w:rPr>
          <w:rFonts w:hint="eastAsia"/>
        </w:rPr>
        <w:t>Total Weather Insurance</w:t>
      </w:r>
      <w:r>
        <w:rPr>
          <w:rFonts w:hint="eastAsia"/>
        </w:rPr>
        <w:t>の中核技術を利用して農家向けの新サービスを開発することであった。</w:t>
      </w:r>
    </w:p>
    <w:p w14:paraId="37CA2708" w14:textId="77777777" w:rsidR="009A1A5E" w:rsidRDefault="009A1A5E" w:rsidP="009A1A5E">
      <w:pPr>
        <w:ind w:firstLineChars="100" w:firstLine="210"/>
      </w:pPr>
      <w:r>
        <w:rPr>
          <w:rFonts w:hint="eastAsia"/>
        </w:rPr>
        <w:t>Monsanto</w:t>
      </w:r>
      <w:r>
        <w:rPr>
          <w:rFonts w:hint="eastAsia"/>
        </w:rPr>
        <w:t>は買収翌月の</w:t>
      </w:r>
      <w:r>
        <w:rPr>
          <w:rFonts w:hint="eastAsia"/>
        </w:rPr>
        <w:t>11</w:t>
      </w:r>
      <w:r>
        <w:rPr>
          <w:rFonts w:hint="eastAsia"/>
        </w:rPr>
        <w:t>月に、</w:t>
      </w:r>
      <w:r>
        <w:rPr>
          <w:rFonts w:hint="eastAsia"/>
        </w:rPr>
        <w:t xml:space="preserve">Climate Basic </w:t>
      </w:r>
      <w:r>
        <w:rPr>
          <w:rFonts w:hint="eastAsia"/>
        </w:rPr>
        <w:t>および</w:t>
      </w:r>
      <w:r>
        <w:rPr>
          <w:rFonts w:hint="eastAsia"/>
        </w:rPr>
        <w:t xml:space="preserve">Climate Pro </w:t>
      </w:r>
      <w:r>
        <w:rPr>
          <w:rFonts w:hint="eastAsia"/>
        </w:rPr>
        <w:t>という農家向け意思決定支援サービスを開始した。</w:t>
      </w:r>
      <w:r>
        <w:rPr>
          <w:rFonts w:hint="eastAsia"/>
        </w:rPr>
        <w:t>Climate Basic</w:t>
      </w:r>
      <w:r>
        <w:rPr>
          <w:rFonts w:hint="eastAsia"/>
        </w:rPr>
        <w:t>は過去および将来の気象、土壌、作物の成</w:t>
      </w:r>
      <w:r>
        <w:rPr>
          <w:rFonts w:hint="eastAsia"/>
        </w:rPr>
        <w:lastRenderedPageBreak/>
        <w:t>長段階などに関する情報を無料で提供するサービスである。</w:t>
      </w:r>
      <w:r>
        <w:rPr>
          <w:rFonts w:hint="eastAsia"/>
        </w:rPr>
        <w:t>Climate Pro</w:t>
      </w:r>
      <w:r>
        <w:rPr>
          <w:rFonts w:hint="eastAsia"/>
        </w:rPr>
        <w:t>は</w:t>
      </w:r>
      <w:r>
        <w:rPr>
          <w:rFonts w:hint="eastAsia"/>
        </w:rPr>
        <w:t>Climate Basic</w:t>
      </w:r>
      <w:r>
        <w:rPr>
          <w:rFonts w:hint="eastAsia"/>
        </w:rPr>
        <w:t>に加えて、種まきや窒素肥料、病虫害予防、収穫などに関するアドバイスを</w:t>
      </w:r>
      <w:r>
        <w:rPr>
          <w:rFonts w:hint="eastAsia"/>
        </w:rPr>
        <w:t>1</w:t>
      </w:r>
      <w:r>
        <w:rPr>
          <w:rFonts w:hint="eastAsia"/>
        </w:rPr>
        <w:t>エーカーあたり</w:t>
      </w:r>
      <w:r>
        <w:rPr>
          <w:rFonts w:hint="eastAsia"/>
        </w:rPr>
        <w:t>15</w:t>
      </w:r>
      <w:r>
        <w:rPr>
          <w:rFonts w:hint="eastAsia"/>
        </w:rPr>
        <w:t>ドルで提供する。</w:t>
      </w:r>
    </w:p>
    <w:p w14:paraId="5F461397" w14:textId="77777777" w:rsidR="00016FCE" w:rsidRDefault="00016FCE" w:rsidP="00016FCE">
      <w:pPr>
        <w:ind w:firstLineChars="100" w:firstLine="210"/>
      </w:pPr>
    </w:p>
    <w:p w14:paraId="667EA835" w14:textId="445E052D" w:rsidR="000E78D1" w:rsidRDefault="000E78D1" w:rsidP="000E78D1">
      <w:pPr>
        <w:pStyle w:val="af0"/>
        <w:jc w:val="center"/>
      </w:pPr>
      <w:bookmarkStart w:id="34" w:name="_Toc307650506"/>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10</w:t>
      </w:r>
      <w:r>
        <w:fldChar w:fldCharType="end"/>
      </w:r>
      <w:r>
        <w:t xml:space="preserve"> Total Weather Insurance</w:t>
      </w:r>
      <w:r>
        <w:rPr>
          <w:rFonts w:hint="eastAsia"/>
        </w:rPr>
        <w:t>の仕組み</w:t>
      </w:r>
      <w:bookmarkEnd w:id="34"/>
    </w:p>
    <w:p w14:paraId="7EA54B94" w14:textId="77777777" w:rsidR="000E78D1" w:rsidRDefault="000E78D1" w:rsidP="000E78D1">
      <w:pPr>
        <w:jc w:val="center"/>
      </w:pPr>
      <w:r>
        <w:rPr>
          <w:noProof/>
        </w:rPr>
        <w:drawing>
          <wp:inline distT="0" distB="0" distL="0" distR="0" wp14:anchorId="5D4F55FF" wp14:editId="47A2F60C">
            <wp:extent cx="3998370" cy="2287037"/>
            <wp:effectExtent l="0" t="0" r="0" b="0"/>
            <wp:docPr id="15"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03551" cy="2290000"/>
                    </a:xfrm>
                    <a:prstGeom prst="rect">
                      <a:avLst/>
                    </a:prstGeom>
                    <a:noFill/>
                    <a:ln>
                      <a:noFill/>
                    </a:ln>
                  </pic:spPr>
                </pic:pic>
              </a:graphicData>
            </a:graphic>
          </wp:inline>
        </w:drawing>
      </w:r>
    </w:p>
    <w:p w14:paraId="265161F5" w14:textId="77777777" w:rsidR="000E78D1" w:rsidRDefault="000E78D1" w:rsidP="000E78D1">
      <w:pPr>
        <w:jc w:val="center"/>
      </w:pPr>
    </w:p>
    <w:p w14:paraId="5569F1FF" w14:textId="05AD59A9" w:rsidR="001D0FD5" w:rsidRDefault="000E78D1" w:rsidP="00421CAC">
      <w:pPr>
        <w:ind w:firstLineChars="100" w:firstLine="210"/>
      </w:pPr>
      <w:r>
        <w:rPr>
          <w:rFonts w:hint="eastAsia"/>
        </w:rPr>
        <w:t>The Climate Corporation</w:t>
      </w:r>
      <w:r>
        <w:rPr>
          <w:rFonts w:hint="eastAsia"/>
        </w:rPr>
        <w:t>は</w:t>
      </w:r>
      <w:r>
        <w:rPr>
          <w:rFonts w:hint="eastAsia"/>
        </w:rPr>
        <w:t>Monsanto</w:t>
      </w:r>
      <w:r>
        <w:rPr>
          <w:rFonts w:hint="eastAsia"/>
        </w:rPr>
        <w:t>に買収され後も、</w:t>
      </w:r>
      <w:r>
        <w:rPr>
          <w:rFonts w:hint="eastAsia"/>
        </w:rPr>
        <w:t xml:space="preserve">The Climate Corporation </w:t>
      </w:r>
      <w:r>
        <w:rPr>
          <w:rFonts w:hint="eastAsia"/>
        </w:rPr>
        <w:t>のブランドで</w:t>
      </w:r>
      <w:r>
        <w:rPr>
          <w:rFonts w:hint="eastAsia"/>
        </w:rPr>
        <w:t>Total Weather Insurance</w:t>
      </w:r>
      <w:r w:rsidR="00016FCE">
        <w:rPr>
          <w:rFonts w:hint="eastAsia"/>
        </w:rPr>
        <w:t>の販売</w:t>
      </w:r>
      <w:r>
        <w:rPr>
          <w:rFonts w:hint="eastAsia"/>
        </w:rPr>
        <w:t>を続けていた。しかし</w:t>
      </w:r>
      <w:r>
        <w:rPr>
          <w:rFonts w:hint="eastAsia"/>
        </w:rPr>
        <w:t>2014</w:t>
      </w:r>
      <w:r>
        <w:rPr>
          <w:rFonts w:hint="eastAsia"/>
        </w:rPr>
        <w:t>年</w:t>
      </w:r>
      <w:r>
        <w:rPr>
          <w:rFonts w:hint="eastAsia"/>
        </w:rPr>
        <w:t>12</w:t>
      </w:r>
      <w:r>
        <w:rPr>
          <w:rFonts w:hint="eastAsia"/>
        </w:rPr>
        <w:t>月以降、</w:t>
      </w:r>
      <w:r>
        <w:rPr>
          <w:rFonts w:hint="eastAsia"/>
        </w:rPr>
        <w:t>Total Weather Insurance</w:t>
      </w:r>
      <w:r>
        <w:rPr>
          <w:rFonts w:hint="eastAsia"/>
        </w:rPr>
        <w:t>は</w:t>
      </w:r>
      <w:r>
        <w:rPr>
          <w:rFonts w:hint="eastAsia"/>
        </w:rPr>
        <w:t>The Climate Corporation</w:t>
      </w:r>
      <w:r>
        <w:rPr>
          <w:rFonts w:hint="eastAsia"/>
        </w:rPr>
        <w:t>のプロダクト一覧から除外されている。</w:t>
      </w:r>
      <w:r w:rsidR="00421CAC" w:rsidRPr="00421CAC">
        <w:t>Total Weather Insurance</w:t>
      </w:r>
      <w:r w:rsidR="00421CAC" w:rsidRPr="00421CAC">
        <w:rPr>
          <w:rFonts w:hint="eastAsia"/>
        </w:rPr>
        <w:t>は従来の農家向け保険がカバーしていない干ばつや凍結を保険対象にすることで、リスク回避に熱心な農家の支持を集めてきた。しかし</w:t>
      </w:r>
      <w:r w:rsidR="00421CAC" w:rsidRPr="00421CAC">
        <w:rPr>
          <w:rFonts w:hint="eastAsia"/>
        </w:rPr>
        <w:t xml:space="preserve">2014 </w:t>
      </w:r>
      <w:r w:rsidR="00421CAC" w:rsidRPr="00421CAC">
        <w:rPr>
          <w:rFonts w:hint="eastAsia"/>
        </w:rPr>
        <w:t>年米国農業法において「補足的補償オプション（</w:t>
      </w:r>
      <w:r w:rsidR="00421CAC" w:rsidRPr="00421CAC">
        <w:rPr>
          <w:rFonts w:hint="eastAsia"/>
        </w:rPr>
        <w:t xml:space="preserve">Supplemental Coverage Option </w:t>
      </w:r>
      <w:r w:rsidR="00421CAC" w:rsidRPr="00421CAC">
        <w:rPr>
          <w:rFonts w:hint="eastAsia"/>
        </w:rPr>
        <w:t>–</w:t>
      </w:r>
      <w:r w:rsidR="00421CAC" w:rsidRPr="00421CAC">
        <w:rPr>
          <w:rFonts w:hint="eastAsia"/>
        </w:rPr>
        <w:t xml:space="preserve"> SCO</w:t>
      </w:r>
      <w:r w:rsidR="00421CAC" w:rsidRPr="00421CAC">
        <w:rPr>
          <w:rFonts w:hint="eastAsia"/>
        </w:rPr>
        <w:t>）」が新たに導入されたことによ</w:t>
      </w:r>
      <w:r w:rsidR="00766BE5">
        <w:rPr>
          <w:rFonts w:hint="eastAsia"/>
        </w:rPr>
        <w:t>って</w:t>
      </w:r>
      <w:r w:rsidR="00421CAC" w:rsidRPr="00421CAC">
        <w:rPr>
          <w:rFonts w:hint="eastAsia"/>
        </w:rPr>
        <w:t>、農業者が加入する農業保険の控除部分に対しても，地域単位の保険により補てんされることになった。その結果、私的な収入補償保険の必要性は低下し、市場の成長が見込めなくな</w:t>
      </w:r>
      <w:r w:rsidR="001D0FD5">
        <w:rPr>
          <w:rFonts w:hint="eastAsia"/>
        </w:rPr>
        <w:t>り、</w:t>
      </w:r>
      <w:r w:rsidR="001D0FD5">
        <w:t>The Climate Corporation</w:t>
      </w:r>
      <w:r w:rsidR="001D0FD5">
        <w:rPr>
          <w:rFonts w:hint="eastAsia"/>
        </w:rPr>
        <w:t>は</w:t>
      </w:r>
      <w:r w:rsidR="001D0FD5" w:rsidRPr="00421CAC">
        <w:t>Total Weather Insurance</w:t>
      </w:r>
      <w:r w:rsidR="001D0FD5">
        <w:rPr>
          <w:rFonts w:hint="eastAsia"/>
        </w:rPr>
        <w:t>の販売を中止した。</w:t>
      </w:r>
    </w:p>
    <w:p w14:paraId="223DD5C3" w14:textId="77777777" w:rsidR="000E78D1" w:rsidRDefault="000E78D1" w:rsidP="000E78D1">
      <w:pPr>
        <w:ind w:firstLineChars="100" w:firstLine="210"/>
      </w:pPr>
      <w:r>
        <w:rPr>
          <w:rFonts w:hint="eastAsia"/>
        </w:rPr>
        <w:t>2014</w:t>
      </w:r>
      <w:r>
        <w:rPr>
          <w:rFonts w:hint="eastAsia"/>
        </w:rPr>
        <w:t>年</w:t>
      </w:r>
      <w:r>
        <w:rPr>
          <w:rFonts w:hint="eastAsia"/>
        </w:rPr>
        <w:t>2</w:t>
      </w:r>
      <w:r>
        <w:rPr>
          <w:rFonts w:hint="eastAsia"/>
        </w:rPr>
        <w:t>月、</w:t>
      </w:r>
      <w:r>
        <w:rPr>
          <w:rFonts w:hint="eastAsia"/>
        </w:rPr>
        <w:t>The Climate Corporation</w:t>
      </w:r>
      <w:r>
        <w:rPr>
          <w:rFonts w:hint="eastAsia"/>
        </w:rPr>
        <w:t>は土壌分析を専門とする</w:t>
      </w:r>
      <w:r>
        <w:rPr>
          <w:rFonts w:hint="eastAsia"/>
        </w:rPr>
        <w:t>Solum</w:t>
      </w:r>
      <w:r>
        <w:rPr>
          <w:rFonts w:hint="eastAsia"/>
        </w:rPr>
        <w:t>を買収した。</w:t>
      </w:r>
      <w:r>
        <w:rPr>
          <w:rFonts w:hint="eastAsia"/>
        </w:rPr>
        <w:t>Solum</w:t>
      </w:r>
      <w:r>
        <w:rPr>
          <w:rFonts w:hint="eastAsia"/>
        </w:rPr>
        <w:t>は土壌の硝酸濃度をリアルタイムに分析する「</w:t>
      </w:r>
      <w:r>
        <w:rPr>
          <w:rFonts w:hint="eastAsia"/>
        </w:rPr>
        <w:t>No-Wait Nitrate</w:t>
      </w:r>
      <w:r>
        <w:rPr>
          <w:rFonts w:hint="eastAsia"/>
        </w:rPr>
        <w:t>」等を提供する土壌分析のハイテク企業である。</w:t>
      </w:r>
      <w:r>
        <w:t>Solum</w:t>
      </w:r>
      <w:r>
        <w:rPr>
          <w:rFonts w:hint="eastAsia"/>
        </w:rPr>
        <w:t>を通じて入手できるリアルタイムの土壌データが農家向けの意思決定支援サービスにも活用され、その精度をさらに向上させた。</w:t>
      </w:r>
    </w:p>
    <w:p w14:paraId="458E23C0" w14:textId="7856DD44" w:rsidR="00E2649A" w:rsidRDefault="00E2649A" w:rsidP="00E2649A">
      <w:pPr>
        <w:ind w:firstLineChars="100" w:firstLine="210"/>
      </w:pPr>
      <w:r>
        <w:rPr>
          <w:rFonts w:hint="eastAsia"/>
        </w:rPr>
        <w:t>2015</w:t>
      </w:r>
      <w:r>
        <w:rPr>
          <w:rFonts w:hint="eastAsia"/>
        </w:rPr>
        <w:t>年</w:t>
      </w:r>
      <w:r>
        <w:rPr>
          <w:rFonts w:hint="eastAsia"/>
        </w:rPr>
        <w:t>9</w:t>
      </w:r>
      <w:r>
        <w:rPr>
          <w:rFonts w:hint="eastAsia"/>
        </w:rPr>
        <w:t>月には、</w:t>
      </w:r>
      <w:r>
        <w:rPr>
          <w:rFonts w:hint="eastAsia"/>
        </w:rPr>
        <w:t>The Climate Corporation</w:t>
      </w:r>
      <w:r>
        <w:rPr>
          <w:rFonts w:hint="eastAsia"/>
        </w:rPr>
        <w:t>は</w:t>
      </w:r>
      <w:r>
        <w:rPr>
          <w:rFonts w:hint="eastAsia"/>
        </w:rPr>
        <w:t>Climate Basic</w:t>
      </w:r>
      <w:r>
        <w:rPr>
          <w:rFonts w:hint="eastAsia"/>
        </w:rPr>
        <w:t>を</w:t>
      </w:r>
      <w:r>
        <w:rPr>
          <w:rFonts w:hint="eastAsia"/>
        </w:rPr>
        <w:t>Climate FieldView Prime</w:t>
      </w:r>
      <w:r>
        <w:rPr>
          <w:rFonts w:hint="eastAsia"/>
        </w:rPr>
        <w:t>に、</w:t>
      </w:r>
      <w:r>
        <w:rPr>
          <w:rFonts w:hint="eastAsia"/>
        </w:rPr>
        <w:t>Climate Pro</w:t>
      </w:r>
      <w:r>
        <w:rPr>
          <w:rFonts w:hint="eastAsia"/>
        </w:rPr>
        <w:t>を</w:t>
      </w:r>
      <w:r>
        <w:rPr>
          <w:rFonts w:hint="eastAsia"/>
        </w:rPr>
        <w:t>Climate FieldView Pro</w:t>
      </w:r>
      <w:r>
        <w:rPr>
          <w:rFonts w:hint="eastAsia"/>
        </w:rPr>
        <w:t>にリニューアルした。</w:t>
      </w:r>
      <w:r w:rsidRPr="00C9511C">
        <w:rPr>
          <w:rFonts w:hint="eastAsia"/>
        </w:rPr>
        <w:t>FieldView Prime</w:t>
      </w:r>
      <w:r w:rsidRPr="00C9511C">
        <w:rPr>
          <w:rFonts w:hint="eastAsia"/>
        </w:rPr>
        <w:t>は無料、</w:t>
      </w:r>
      <w:r w:rsidRPr="00C9511C">
        <w:rPr>
          <w:rFonts w:hint="eastAsia"/>
        </w:rPr>
        <w:t>FieldView Pro</w:t>
      </w:r>
      <w:r w:rsidRPr="00C9511C">
        <w:rPr>
          <w:rFonts w:hint="eastAsia"/>
        </w:rPr>
        <w:t>は</w:t>
      </w:r>
      <w:r w:rsidRPr="00C9511C">
        <w:rPr>
          <w:rFonts w:hint="eastAsia"/>
        </w:rPr>
        <w:t>1</w:t>
      </w:r>
      <w:r w:rsidRPr="00C9511C">
        <w:rPr>
          <w:rFonts w:hint="eastAsia"/>
        </w:rPr>
        <w:t>エーカーあたり</w:t>
      </w:r>
      <w:r w:rsidRPr="00C9511C">
        <w:rPr>
          <w:rFonts w:hint="eastAsia"/>
        </w:rPr>
        <w:t>3</w:t>
      </w:r>
      <w:r w:rsidRPr="00C9511C">
        <w:rPr>
          <w:rFonts w:hint="eastAsia"/>
        </w:rPr>
        <w:t>ドルで利用できる。</w:t>
      </w:r>
      <w:r>
        <w:t>FieldView Pro</w:t>
      </w:r>
      <w:r>
        <w:rPr>
          <w:rFonts w:hint="eastAsia"/>
        </w:rPr>
        <w:t>には、作物の生育状態やストレス状態を監視して、収穫量に影響を与える問題が発生する前に対応</w:t>
      </w:r>
      <w:r>
        <w:rPr>
          <w:rFonts w:hint="eastAsia"/>
        </w:rPr>
        <w:lastRenderedPageBreak/>
        <w:t>できるようにする</w:t>
      </w:r>
      <w:r>
        <w:t>Field Health Advisor</w:t>
      </w:r>
      <w:r>
        <w:rPr>
          <w:rFonts w:hint="eastAsia"/>
        </w:rPr>
        <w:t>や、農地の硝酸濃度を監視して、生育段階や気象条件に応じて最適な硝酸濃度をアドバイスする</w:t>
      </w:r>
      <w:r>
        <w:t>Nitrogen Advisor</w:t>
      </w:r>
      <w:r>
        <w:rPr>
          <w:rFonts w:hint="eastAsia"/>
        </w:rPr>
        <w:t>などが含まれている。</w:t>
      </w:r>
      <w:r>
        <w:t>Nitrogen Advisor</w:t>
      </w:r>
      <w:r>
        <w:rPr>
          <w:rFonts w:hint="eastAsia"/>
        </w:rPr>
        <w:t>は</w:t>
      </w:r>
      <w:r>
        <w:t>Solum</w:t>
      </w:r>
      <w:r w:rsidR="00171900">
        <w:rPr>
          <w:rFonts w:hint="eastAsia"/>
        </w:rPr>
        <w:t>の技術を利用</w:t>
      </w:r>
      <w:r>
        <w:rPr>
          <w:rFonts w:hint="eastAsia"/>
        </w:rPr>
        <w:t>して開発されたものである。</w:t>
      </w:r>
    </w:p>
    <w:p w14:paraId="78FE572F" w14:textId="77777777" w:rsidR="00E2649A" w:rsidRDefault="00E2649A" w:rsidP="00E2649A">
      <w:pPr>
        <w:ind w:firstLineChars="100" w:firstLine="210"/>
      </w:pPr>
      <w:r>
        <w:t>The Climate Corporation</w:t>
      </w:r>
      <w:r>
        <w:rPr>
          <w:rFonts w:hint="eastAsia"/>
        </w:rPr>
        <w:t>はプロダクトを</w:t>
      </w:r>
      <w:r>
        <w:rPr>
          <w:rFonts w:hint="eastAsia"/>
        </w:rPr>
        <w:t>FieldView</w:t>
      </w:r>
      <w:r>
        <w:rPr>
          <w:rFonts w:hint="eastAsia"/>
        </w:rPr>
        <w:t>ラインに統合することで精密農業支援プラットフォームを目指すことを明確にした。</w:t>
      </w:r>
    </w:p>
    <w:p w14:paraId="46055FE2" w14:textId="77777777" w:rsidR="000E78D1" w:rsidRDefault="000E78D1" w:rsidP="000E78D1">
      <w:pPr>
        <w:ind w:firstLineChars="100" w:firstLine="210"/>
      </w:pPr>
    </w:p>
    <w:p w14:paraId="573C48A7" w14:textId="3F2496D4" w:rsidR="000E78D1" w:rsidRDefault="000E78D1" w:rsidP="000E78D1">
      <w:pPr>
        <w:pStyle w:val="af0"/>
        <w:jc w:val="center"/>
      </w:pPr>
      <w:bookmarkStart w:id="35" w:name="_Toc307650507"/>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11</w:t>
      </w:r>
      <w:r>
        <w:fldChar w:fldCharType="end"/>
      </w:r>
      <w:r>
        <w:t xml:space="preserve"> Climate FieldView Pro</w:t>
      </w:r>
      <w:r>
        <w:rPr>
          <w:rFonts w:hint="eastAsia"/>
        </w:rPr>
        <w:t>の</w:t>
      </w:r>
      <w:r>
        <w:t>Field Health Advisor</w:t>
      </w:r>
      <w:bookmarkEnd w:id="35"/>
    </w:p>
    <w:p w14:paraId="3EBC098E" w14:textId="79BB2B8A" w:rsidR="000E78D1" w:rsidRDefault="000E78D1" w:rsidP="000E78D1">
      <w:pPr>
        <w:jc w:val="center"/>
      </w:pPr>
      <w:r>
        <w:rPr>
          <w:rFonts w:hint="eastAsia"/>
          <w:noProof/>
        </w:rPr>
        <w:drawing>
          <wp:inline distT="0" distB="0" distL="0" distR="0" wp14:anchorId="51C5FF1A" wp14:editId="3ED96364">
            <wp:extent cx="4782696" cy="3402542"/>
            <wp:effectExtent l="0" t="0" r="0" b="1270"/>
            <wp:docPr id="1" name="図 1" descr="Macintosh HD:Users:sachikomorimoto:Desktop:スクリーンショット 2015-10-12 11.4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2 11.44.05.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82696" cy="3402542"/>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EC77316" w14:textId="77777777" w:rsidR="000E78D1" w:rsidRDefault="000E78D1" w:rsidP="000E78D1">
      <w:pPr>
        <w:jc w:val="center"/>
      </w:pPr>
      <w:r>
        <w:rPr>
          <w:rFonts w:hint="eastAsia"/>
        </w:rPr>
        <w:t>出所：</w:t>
      </w:r>
      <w:hyperlink r:id="rId32" w:history="1">
        <w:r w:rsidRPr="00052F7F">
          <w:rPr>
            <w:rStyle w:val="ab"/>
          </w:rPr>
          <w:t>https://www.climate.com/fieldview-pro-for-your-farm/</w:t>
        </w:r>
      </w:hyperlink>
      <w:r>
        <w:t xml:space="preserve"> (2015/10)</w:t>
      </w:r>
    </w:p>
    <w:p w14:paraId="5496FF6A" w14:textId="77777777" w:rsidR="000E78D1" w:rsidRDefault="000E78D1" w:rsidP="000E78D1"/>
    <w:p w14:paraId="3FD158FA" w14:textId="77777777" w:rsidR="000E78D1" w:rsidRDefault="000E78D1" w:rsidP="000E78D1">
      <w:pPr>
        <w:ind w:firstLineChars="100" w:firstLine="210"/>
      </w:pPr>
    </w:p>
    <w:p w14:paraId="68719E78" w14:textId="77777777" w:rsidR="00B079B5" w:rsidRDefault="00B079B5" w:rsidP="00B079B5">
      <w:pPr>
        <w:pStyle w:val="afb"/>
        <w:rPr>
          <w:szCs w:val="21"/>
        </w:rPr>
      </w:pPr>
    </w:p>
    <w:p w14:paraId="493C80C8" w14:textId="77777777" w:rsidR="000E78D1" w:rsidRDefault="000E78D1" w:rsidP="00B079B5">
      <w:pPr>
        <w:pStyle w:val="afb"/>
        <w:rPr>
          <w:szCs w:val="21"/>
        </w:rPr>
      </w:pPr>
    </w:p>
    <w:p w14:paraId="312567B4" w14:textId="77777777" w:rsidR="000E78D1" w:rsidRDefault="000E78D1" w:rsidP="00B079B5">
      <w:pPr>
        <w:pStyle w:val="afb"/>
        <w:rPr>
          <w:szCs w:val="21"/>
        </w:rPr>
      </w:pPr>
    </w:p>
    <w:p w14:paraId="03081F37" w14:textId="77777777" w:rsidR="000E78D1" w:rsidRPr="00B5166D" w:rsidRDefault="000E78D1" w:rsidP="00B079B5">
      <w:pPr>
        <w:pStyle w:val="afb"/>
        <w:rPr>
          <w:szCs w:val="21"/>
        </w:rPr>
      </w:pPr>
    </w:p>
    <w:p w14:paraId="4A59F68B" w14:textId="77777777" w:rsidR="000E78D1" w:rsidRDefault="000E78D1">
      <w:pPr>
        <w:widowControl/>
        <w:jc w:val="left"/>
        <w:rPr>
          <w:rFonts w:ascii="Arial" w:eastAsia="ＭＳ ゴシック" w:hAnsi="Arial"/>
          <w:sz w:val="24"/>
          <w:szCs w:val="24"/>
        </w:rPr>
      </w:pPr>
      <w:r>
        <w:rPr>
          <w:szCs w:val="24"/>
        </w:rPr>
        <w:br w:type="page"/>
      </w:r>
    </w:p>
    <w:p w14:paraId="69D9440C" w14:textId="1C8235E3" w:rsidR="00B079B5" w:rsidRPr="00B5166D" w:rsidRDefault="00B079B5" w:rsidP="00B079B5">
      <w:pPr>
        <w:pStyle w:val="2"/>
        <w:numPr>
          <w:ilvl w:val="1"/>
          <w:numId w:val="1"/>
        </w:numPr>
        <w:rPr>
          <w:szCs w:val="24"/>
        </w:rPr>
      </w:pPr>
      <w:bookmarkStart w:id="36" w:name="_Toc307650479"/>
      <w:r>
        <w:rPr>
          <w:szCs w:val="24"/>
        </w:rPr>
        <w:lastRenderedPageBreak/>
        <w:t>PredPol</w:t>
      </w:r>
      <w:bookmarkEnd w:id="36"/>
    </w:p>
    <w:p w14:paraId="4F14741F" w14:textId="77777777" w:rsidR="00B079B5" w:rsidRDefault="00B079B5" w:rsidP="00B079B5">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9A1A5E" w:rsidRPr="00021465" w14:paraId="29E9434A" w14:textId="77777777" w:rsidTr="00E11623">
        <w:tc>
          <w:tcPr>
            <w:tcW w:w="3119" w:type="dxa"/>
            <w:shd w:val="clear" w:color="auto" w:fill="DBE9F1"/>
          </w:tcPr>
          <w:p w14:paraId="1E8D1EA8"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26DDE6BA" w14:textId="2A15FDFB" w:rsidR="009A1A5E" w:rsidRPr="009A1A5E" w:rsidRDefault="009A1A5E" w:rsidP="00E11623">
            <w:pPr>
              <w:pStyle w:val="afb"/>
              <w:ind w:firstLineChars="0" w:firstLine="0"/>
              <w:rPr>
                <w:rFonts w:ascii="ＭＳ Ｐゴシック" w:eastAsia="ＭＳ Ｐゴシック" w:hAnsi="ＭＳ Ｐゴシック"/>
                <w:sz w:val="20"/>
                <w:szCs w:val="20"/>
              </w:rPr>
            </w:pPr>
            <w:r w:rsidRPr="009A1A5E">
              <w:rPr>
                <w:rFonts w:ascii="ＭＳ Ｐゴシック" w:eastAsia="ＭＳ Ｐゴシック" w:hAnsi="ＭＳ Ｐゴシック" w:hint="eastAsia"/>
                <w:color w:val="000000"/>
                <w:sz w:val="20"/>
                <w:szCs w:val="20"/>
              </w:rPr>
              <w:t>PredPol, Inc.</w:t>
            </w:r>
          </w:p>
        </w:tc>
      </w:tr>
      <w:tr w:rsidR="009A1A5E" w:rsidRPr="00021465" w14:paraId="79AB6DA5" w14:textId="77777777" w:rsidTr="00E11623">
        <w:tc>
          <w:tcPr>
            <w:tcW w:w="3119" w:type="dxa"/>
            <w:shd w:val="clear" w:color="auto" w:fill="DBE9F1"/>
          </w:tcPr>
          <w:p w14:paraId="74C73FED"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1AEC6355" w14:textId="0375BF3A"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PredPol</w:t>
            </w:r>
          </w:p>
        </w:tc>
      </w:tr>
      <w:tr w:rsidR="009A1A5E" w:rsidRPr="00021465" w14:paraId="28566927" w14:textId="77777777" w:rsidTr="00E11623">
        <w:tc>
          <w:tcPr>
            <w:tcW w:w="3119" w:type="dxa"/>
            <w:shd w:val="clear" w:color="auto" w:fill="DBE9F1"/>
          </w:tcPr>
          <w:p w14:paraId="409A54DE"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7BB6A149" w14:textId="45D8F029" w:rsidR="009A1A5E" w:rsidRPr="009A1A5E" w:rsidRDefault="009A1A5E" w:rsidP="00E11623">
            <w:pPr>
              <w:widowControl/>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米国</w:t>
            </w:r>
          </w:p>
        </w:tc>
      </w:tr>
      <w:tr w:rsidR="009A1A5E" w:rsidRPr="00021465" w14:paraId="546E9FA0" w14:textId="77777777" w:rsidTr="00E11623">
        <w:tc>
          <w:tcPr>
            <w:tcW w:w="3119" w:type="dxa"/>
            <w:shd w:val="clear" w:color="auto" w:fill="DBE9F1"/>
          </w:tcPr>
          <w:p w14:paraId="160CCBEC"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03F7CC8B" w14:textId="52815CE4"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2012年</w:t>
            </w:r>
          </w:p>
        </w:tc>
      </w:tr>
      <w:tr w:rsidR="009A1A5E" w:rsidRPr="00021465" w14:paraId="7F61CBB3" w14:textId="77777777" w:rsidTr="00E11623">
        <w:tc>
          <w:tcPr>
            <w:tcW w:w="3119" w:type="dxa"/>
            <w:shd w:val="clear" w:color="auto" w:fill="DBE9F1"/>
          </w:tcPr>
          <w:p w14:paraId="32EEA0A2"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079522B9" w14:textId="649D6747"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警察から犯罪発生予測サービス利用料を徴収</w:t>
            </w:r>
          </w:p>
        </w:tc>
      </w:tr>
      <w:tr w:rsidR="009A1A5E" w:rsidRPr="00021465" w14:paraId="0987B27A" w14:textId="77777777" w:rsidTr="00E11623">
        <w:tc>
          <w:tcPr>
            <w:tcW w:w="3119" w:type="dxa"/>
            <w:shd w:val="clear" w:color="auto" w:fill="DBE9F1"/>
          </w:tcPr>
          <w:p w14:paraId="65D09094"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0D477607" w14:textId="026B4083"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NA</w:t>
            </w:r>
          </w:p>
        </w:tc>
      </w:tr>
      <w:tr w:rsidR="009A1A5E" w:rsidRPr="00021465" w14:paraId="4545FF84" w14:textId="77777777" w:rsidTr="00E11623">
        <w:tc>
          <w:tcPr>
            <w:tcW w:w="3119" w:type="dxa"/>
            <w:shd w:val="clear" w:color="auto" w:fill="DBE9F1"/>
          </w:tcPr>
          <w:p w14:paraId="35D6B42F" w14:textId="77777777" w:rsidR="009A1A5E" w:rsidRPr="00021465" w:rsidRDefault="009A1A5E"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08CB3BF4" w14:textId="77777777" w:rsidR="009A1A5E" w:rsidRPr="00021465" w:rsidRDefault="009A1A5E"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77C7C10D" w14:textId="15D06B24" w:rsidR="009A1A5E" w:rsidRPr="009A1A5E" w:rsidRDefault="009A1A5E" w:rsidP="00E11623">
            <w:pPr>
              <w:widowControl/>
              <w:spacing w:line="280" w:lineRule="exact"/>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FBIのThe National Data Exchange (N-DEx)</w:t>
            </w:r>
          </w:p>
        </w:tc>
      </w:tr>
      <w:tr w:rsidR="009A1A5E" w:rsidRPr="00021465" w14:paraId="570B16D2" w14:textId="77777777" w:rsidTr="00E11623">
        <w:tc>
          <w:tcPr>
            <w:tcW w:w="3119" w:type="dxa"/>
            <w:shd w:val="clear" w:color="auto" w:fill="DBE9F1"/>
          </w:tcPr>
          <w:p w14:paraId="29684518" w14:textId="77777777" w:rsidR="009A1A5E" w:rsidRPr="00021465" w:rsidRDefault="009A1A5E"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202F70E7" w14:textId="73B721F7" w:rsidR="009A1A5E" w:rsidRPr="009A1A5E" w:rsidRDefault="009A1A5E" w:rsidP="00E11623">
            <w:pPr>
              <w:widowControl/>
              <w:rPr>
                <w:rFonts w:ascii="ＭＳ Ｐゴシック" w:eastAsia="ＭＳ Ｐゴシック" w:hAnsi="ＭＳ Ｐゴシック"/>
                <w:color w:val="000000"/>
                <w:kern w:val="0"/>
                <w:sz w:val="20"/>
                <w:szCs w:val="20"/>
              </w:rPr>
            </w:pPr>
            <w:r w:rsidRPr="009A1A5E">
              <w:rPr>
                <w:rFonts w:ascii="ＭＳ Ｐゴシック" w:eastAsia="ＭＳ Ｐゴシック" w:hAnsi="ＭＳ Ｐゴシック" w:hint="eastAsia"/>
                <w:color w:val="000000"/>
                <w:sz w:val="20"/>
                <w:szCs w:val="20"/>
              </w:rPr>
              <w:t>地震の余震予測モデル、警察からの犯罪に関する情報</w:t>
            </w:r>
          </w:p>
        </w:tc>
      </w:tr>
    </w:tbl>
    <w:p w14:paraId="5961BCD6" w14:textId="77777777" w:rsidR="00A714C3" w:rsidRDefault="00A714C3" w:rsidP="00B079B5">
      <w:pPr>
        <w:pStyle w:val="afb"/>
        <w:rPr>
          <w:szCs w:val="21"/>
        </w:rPr>
      </w:pPr>
    </w:p>
    <w:p w14:paraId="023BFA84" w14:textId="294EFF41" w:rsidR="00846178" w:rsidRDefault="00846178" w:rsidP="00846178">
      <w:pPr>
        <w:ind w:firstLineChars="100" w:firstLine="210"/>
        <w:rPr>
          <w:szCs w:val="21"/>
        </w:rPr>
      </w:pPr>
      <w:r>
        <w:rPr>
          <w:szCs w:val="21"/>
        </w:rPr>
        <w:t>PredPol</w:t>
      </w:r>
      <w:r>
        <w:rPr>
          <w:rFonts w:hint="eastAsia"/>
          <w:szCs w:val="21"/>
        </w:rPr>
        <w:t>は、</w:t>
      </w:r>
      <w:r w:rsidRPr="00C26AFA">
        <w:rPr>
          <w:rFonts w:hint="eastAsia"/>
          <w:szCs w:val="21"/>
        </w:rPr>
        <w:t>警察</w:t>
      </w:r>
      <w:r>
        <w:rPr>
          <w:rFonts w:hint="eastAsia"/>
          <w:szCs w:val="21"/>
        </w:rPr>
        <w:t>のパトロール業務</w:t>
      </w:r>
      <w:r w:rsidRPr="00C26AFA">
        <w:rPr>
          <w:rFonts w:hint="eastAsia"/>
          <w:szCs w:val="21"/>
        </w:rPr>
        <w:t>を</w:t>
      </w:r>
      <w:r>
        <w:rPr>
          <w:rFonts w:hint="eastAsia"/>
          <w:szCs w:val="21"/>
        </w:rPr>
        <w:t>犯罪発生予測によって支援するサービスである</w:t>
      </w:r>
      <w:r w:rsidRPr="00C26AFA">
        <w:rPr>
          <w:rFonts w:hint="eastAsia"/>
          <w:szCs w:val="21"/>
        </w:rPr>
        <w:t>。</w:t>
      </w:r>
      <w:r>
        <w:rPr>
          <w:szCs w:val="21"/>
        </w:rPr>
        <w:t>PredPol</w:t>
      </w:r>
      <w:r w:rsidRPr="00C26AFA">
        <w:rPr>
          <w:rFonts w:hint="eastAsia"/>
          <w:szCs w:val="21"/>
        </w:rPr>
        <w:t>はリアルタ</w:t>
      </w:r>
      <w:r>
        <w:rPr>
          <w:rFonts w:hint="eastAsia"/>
          <w:szCs w:val="21"/>
        </w:rPr>
        <w:t>イムで犯罪発生を予測する。犯罪が発生するリスクの高い場所がどこか、どのようなカテゴリ</w:t>
      </w:r>
      <w:r w:rsidRPr="00C26AFA">
        <w:rPr>
          <w:rFonts w:hint="eastAsia"/>
          <w:szCs w:val="21"/>
        </w:rPr>
        <w:t>の犯罪が発生しそうか</w:t>
      </w:r>
      <w:r>
        <w:rPr>
          <w:rFonts w:hint="eastAsia"/>
          <w:szCs w:val="21"/>
        </w:rPr>
        <w:t>を予測し、</w:t>
      </w:r>
      <w:r w:rsidRPr="00C26AFA">
        <w:rPr>
          <w:rFonts w:hint="eastAsia"/>
          <w:szCs w:val="21"/>
        </w:rPr>
        <w:t>犯罪種別、起こりそうな場所、起こりそうな時間帯を割り出して、利用者</w:t>
      </w:r>
      <w:r>
        <w:rPr>
          <w:rFonts w:hint="eastAsia"/>
          <w:szCs w:val="21"/>
        </w:rPr>
        <w:t>である警察</w:t>
      </w:r>
      <w:r w:rsidRPr="00C26AFA">
        <w:rPr>
          <w:rFonts w:hint="eastAsia"/>
          <w:szCs w:val="21"/>
        </w:rPr>
        <w:t>に</w:t>
      </w:r>
      <w:r>
        <w:rPr>
          <w:rFonts w:hint="eastAsia"/>
          <w:szCs w:val="21"/>
        </w:rPr>
        <w:t>情報</w:t>
      </w:r>
      <w:r w:rsidRPr="00C26AFA">
        <w:rPr>
          <w:rFonts w:hint="eastAsia"/>
          <w:szCs w:val="21"/>
        </w:rPr>
        <w:t>提供する。</w:t>
      </w:r>
    </w:p>
    <w:p w14:paraId="23A88398" w14:textId="25F78120" w:rsidR="00A714C3" w:rsidRPr="00DF3365" w:rsidRDefault="00A714C3" w:rsidP="00A714C3">
      <w:pPr>
        <w:ind w:firstLineChars="100" w:firstLine="210"/>
        <w:rPr>
          <w:szCs w:val="21"/>
        </w:rPr>
      </w:pPr>
      <w:r>
        <w:rPr>
          <w:szCs w:val="21"/>
        </w:rPr>
        <w:t>PredPol</w:t>
      </w:r>
      <w:r>
        <w:rPr>
          <w:rFonts w:hint="eastAsia"/>
          <w:szCs w:val="21"/>
        </w:rPr>
        <w:t>はアクション・ベースド・ポリシ</w:t>
      </w:r>
      <w:r w:rsidR="00732FF3">
        <w:rPr>
          <w:rFonts w:hint="eastAsia"/>
          <w:szCs w:val="21"/>
        </w:rPr>
        <w:t>ングと呼ばれる概念をもと</w:t>
      </w:r>
      <w:r w:rsidRPr="00C26AFA">
        <w:rPr>
          <w:rFonts w:hint="eastAsia"/>
          <w:szCs w:val="21"/>
        </w:rPr>
        <w:t>に開発</w:t>
      </w:r>
      <w:r>
        <w:rPr>
          <w:rFonts w:hint="eastAsia"/>
          <w:szCs w:val="21"/>
        </w:rPr>
        <w:t>されたツールであり、地図上でどのようなタイプの犯罪がどの時間帯に発生しそうか</w:t>
      </w:r>
      <w:r w:rsidRPr="00C26AFA">
        <w:rPr>
          <w:rFonts w:hint="eastAsia"/>
          <w:szCs w:val="21"/>
        </w:rPr>
        <w:t>マッピングを行い、パトロール対象の区域を割り出す。</w:t>
      </w:r>
      <w:r>
        <w:rPr>
          <w:rFonts w:hint="eastAsia"/>
        </w:rPr>
        <w:t>犯罪が発生しそうなエリアは一辺が</w:t>
      </w:r>
      <w:r>
        <w:rPr>
          <w:rFonts w:hint="eastAsia"/>
        </w:rPr>
        <w:t>500</w:t>
      </w:r>
      <w:r>
        <w:rPr>
          <w:rFonts w:hint="eastAsia"/>
        </w:rPr>
        <w:t>フィートの赤いボックスで表示され、発生する可能性のある犯罪の種類も表示される。必要があれば、</w:t>
      </w:r>
      <w:r w:rsidRPr="009D5DE0">
        <w:rPr>
          <w:rFonts w:hint="eastAsia"/>
        </w:rPr>
        <w:t>警察署が警察官に対して集中的にパトロールするように指示する。マップには要注意地域の移動ルートも表示される。</w:t>
      </w:r>
    </w:p>
    <w:p w14:paraId="12CD32F7" w14:textId="0661B961" w:rsidR="00A714C3" w:rsidRDefault="00A714C3" w:rsidP="00A714C3">
      <w:pPr>
        <w:ind w:firstLineChars="100" w:firstLine="210"/>
      </w:pPr>
      <w:r>
        <w:rPr>
          <w:rFonts w:hint="eastAsia"/>
          <w:szCs w:val="21"/>
        </w:rPr>
        <w:t>予測</w:t>
      </w:r>
      <w:r w:rsidRPr="00C26AFA">
        <w:rPr>
          <w:rFonts w:hint="eastAsia"/>
          <w:szCs w:val="21"/>
        </w:rPr>
        <w:t>対象</w:t>
      </w:r>
      <w:r>
        <w:rPr>
          <w:rFonts w:hint="eastAsia"/>
          <w:szCs w:val="21"/>
        </w:rPr>
        <w:t>の</w:t>
      </w:r>
      <w:r w:rsidR="00B47883">
        <w:rPr>
          <w:rFonts w:hint="eastAsia"/>
          <w:szCs w:val="21"/>
        </w:rPr>
        <w:t>犯罪種別は、暴力・襲撃、住宅</w:t>
      </w:r>
      <w:r w:rsidRPr="00C26AFA">
        <w:rPr>
          <w:rFonts w:hint="eastAsia"/>
          <w:szCs w:val="21"/>
        </w:rPr>
        <w:t>での盗難、自動車盗難など</w:t>
      </w:r>
      <w:r>
        <w:rPr>
          <w:rFonts w:hint="eastAsia"/>
          <w:szCs w:val="21"/>
        </w:rPr>
        <w:t>である</w:t>
      </w:r>
      <w:r w:rsidRPr="00C26AFA">
        <w:rPr>
          <w:rFonts w:hint="eastAsia"/>
          <w:szCs w:val="21"/>
        </w:rPr>
        <w:t>。</w:t>
      </w:r>
      <w:r w:rsidRPr="00C26AFA">
        <w:rPr>
          <w:szCs w:val="21"/>
        </w:rPr>
        <w:t>PredPol</w:t>
      </w:r>
      <w:r w:rsidRPr="00C26AFA">
        <w:rPr>
          <w:rFonts w:hint="eastAsia"/>
          <w:szCs w:val="21"/>
        </w:rPr>
        <w:t>は、警察署からほぼリアルタイムで</w:t>
      </w:r>
      <w:r>
        <w:rPr>
          <w:rFonts w:hint="eastAsia"/>
          <w:szCs w:val="21"/>
        </w:rPr>
        <w:t>犯罪に関する</w:t>
      </w:r>
      <w:r w:rsidRPr="00C26AFA">
        <w:rPr>
          <w:rFonts w:hint="eastAsia"/>
          <w:szCs w:val="21"/>
        </w:rPr>
        <w:t>データ提供を受け</w:t>
      </w:r>
      <w:r>
        <w:rPr>
          <w:rFonts w:hint="eastAsia"/>
          <w:szCs w:val="21"/>
        </w:rPr>
        <w:t>ているが、</w:t>
      </w:r>
      <w:r w:rsidRPr="00C26AFA">
        <w:rPr>
          <w:rFonts w:hint="eastAsia"/>
          <w:szCs w:val="21"/>
        </w:rPr>
        <w:t>警察官のシフトの時間帯を考慮して、データは</w:t>
      </w:r>
      <w:r w:rsidRPr="00C26AFA">
        <w:rPr>
          <w:szCs w:val="21"/>
        </w:rPr>
        <w:t>1</w:t>
      </w:r>
      <w:r w:rsidRPr="00C26AFA">
        <w:rPr>
          <w:rFonts w:hint="eastAsia"/>
          <w:szCs w:val="21"/>
        </w:rPr>
        <w:t>日</w:t>
      </w:r>
      <w:r w:rsidRPr="00C26AFA">
        <w:rPr>
          <w:szCs w:val="21"/>
        </w:rPr>
        <w:t>2</w:t>
      </w:r>
      <w:r w:rsidRPr="00C26AFA">
        <w:rPr>
          <w:rFonts w:hint="eastAsia"/>
          <w:szCs w:val="21"/>
        </w:rPr>
        <w:t>〜</w:t>
      </w:r>
      <w:r w:rsidRPr="00C26AFA">
        <w:rPr>
          <w:szCs w:val="21"/>
        </w:rPr>
        <w:t>3</w:t>
      </w:r>
      <w:r w:rsidRPr="00C26AFA">
        <w:rPr>
          <w:rFonts w:hint="eastAsia"/>
          <w:szCs w:val="21"/>
        </w:rPr>
        <w:t>回アップデートされ</w:t>
      </w:r>
      <w:r>
        <w:rPr>
          <w:rFonts w:hint="eastAsia"/>
          <w:szCs w:val="21"/>
        </w:rPr>
        <w:t>てい</w:t>
      </w:r>
      <w:r w:rsidRPr="00C26AFA">
        <w:rPr>
          <w:rFonts w:hint="eastAsia"/>
          <w:szCs w:val="21"/>
        </w:rPr>
        <w:t>る。</w:t>
      </w:r>
    </w:p>
    <w:p w14:paraId="6528F1EA" w14:textId="77777777" w:rsidR="00A714C3" w:rsidRDefault="00A714C3" w:rsidP="00A714C3">
      <w:pPr>
        <w:ind w:firstLineChars="100" w:firstLine="210"/>
      </w:pPr>
      <w:r w:rsidRPr="00587744">
        <w:rPr>
          <w:rFonts w:hint="eastAsia"/>
        </w:rPr>
        <w:t>PredPol</w:t>
      </w:r>
      <w:r w:rsidRPr="00587744">
        <w:rPr>
          <w:rFonts w:hint="eastAsia"/>
        </w:rPr>
        <w:t>は警察官にパトロールの方法を指示したり、パトロール時間などの実績を管理したりするものではない。警察官は自分自身の経験から、どの地域で、どんな犯罪が発生する可能性が高いのかを知っている。しかし、警察官が知らない危険エリアもある。</w:t>
      </w:r>
      <w:r w:rsidRPr="00587744">
        <w:rPr>
          <w:rFonts w:hint="eastAsia"/>
        </w:rPr>
        <w:t>PredPol</w:t>
      </w:r>
      <w:r w:rsidRPr="00587744">
        <w:rPr>
          <w:rFonts w:hint="eastAsia"/>
        </w:rPr>
        <w:t>はそうした隠れた危険エリアを警察官に気付かせる役割も担っている。</w:t>
      </w:r>
    </w:p>
    <w:p w14:paraId="6B01D236" w14:textId="77777777" w:rsidR="00F83253" w:rsidRDefault="00F83253" w:rsidP="00F83253">
      <w:pPr>
        <w:ind w:firstLineChars="100" w:firstLine="210"/>
      </w:pPr>
      <w:r>
        <w:rPr>
          <w:rFonts w:hint="eastAsia"/>
        </w:rPr>
        <w:t>PredPol</w:t>
      </w:r>
      <w:r>
        <w:rPr>
          <w:rFonts w:hint="eastAsia"/>
        </w:rPr>
        <w:t>の特徴は、地震の余震予測モデルを犯罪予測モデルに取り入れた点である。カリフォルニア大学ロサンゼルス校、サンタクララ大学、カリフォルニア大学アーバイン校の数学および社会科学の博士たちと、ロサンゼルス警察、サンタクルーズ警察の犯罪分析官および現場警察官とからなるチームは、</w:t>
      </w:r>
      <w:r>
        <w:rPr>
          <w:rFonts w:hint="eastAsia"/>
        </w:rPr>
        <w:t>6</w:t>
      </w:r>
      <w:r>
        <w:rPr>
          <w:rFonts w:hint="eastAsia"/>
        </w:rPr>
        <w:t>年にも渡る研究の結果、犯罪は地震と同じようにある種の断層に沿って発生することを突き止めた。犯罪は決してランダムに発生するわけではなく予測可能なパターンを伴うある種のクラスターを構成することが明らかになったのである。</w:t>
      </w:r>
    </w:p>
    <w:p w14:paraId="4E66DF2C" w14:textId="77777777" w:rsidR="00F83253" w:rsidRDefault="00F83253" w:rsidP="00846178">
      <w:pPr>
        <w:ind w:firstLineChars="100" w:firstLine="210"/>
      </w:pPr>
    </w:p>
    <w:p w14:paraId="423CB0B1" w14:textId="310623BA" w:rsidR="00846178" w:rsidRDefault="00846178" w:rsidP="00846178">
      <w:pPr>
        <w:pStyle w:val="af0"/>
        <w:jc w:val="center"/>
      </w:pPr>
      <w:bookmarkStart w:id="37" w:name="_Toc307650508"/>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12</w:t>
      </w:r>
      <w:r>
        <w:fldChar w:fldCharType="end"/>
      </w:r>
      <w:r>
        <w:t xml:space="preserve"> PredPol</w:t>
      </w:r>
      <w:r>
        <w:rPr>
          <w:rFonts w:hint="eastAsia"/>
        </w:rPr>
        <w:t>による犯罪発生予測</w:t>
      </w:r>
      <w:bookmarkEnd w:id="37"/>
    </w:p>
    <w:p w14:paraId="2B523ED0" w14:textId="539561F3" w:rsidR="00846178" w:rsidRDefault="00846178" w:rsidP="00846178">
      <w:pPr>
        <w:ind w:firstLineChars="100" w:firstLine="210"/>
      </w:pPr>
      <w:r>
        <w:rPr>
          <w:noProof/>
          <w:szCs w:val="21"/>
        </w:rPr>
        <w:drawing>
          <wp:inline distT="0" distB="0" distL="0" distR="0" wp14:anchorId="0E31C4D5" wp14:editId="2658E2BE">
            <wp:extent cx="5587572" cy="3656066"/>
            <wp:effectExtent l="0" t="0" r="635" b="1905"/>
            <wp:docPr id="62" name="図 29" descr="Macintosh HD:Users:sachikomorimoto:Desktop:スクリーンショット 2014-12-17 17.5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9" descr="Macintosh HD:Users:sachikomorimoto:Desktop:スクリーンショット 2014-12-17 17.50.40.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90256" cy="3657822"/>
                    </a:xfrm>
                    <a:prstGeom prst="rect">
                      <a:avLst/>
                    </a:prstGeom>
                    <a:noFill/>
                    <a:ln>
                      <a:noFill/>
                    </a:ln>
                  </pic:spPr>
                </pic:pic>
              </a:graphicData>
            </a:graphic>
          </wp:inline>
        </w:drawing>
      </w:r>
    </w:p>
    <w:p w14:paraId="0D4081D0" w14:textId="77777777" w:rsidR="00846178" w:rsidRDefault="00846178" w:rsidP="00846178">
      <w:pPr>
        <w:ind w:firstLineChars="100" w:firstLine="210"/>
      </w:pPr>
      <w:r>
        <w:rPr>
          <w:rFonts w:hint="eastAsia"/>
        </w:rPr>
        <w:t>出所</w:t>
      </w:r>
      <w:r>
        <w:rPr>
          <w:rFonts w:hint="eastAsia"/>
        </w:rPr>
        <w:t xml:space="preserve">: </w:t>
      </w:r>
      <w:r>
        <w:rPr>
          <w:rFonts w:hint="eastAsia"/>
        </w:rPr>
        <w:t>“</w:t>
      </w:r>
      <w:r>
        <w:rPr>
          <w:rFonts w:hint="eastAsia"/>
        </w:rPr>
        <w:t>PredPol Predict Crime in Real Time</w:t>
      </w:r>
      <w:r>
        <w:rPr>
          <w:rFonts w:hint="eastAsia"/>
        </w:rPr>
        <w:t>”</w:t>
      </w:r>
      <w:r>
        <w:rPr>
          <w:rFonts w:hint="eastAsia"/>
        </w:rPr>
        <w:t>, Fall 2014, PredPol</w:t>
      </w:r>
    </w:p>
    <w:p w14:paraId="7EC0D0A4" w14:textId="77777777" w:rsidR="00846178" w:rsidRDefault="00846178" w:rsidP="00846178">
      <w:pPr>
        <w:ind w:firstLineChars="100" w:firstLine="210"/>
      </w:pPr>
    </w:p>
    <w:p w14:paraId="61D391BC" w14:textId="10AE9B81" w:rsidR="00846178" w:rsidRDefault="00846178" w:rsidP="00846178">
      <w:pPr>
        <w:ind w:firstLineChars="100" w:firstLine="210"/>
      </w:pPr>
      <w:r>
        <w:rPr>
          <w:rFonts w:hint="eastAsia"/>
        </w:rPr>
        <w:t>米国では</w:t>
      </w:r>
      <w:r>
        <w:rPr>
          <w:rFonts w:hint="eastAsia"/>
        </w:rPr>
        <w:t>FBI</w:t>
      </w:r>
      <w:r>
        <w:rPr>
          <w:rFonts w:hint="eastAsia"/>
        </w:rPr>
        <w:t>が開発した</w:t>
      </w:r>
      <w:r>
        <w:rPr>
          <w:rFonts w:hint="eastAsia"/>
        </w:rPr>
        <w:t>The National Data Exchange (N-DEx)</w:t>
      </w:r>
      <w:r>
        <w:rPr>
          <w:rFonts w:hint="eastAsia"/>
        </w:rPr>
        <w:t>という巨大なデータウェアハウスによって犯罪に関するデータが一元管理されている。</w:t>
      </w:r>
      <w:r>
        <w:rPr>
          <w:rFonts w:hint="eastAsia"/>
        </w:rPr>
        <w:t>N-DEx</w:t>
      </w:r>
      <w:r>
        <w:rPr>
          <w:rFonts w:hint="eastAsia"/>
        </w:rPr>
        <w:t>には刑事司法の全ライフサイクルに渡るデータが収集され、共有されている。例えば、事件、逮捕、公判前手続き、判決などに関するあらゆる記録が集められ、犯罪に関与した人や場所などによってデータが相互にリンクされている。現在、米国の</w:t>
      </w:r>
      <w:r>
        <w:rPr>
          <w:rFonts w:hint="eastAsia"/>
        </w:rPr>
        <w:t>18,000</w:t>
      </w:r>
      <w:r>
        <w:rPr>
          <w:rFonts w:hint="eastAsia"/>
        </w:rPr>
        <w:t>の法執行機関のうち、</w:t>
      </w:r>
      <w:r>
        <w:rPr>
          <w:rFonts w:hint="eastAsia"/>
        </w:rPr>
        <w:t>23%</w:t>
      </w:r>
      <w:r>
        <w:rPr>
          <w:rFonts w:hint="eastAsia"/>
        </w:rPr>
        <w:t>にあたる約</w:t>
      </w:r>
      <w:r>
        <w:rPr>
          <w:rFonts w:hint="eastAsia"/>
        </w:rPr>
        <w:t>4,200</w:t>
      </w:r>
      <w:r>
        <w:rPr>
          <w:rFonts w:hint="eastAsia"/>
        </w:rPr>
        <w:t>の組織が</w:t>
      </w:r>
      <w:r>
        <w:rPr>
          <w:rFonts w:hint="eastAsia"/>
        </w:rPr>
        <w:t>N-DEx</w:t>
      </w:r>
      <w:r>
        <w:rPr>
          <w:rFonts w:hint="eastAsia"/>
        </w:rPr>
        <w:t>にデータを提供している。</w:t>
      </w:r>
      <w:r>
        <w:rPr>
          <w:rFonts w:hint="eastAsia"/>
        </w:rPr>
        <w:t>PredPol</w:t>
      </w:r>
      <w:r>
        <w:rPr>
          <w:rFonts w:hint="eastAsia"/>
        </w:rPr>
        <w:t>は</w:t>
      </w:r>
      <w:r>
        <w:rPr>
          <w:rFonts w:hint="eastAsia"/>
        </w:rPr>
        <w:t>N-DEx</w:t>
      </w:r>
      <w:r>
        <w:rPr>
          <w:rFonts w:hint="eastAsia"/>
        </w:rPr>
        <w:t>のデータ</w:t>
      </w:r>
      <w:r w:rsidR="003D2B69">
        <w:rPr>
          <w:rFonts w:hint="eastAsia"/>
        </w:rPr>
        <w:t>などをデータマイニングによって分析し、犯罪予測モデルの開発に利用</w:t>
      </w:r>
      <w:r>
        <w:rPr>
          <w:rFonts w:hint="eastAsia"/>
        </w:rPr>
        <w:t>した。</w:t>
      </w:r>
    </w:p>
    <w:p w14:paraId="0C8AC712" w14:textId="6143B7AB" w:rsidR="00846178" w:rsidRDefault="00846178" w:rsidP="00846178">
      <w:pPr>
        <w:ind w:firstLineChars="100" w:firstLine="210"/>
        <w:rPr>
          <w:szCs w:val="21"/>
        </w:rPr>
      </w:pPr>
      <w:r w:rsidRPr="00C26AFA">
        <w:rPr>
          <w:szCs w:val="21"/>
        </w:rPr>
        <w:t>PredPol</w:t>
      </w:r>
      <w:r w:rsidR="00F96FFB">
        <w:rPr>
          <w:rFonts w:hint="eastAsia"/>
          <w:szCs w:val="21"/>
        </w:rPr>
        <w:t>によると、</w:t>
      </w:r>
      <w:r w:rsidR="00E33533">
        <w:rPr>
          <w:rFonts w:hint="eastAsia"/>
          <w:szCs w:val="21"/>
        </w:rPr>
        <w:t>犯罪発生予測に基づく</w:t>
      </w:r>
      <w:r w:rsidR="006E7E35">
        <w:rPr>
          <w:rFonts w:hint="eastAsia"/>
          <w:szCs w:val="21"/>
        </w:rPr>
        <w:t>パトロール</w:t>
      </w:r>
      <w:r w:rsidR="00E33533">
        <w:rPr>
          <w:rFonts w:hint="eastAsia"/>
          <w:szCs w:val="21"/>
        </w:rPr>
        <w:t>によって</w:t>
      </w:r>
      <w:r w:rsidR="00F96FFB">
        <w:rPr>
          <w:rFonts w:hint="eastAsia"/>
          <w:szCs w:val="21"/>
        </w:rPr>
        <w:t>犯罪</w:t>
      </w:r>
      <w:r w:rsidR="006E7E35">
        <w:rPr>
          <w:rFonts w:hint="eastAsia"/>
          <w:szCs w:val="21"/>
        </w:rPr>
        <w:t>発生率は</w:t>
      </w:r>
      <w:r w:rsidRPr="00C26AFA">
        <w:rPr>
          <w:rFonts w:hint="eastAsia"/>
          <w:szCs w:val="21"/>
        </w:rPr>
        <w:t>一般的に</w:t>
      </w:r>
      <w:r w:rsidRPr="00C26AFA">
        <w:rPr>
          <w:szCs w:val="21"/>
        </w:rPr>
        <w:t>20</w:t>
      </w:r>
      <w:r w:rsidRPr="00C26AFA">
        <w:rPr>
          <w:rFonts w:hint="eastAsia"/>
          <w:szCs w:val="21"/>
        </w:rPr>
        <w:t>％程度</w:t>
      </w:r>
      <w:r w:rsidR="006E7E35">
        <w:rPr>
          <w:rFonts w:hint="eastAsia"/>
          <w:szCs w:val="21"/>
        </w:rPr>
        <w:t>減少する</w:t>
      </w:r>
      <w:r w:rsidRPr="00C26AFA">
        <w:rPr>
          <w:rFonts w:hint="eastAsia"/>
          <w:szCs w:val="21"/>
        </w:rPr>
        <w:t>。ロサン</w:t>
      </w:r>
      <w:r>
        <w:rPr>
          <w:rFonts w:hint="eastAsia"/>
          <w:szCs w:val="21"/>
        </w:rPr>
        <w:t>ゼ</w:t>
      </w:r>
      <w:r w:rsidRPr="00C26AFA">
        <w:rPr>
          <w:rFonts w:hint="eastAsia"/>
          <w:szCs w:val="21"/>
        </w:rPr>
        <w:t>ルスでは、</w:t>
      </w:r>
      <w:r w:rsidRPr="00C26AFA">
        <w:rPr>
          <w:rFonts w:hint="eastAsia"/>
          <w:szCs w:val="21"/>
        </w:rPr>
        <w:t>19</w:t>
      </w:r>
      <w:r w:rsidRPr="00C26AFA">
        <w:rPr>
          <w:rFonts w:hint="eastAsia"/>
          <w:szCs w:val="21"/>
        </w:rPr>
        <w:t>週間のうちに犯罪発生率が</w:t>
      </w:r>
      <w:r w:rsidRPr="00C26AFA">
        <w:rPr>
          <w:rFonts w:hint="eastAsia"/>
          <w:szCs w:val="21"/>
        </w:rPr>
        <w:t>47</w:t>
      </w:r>
      <w:r w:rsidRPr="00C26AFA">
        <w:rPr>
          <w:rFonts w:hint="eastAsia"/>
          <w:szCs w:val="21"/>
        </w:rPr>
        <w:t>％減少した。アトランタの</w:t>
      </w:r>
      <w:r w:rsidRPr="00C26AFA">
        <w:rPr>
          <w:szCs w:val="21"/>
        </w:rPr>
        <w:t>2</w:t>
      </w:r>
      <w:r w:rsidRPr="00C26AFA">
        <w:rPr>
          <w:rFonts w:hint="eastAsia"/>
          <w:szCs w:val="21"/>
        </w:rPr>
        <w:t>地域で行ったテストによれば、すべての犯罪種別について</w:t>
      </w:r>
      <w:r w:rsidRPr="00C26AFA">
        <w:rPr>
          <w:szCs w:val="21"/>
        </w:rPr>
        <w:t>8</w:t>
      </w:r>
      <w:r w:rsidRPr="00C26AFA">
        <w:rPr>
          <w:rFonts w:hint="eastAsia"/>
          <w:szCs w:val="21"/>
        </w:rPr>
        <w:t>〜</w:t>
      </w:r>
      <w:r w:rsidRPr="00C26AFA">
        <w:rPr>
          <w:szCs w:val="21"/>
        </w:rPr>
        <w:t>9</w:t>
      </w:r>
      <w:r w:rsidRPr="00C26AFA">
        <w:rPr>
          <w:rFonts w:hint="eastAsia"/>
          <w:szCs w:val="21"/>
        </w:rPr>
        <w:t>％の減少だった。警察からより多くの</w:t>
      </w:r>
      <w:r>
        <w:rPr>
          <w:rFonts w:hint="eastAsia"/>
          <w:szCs w:val="21"/>
        </w:rPr>
        <w:t>犯罪発生に関する</w:t>
      </w:r>
      <w:r w:rsidRPr="00C26AFA">
        <w:rPr>
          <w:rFonts w:hint="eastAsia"/>
          <w:szCs w:val="21"/>
        </w:rPr>
        <w:t>データが供給されれば、</w:t>
      </w:r>
      <w:r w:rsidRPr="00C26AFA">
        <w:rPr>
          <w:rFonts w:hint="eastAsia"/>
          <w:szCs w:val="21"/>
        </w:rPr>
        <w:t>PredPol</w:t>
      </w:r>
      <w:r>
        <w:rPr>
          <w:rFonts w:hint="eastAsia"/>
          <w:szCs w:val="21"/>
        </w:rPr>
        <w:t>のアルゴリズムによる予測はより正確さが増し、さらに</w:t>
      </w:r>
      <w:r w:rsidRPr="00C26AFA">
        <w:rPr>
          <w:rFonts w:hint="eastAsia"/>
          <w:szCs w:val="21"/>
        </w:rPr>
        <w:t>季節ごとの予測もできる</w:t>
      </w:r>
      <w:r>
        <w:rPr>
          <w:rFonts w:hint="eastAsia"/>
          <w:szCs w:val="21"/>
        </w:rPr>
        <w:t>ようになる</w:t>
      </w:r>
      <w:r w:rsidRPr="00C26AFA">
        <w:rPr>
          <w:rFonts w:hint="eastAsia"/>
          <w:szCs w:val="21"/>
        </w:rPr>
        <w:t>。</w:t>
      </w:r>
    </w:p>
    <w:p w14:paraId="4303B4FC" w14:textId="77206B02" w:rsidR="00846178" w:rsidRDefault="00846178" w:rsidP="00846178">
      <w:pPr>
        <w:ind w:firstLineChars="100" w:firstLine="210"/>
        <w:rPr>
          <w:szCs w:val="21"/>
        </w:rPr>
      </w:pPr>
      <w:r>
        <w:rPr>
          <w:rFonts w:hint="eastAsia"/>
          <w:szCs w:val="21"/>
        </w:rPr>
        <w:t>一般的に</w:t>
      </w:r>
      <w:r w:rsidRPr="00C26AFA">
        <w:rPr>
          <w:rFonts w:hint="eastAsia"/>
          <w:szCs w:val="21"/>
        </w:rPr>
        <w:t>要注意地域</w:t>
      </w:r>
      <w:r>
        <w:rPr>
          <w:rFonts w:hint="eastAsia"/>
          <w:szCs w:val="21"/>
        </w:rPr>
        <w:t>において</w:t>
      </w:r>
      <w:r w:rsidRPr="00C26AFA">
        <w:rPr>
          <w:szCs w:val="21"/>
        </w:rPr>
        <w:t>15</w:t>
      </w:r>
      <w:r w:rsidR="00D84A88">
        <w:rPr>
          <w:rFonts w:hint="eastAsia"/>
          <w:szCs w:val="21"/>
        </w:rPr>
        <w:t>分から</w:t>
      </w:r>
      <w:r w:rsidRPr="00C26AFA">
        <w:rPr>
          <w:szCs w:val="21"/>
        </w:rPr>
        <w:t>2</w:t>
      </w:r>
      <w:r w:rsidRPr="00C26AFA">
        <w:rPr>
          <w:rFonts w:hint="eastAsia"/>
          <w:szCs w:val="21"/>
        </w:rPr>
        <w:t>時間パトロー</w:t>
      </w:r>
      <w:r>
        <w:rPr>
          <w:rFonts w:hint="eastAsia"/>
          <w:szCs w:val="21"/>
        </w:rPr>
        <w:t>ル</w:t>
      </w:r>
      <w:r w:rsidRPr="00C26AFA">
        <w:rPr>
          <w:rFonts w:hint="eastAsia"/>
          <w:szCs w:val="21"/>
        </w:rPr>
        <w:t>時間を増やすことにより、</w:t>
      </w:r>
      <w:r w:rsidRPr="00C26AFA">
        <w:rPr>
          <w:szCs w:val="21"/>
        </w:rPr>
        <w:t>5</w:t>
      </w:r>
      <w:r w:rsidRPr="00C26AFA">
        <w:rPr>
          <w:rFonts w:hint="eastAsia"/>
          <w:szCs w:val="21"/>
        </w:rPr>
        <w:t>〜</w:t>
      </w:r>
      <w:r w:rsidRPr="00C26AFA">
        <w:rPr>
          <w:szCs w:val="21"/>
        </w:rPr>
        <w:t>15</w:t>
      </w:r>
      <w:r w:rsidRPr="00C26AFA">
        <w:rPr>
          <w:rFonts w:hint="eastAsia"/>
          <w:szCs w:val="21"/>
        </w:rPr>
        <w:t>％</w:t>
      </w:r>
      <w:r>
        <w:rPr>
          <w:rFonts w:hint="eastAsia"/>
          <w:szCs w:val="21"/>
        </w:rPr>
        <w:t>程度犯罪発生件数を減らすことができる。警察官</w:t>
      </w:r>
      <w:r w:rsidRPr="00C26AFA">
        <w:rPr>
          <w:rFonts w:hint="eastAsia"/>
          <w:szCs w:val="21"/>
        </w:rPr>
        <w:t>が</w:t>
      </w:r>
      <w:r>
        <w:rPr>
          <w:rFonts w:hint="eastAsia"/>
          <w:szCs w:val="21"/>
        </w:rPr>
        <w:t>要注意地域などで</w:t>
      </w:r>
      <w:r w:rsidRPr="00C26AFA">
        <w:rPr>
          <w:rFonts w:hint="eastAsia"/>
          <w:szCs w:val="21"/>
        </w:rPr>
        <w:t>動き回ることにより、その後の犯罪発生が抑止される</w:t>
      </w:r>
      <w:r>
        <w:rPr>
          <w:rFonts w:hint="eastAsia"/>
          <w:szCs w:val="21"/>
        </w:rPr>
        <w:t>という効果もある。警察官</w:t>
      </w:r>
      <w:r w:rsidRPr="00C26AFA">
        <w:rPr>
          <w:rFonts w:hint="eastAsia"/>
          <w:szCs w:val="21"/>
        </w:rPr>
        <w:t>がそこにいたという事実</w:t>
      </w:r>
      <w:r w:rsidRPr="00C26AFA">
        <w:rPr>
          <w:rFonts w:hint="eastAsia"/>
          <w:szCs w:val="21"/>
        </w:rPr>
        <w:lastRenderedPageBreak/>
        <w:t>が、立ち去った後でも犯罪防止につながる</w:t>
      </w:r>
      <w:r>
        <w:rPr>
          <w:rFonts w:hint="eastAsia"/>
          <w:szCs w:val="21"/>
        </w:rPr>
        <w:t>ためである</w:t>
      </w:r>
      <w:r w:rsidRPr="00C26AFA">
        <w:rPr>
          <w:rFonts w:hint="eastAsia"/>
          <w:szCs w:val="21"/>
        </w:rPr>
        <w:t>。</w:t>
      </w:r>
    </w:p>
    <w:p w14:paraId="00431146" w14:textId="40B382B1" w:rsidR="00846178" w:rsidRDefault="00846178" w:rsidP="00846178">
      <w:pPr>
        <w:ind w:firstLineChars="100" w:firstLine="210"/>
        <w:rPr>
          <w:szCs w:val="21"/>
        </w:rPr>
      </w:pPr>
      <w:r>
        <w:rPr>
          <w:rFonts w:hint="eastAsia"/>
        </w:rPr>
        <w:t>PredPol</w:t>
      </w:r>
      <w:r>
        <w:rPr>
          <w:rFonts w:hint="eastAsia"/>
        </w:rPr>
        <w:t>は犯罪予測モデルに関して権利を有するサンタクララ大学とソフトウェアをビジネス化するための独占的契約を結び、犯罪予測のソフトウェアを警察に対して販売している。</w:t>
      </w:r>
      <w:r w:rsidRPr="00C26AFA">
        <w:rPr>
          <w:rFonts w:hint="eastAsia"/>
          <w:szCs w:val="21"/>
        </w:rPr>
        <w:t>米国、英国、ウルグアイ</w:t>
      </w:r>
      <w:r>
        <w:rPr>
          <w:rFonts w:hint="eastAsia"/>
          <w:szCs w:val="21"/>
        </w:rPr>
        <w:t>の</w:t>
      </w:r>
      <w:r w:rsidRPr="00C26AFA">
        <w:rPr>
          <w:rFonts w:hint="eastAsia"/>
          <w:szCs w:val="21"/>
        </w:rPr>
        <w:t>3</w:t>
      </w:r>
      <w:r>
        <w:rPr>
          <w:rFonts w:hint="eastAsia"/>
          <w:szCs w:val="21"/>
        </w:rPr>
        <w:t>カ国</w:t>
      </w:r>
      <w:r w:rsidRPr="00C26AFA">
        <w:rPr>
          <w:rFonts w:hint="eastAsia"/>
          <w:szCs w:val="21"/>
        </w:rPr>
        <w:t>で</w:t>
      </w:r>
      <w:r w:rsidRPr="00C26AFA">
        <w:rPr>
          <w:rFonts w:hint="eastAsia"/>
          <w:szCs w:val="21"/>
        </w:rPr>
        <w:t>1,500</w:t>
      </w:r>
      <w:r>
        <w:rPr>
          <w:rFonts w:hint="eastAsia"/>
          <w:szCs w:val="21"/>
        </w:rPr>
        <w:t>万人の警察官</w:t>
      </w:r>
      <w:r w:rsidRPr="00C26AFA">
        <w:rPr>
          <w:rFonts w:hint="eastAsia"/>
          <w:szCs w:val="21"/>
        </w:rPr>
        <w:t>が</w:t>
      </w:r>
      <w:r>
        <w:rPr>
          <w:szCs w:val="21"/>
        </w:rPr>
        <w:t>PredPol</w:t>
      </w:r>
      <w:r w:rsidR="00504E5A">
        <w:rPr>
          <w:rFonts w:hint="eastAsia"/>
          <w:szCs w:val="21"/>
        </w:rPr>
        <w:t>を利用している</w:t>
      </w:r>
      <w:r w:rsidRPr="00C26AFA">
        <w:rPr>
          <w:rFonts w:hint="eastAsia"/>
          <w:szCs w:val="21"/>
        </w:rPr>
        <w:t>。システム利用料金は、警察官</w:t>
      </w:r>
      <w:r>
        <w:rPr>
          <w:rFonts w:hint="eastAsia"/>
          <w:szCs w:val="21"/>
        </w:rPr>
        <w:t>あたり一年間で</w:t>
      </w:r>
      <w:r w:rsidRPr="00C26AFA">
        <w:rPr>
          <w:szCs w:val="21"/>
        </w:rPr>
        <w:t>200</w:t>
      </w:r>
      <w:r w:rsidRPr="00C26AFA">
        <w:rPr>
          <w:rFonts w:hint="eastAsia"/>
          <w:szCs w:val="21"/>
        </w:rPr>
        <w:t>〜</w:t>
      </w:r>
      <w:r w:rsidRPr="00C26AFA">
        <w:rPr>
          <w:szCs w:val="21"/>
        </w:rPr>
        <w:t>400</w:t>
      </w:r>
      <w:r>
        <w:rPr>
          <w:rFonts w:hint="eastAsia"/>
          <w:szCs w:val="21"/>
        </w:rPr>
        <w:t>ドルである。</w:t>
      </w:r>
    </w:p>
    <w:p w14:paraId="0AC9730B" w14:textId="77777777" w:rsidR="00846178" w:rsidRPr="00B5166D" w:rsidRDefault="00846178" w:rsidP="00B079B5">
      <w:pPr>
        <w:pStyle w:val="afb"/>
        <w:rPr>
          <w:szCs w:val="21"/>
        </w:rPr>
      </w:pPr>
    </w:p>
    <w:p w14:paraId="48A6DC9D" w14:textId="77777777" w:rsidR="00B079B5" w:rsidRPr="00B5166D" w:rsidRDefault="00B079B5" w:rsidP="00B079B5">
      <w:pPr>
        <w:pStyle w:val="afb"/>
        <w:rPr>
          <w:szCs w:val="21"/>
        </w:rPr>
      </w:pPr>
    </w:p>
    <w:p w14:paraId="17ECF535" w14:textId="77777777" w:rsidR="00DB1268" w:rsidRDefault="00DB1268">
      <w:pPr>
        <w:widowControl/>
        <w:jc w:val="left"/>
        <w:rPr>
          <w:rFonts w:ascii="Arial" w:eastAsia="ＭＳ ゴシック" w:hAnsi="Arial"/>
          <w:sz w:val="24"/>
          <w:szCs w:val="24"/>
        </w:rPr>
      </w:pPr>
      <w:r>
        <w:rPr>
          <w:szCs w:val="24"/>
        </w:rPr>
        <w:br w:type="page"/>
      </w:r>
    </w:p>
    <w:p w14:paraId="446A51BF" w14:textId="4DECFE84" w:rsidR="00B079B5" w:rsidRPr="00B5166D" w:rsidRDefault="003A1A37" w:rsidP="00B079B5">
      <w:pPr>
        <w:pStyle w:val="2"/>
        <w:numPr>
          <w:ilvl w:val="1"/>
          <w:numId w:val="1"/>
        </w:numPr>
        <w:rPr>
          <w:szCs w:val="24"/>
        </w:rPr>
      </w:pPr>
      <w:bookmarkStart w:id="38" w:name="_Toc307650480"/>
      <w:r>
        <w:rPr>
          <w:szCs w:val="24"/>
        </w:rPr>
        <w:lastRenderedPageBreak/>
        <w:t>BillGuard</w:t>
      </w:r>
      <w:bookmarkEnd w:id="38"/>
    </w:p>
    <w:p w14:paraId="3DCED6A4" w14:textId="77777777" w:rsidR="00B079B5" w:rsidRDefault="00B079B5" w:rsidP="00B079B5">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AD68B7" w:rsidRPr="00021465" w14:paraId="716F8CCB" w14:textId="77777777" w:rsidTr="00E11623">
        <w:tc>
          <w:tcPr>
            <w:tcW w:w="3119" w:type="dxa"/>
            <w:shd w:val="clear" w:color="auto" w:fill="DBE9F1"/>
          </w:tcPr>
          <w:p w14:paraId="6EC61057"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3F6DC6C7" w14:textId="2DA2EB93" w:rsidR="00AD68B7" w:rsidRPr="00AD68B7" w:rsidRDefault="00AD68B7" w:rsidP="00E11623">
            <w:pPr>
              <w:pStyle w:val="afb"/>
              <w:ind w:firstLineChars="0" w:firstLine="0"/>
              <w:rPr>
                <w:rFonts w:ascii="ＭＳ Ｐゴシック" w:eastAsia="ＭＳ Ｐゴシック" w:hAnsi="ＭＳ Ｐゴシック"/>
                <w:sz w:val="20"/>
                <w:szCs w:val="20"/>
              </w:rPr>
            </w:pPr>
            <w:r w:rsidRPr="00AD68B7">
              <w:rPr>
                <w:rFonts w:ascii="ＭＳ Ｐゴシック" w:eastAsia="ＭＳ Ｐゴシック" w:hAnsi="ＭＳ Ｐゴシック" w:hint="eastAsia"/>
                <w:color w:val="000000"/>
                <w:sz w:val="20"/>
                <w:szCs w:val="20"/>
              </w:rPr>
              <w:t>BillGuard</w:t>
            </w:r>
          </w:p>
        </w:tc>
      </w:tr>
      <w:tr w:rsidR="00AD68B7" w:rsidRPr="00021465" w14:paraId="14BC0A2D" w14:textId="77777777" w:rsidTr="00E11623">
        <w:tc>
          <w:tcPr>
            <w:tcW w:w="3119" w:type="dxa"/>
            <w:shd w:val="clear" w:color="auto" w:fill="DBE9F1"/>
          </w:tcPr>
          <w:p w14:paraId="5F79330B"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47A80B08" w14:textId="1310590A"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BillGuard、BillGuard Pro、BillGuard Ultimate</w:t>
            </w:r>
          </w:p>
        </w:tc>
      </w:tr>
      <w:tr w:rsidR="00AD68B7" w:rsidRPr="00021465" w14:paraId="04311A14" w14:textId="77777777" w:rsidTr="00E11623">
        <w:tc>
          <w:tcPr>
            <w:tcW w:w="3119" w:type="dxa"/>
            <w:shd w:val="clear" w:color="auto" w:fill="DBE9F1"/>
          </w:tcPr>
          <w:p w14:paraId="0CDF12C7"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64E01922" w14:textId="7B030F97" w:rsidR="00AD68B7" w:rsidRPr="00AD68B7" w:rsidRDefault="00AD68B7" w:rsidP="00E11623">
            <w:pPr>
              <w:widowControl/>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米国</w:t>
            </w:r>
          </w:p>
        </w:tc>
      </w:tr>
      <w:tr w:rsidR="00AD68B7" w:rsidRPr="00021465" w14:paraId="31429AA8" w14:textId="77777777" w:rsidTr="00E11623">
        <w:tc>
          <w:tcPr>
            <w:tcW w:w="3119" w:type="dxa"/>
            <w:shd w:val="clear" w:color="auto" w:fill="DBE9F1"/>
          </w:tcPr>
          <w:p w14:paraId="6AC213E1"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32819BCB" w14:textId="49FB8E36"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2010年、2015年Prosper Funding LLC.が買収</w:t>
            </w:r>
          </w:p>
        </w:tc>
      </w:tr>
      <w:tr w:rsidR="00AD68B7" w:rsidRPr="00021465" w14:paraId="5B56B2F4" w14:textId="77777777" w:rsidTr="00E11623">
        <w:tc>
          <w:tcPr>
            <w:tcW w:w="3119" w:type="dxa"/>
            <w:shd w:val="clear" w:color="auto" w:fill="DBE9F1"/>
          </w:tcPr>
          <w:p w14:paraId="6333E5B0"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58FF75CA" w14:textId="4FF7ACBC"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個人からクレジットカード不正利用監視サービスの利用料を徴収</w:t>
            </w:r>
          </w:p>
        </w:tc>
      </w:tr>
      <w:tr w:rsidR="00AD68B7" w:rsidRPr="00021465" w14:paraId="3F8C3768" w14:textId="77777777" w:rsidTr="00E11623">
        <w:tc>
          <w:tcPr>
            <w:tcW w:w="3119" w:type="dxa"/>
            <w:shd w:val="clear" w:color="auto" w:fill="DBE9F1"/>
          </w:tcPr>
          <w:p w14:paraId="281C1C0D"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596CD74B" w14:textId="05807F36"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NA</w:t>
            </w:r>
          </w:p>
        </w:tc>
      </w:tr>
      <w:tr w:rsidR="00AD68B7" w:rsidRPr="00021465" w14:paraId="1E4BD35C" w14:textId="77777777" w:rsidTr="00E11623">
        <w:tc>
          <w:tcPr>
            <w:tcW w:w="3119" w:type="dxa"/>
            <w:shd w:val="clear" w:color="auto" w:fill="DBE9F1"/>
          </w:tcPr>
          <w:p w14:paraId="01365E7C" w14:textId="77777777" w:rsidR="00AD68B7" w:rsidRPr="00021465" w:rsidRDefault="00AD68B7"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1DD37C63" w14:textId="77777777" w:rsidR="00AD68B7" w:rsidRPr="00021465" w:rsidRDefault="00AD68B7" w:rsidP="00E11623">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5557A46D" w14:textId="7A0A8D81" w:rsidR="00AD68B7" w:rsidRPr="00AD68B7" w:rsidRDefault="00AD68B7" w:rsidP="00E11623">
            <w:pPr>
              <w:widowControl/>
              <w:spacing w:line="280" w:lineRule="exact"/>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米消費者金融保護局のクレジットカードに関する苦情データベース、米商事改善協会の公開データ</w:t>
            </w:r>
          </w:p>
        </w:tc>
      </w:tr>
      <w:tr w:rsidR="00AD68B7" w:rsidRPr="00021465" w14:paraId="395CEAEE" w14:textId="77777777" w:rsidTr="00E11623">
        <w:tc>
          <w:tcPr>
            <w:tcW w:w="3119" w:type="dxa"/>
            <w:shd w:val="clear" w:color="auto" w:fill="DBE9F1"/>
          </w:tcPr>
          <w:p w14:paraId="5DF845D7" w14:textId="77777777" w:rsidR="00AD68B7" w:rsidRPr="00021465" w:rsidRDefault="00AD68B7" w:rsidP="00E11623">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189C25A5" w14:textId="138E5FC0" w:rsidR="00AD68B7" w:rsidRPr="00AD68B7" w:rsidRDefault="00AD68B7" w:rsidP="00E11623">
            <w:pPr>
              <w:widowControl/>
              <w:rPr>
                <w:rFonts w:ascii="ＭＳ Ｐゴシック" w:eastAsia="ＭＳ Ｐゴシック" w:hAnsi="ＭＳ Ｐゴシック"/>
                <w:color w:val="000000"/>
                <w:kern w:val="0"/>
                <w:sz w:val="20"/>
                <w:szCs w:val="20"/>
              </w:rPr>
            </w:pPr>
            <w:r w:rsidRPr="00AD68B7">
              <w:rPr>
                <w:rFonts w:ascii="ＭＳ Ｐゴシック" w:eastAsia="ＭＳ Ｐゴシック" w:hAnsi="ＭＳ Ｐゴシック" w:hint="eastAsia"/>
                <w:color w:val="000000"/>
                <w:sz w:val="20"/>
                <w:szCs w:val="20"/>
              </w:rPr>
              <w:t>Facebook、Twitter</w:t>
            </w:r>
          </w:p>
        </w:tc>
      </w:tr>
    </w:tbl>
    <w:p w14:paraId="376878DE" w14:textId="77777777" w:rsidR="0013288B" w:rsidRDefault="0013288B" w:rsidP="00B079B5">
      <w:pPr>
        <w:pStyle w:val="afb"/>
        <w:rPr>
          <w:szCs w:val="21"/>
        </w:rPr>
      </w:pPr>
    </w:p>
    <w:p w14:paraId="65672043" w14:textId="75982D4A" w:rsidR="0013288B" w:rsidRDefault="00811D56" w:rsidP="00AD68B7">
      <w:pPr>
        <w:pStyle w:val="afb"/>
      </w:pPr>
      <w:r>
        <w:rPr>
          <w:rFonts w:hint="eastAsia"/>
        </w:rPr>
        <w:t>BillGuard</w:t>
      </w:r>
      <w:r>
        <w:rPr>
          <w:rFonts w:hint="eastAsia"/>
        </w:rPr>
        <w:t>は、米消費者金融保護局</w:t>
      </w:r>
      <w:r>
        <w:rPr>
          <w:rFonts w:hint="eastAsia"/>
        </w:rPr>
        <w:t>(</w:t>
      </w:r>
      <w:r w:rsidRPr="00F76D69">
        <w:t>Consumer Financial Protection Bureau</w:t>
      </w:r>
      <w:r>
        <w:t>, CFPB</w:t>
      </w:r>
      <w:r>
        <w:rPr>
          <w:rFonts w:hint="eastAsia"/>
        </w:rPr>
        <w:t>)</w:t>
      </w:r>
      <w:r w:rsidR="002663C7">
        <w:rPr>
          <w:rFonts w:hint="eastAsia"/>
        </w:rPr>
        <w:t>が公開している</w:t>
      </w:r>
      <w:r>
        <w:rPr>
          <w:rFonts w:hint="eastAsia"/>
        </w:rPr>
        <w:t>クレジットカードに関する苦情データベース</w:t>
      </w:r>
      <w:r w:rsidR="00F511DB">
        <w:rPr>
          <w:rStyle w:val="ae"/>
        </w:rPr>
        <w:footnoteReference w:id="38"/>
      </w:r>
      <w:r>
        <w:rPr>
          <w:rFonts w:hint="eastAsia"/>
        </w:rPr>
        <w:t>を活用して、クレジットカードが不正に使用されていないかどうかを監視する消費者向けのサービスを提供している。</w:t>
      </w:r>
    </w:p>
    <w:p w14:paraId="77E6CD4D" w14:textId="77777777" w:rsidR="0013288B" w:rsidRDefault="0013288B" w:rsidP="00811D56">
      <w:pPr>
        <w:pStyle w:val="afb"/>
        <w:ind w:firstLineChars="0" w:firstLine="0"/>
      </w:pPr>
    </w:p>
    <w:p w14:paraId="403CE3B4" w14:textId="17CD8412" w:rsidR="00811D56" w:rsidRDefault="00811D56" w:rsidP="00AD68B7">
      <w:pPr>
        <w:pStyle w:val="af0"/>
        <w:spacing w:before="0" w:after="0" w:line="0" w:lineRule="atLeast"/>
        <w:jc w:val="center"/>
      </w:pPr>
      <w:bookmarkStart w:id="39" w:name="_Toc307650509"/>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13</w:t>
      </w:r>
      <w:r>
        <w:fldChar w:fldCharType="end"/>
      </w:r>
      <w:r>
        <w:t xml:space="preserve"> </w:t>
      </w:r>
      <w:r>
        <w:rPr>
          <w:rFonts w:hint="eastAsia"/>
        </w:rPr>
        <w:t>米消費者金融保護局の苦情データベース</w:t>
      </w:r>
      <w:bookmarkEnd w:id="39"/>
    </w:p>
    <w:p w14:paraId="734BEC26" w14:textId="77777777" w:rsidR="00811D56" w:rsidRDefault="00811D56" w:rsidP="00811D56">
      <w:pPr>
        <w:pStyle w:val="afb"/>
        <w:ind w:firstLineChars="0" w:firstLine="0"/>
        <w:rPr>
          <w:noProof/>
        </w:rPr>
      </w:pPr>
      <w:r>
        <w:rPr>
          <w:noProof/>
        </w:rPr>
        <w:drawing>
          <wp:inline distT="0" distB="0" distL="0" distR="0" wp14:anchorId="6AE2E564" wp14:editId="5B95C04D">
            <wp:extent cx="5393055" cy="3225800"/>
            <wp:effectExtent l="25400" t="25400" r="17145" b="25400"/>
            <wp:docPr id="61" name="図 61" descr="Macintosh HD:Users:sachikomorimoto:Desktop:スクリーンショット 2015-10-13 19.1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3 19.12.30.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3055" cy="3225800"/>
                    </a:xfrm>
                    <a:prstGeom prst="rect">
                      <a:avLst/>
                    </a:prstGeom>
                    <a:noFill/>
                    <a:ln>
                      <a:solidFill>
                        <a:schemeClr val="bg1">
                          <a:lumMod val="85000"/>
                        </a:schemeClr>
                      </a:solidFill>
                    </a:ln>
                  </pic:spPr>
                </pic:pic>
              </a:graphicData>
            </a:graphic>
          </wp:inline>
        </w:drawing>
      </w:r>
    </w:p>
    <w:p w14:paraId="42AF6E9C" w14:textId="77777777" w:rsidR="00811D56" w:rsidRDefault="00811D56" w:rsidP="00811D56">
      <w:pPr>
        <w:pStyle w:val="afb"/>
        <w:ind w:firstLineChars="0" w:firstLine="0"/>
        <w:jc w:val="left"/>
      </w:pPr>
      <w:r>
        <w:rPr>
          <w:rFonts w:hint="eastAsia"/>
        </w:rPr>
        <w:t>出所</w:t>
      </w:r>
      <w:r>
        <w:rPr>
          <w:rFonts w:hint="eastAsia"/>
        </w:rPr>
        <w:t xml:space="preserve">: </w:t>
      </w:r>
      <w:hyperlink r:id="rId35" w:history="1">
        <w:r w:rsidRPr="00F05288">
          <w:rPr>
            <w:rStyle w:val="ab"/>
          </w:rPr>
          <w:t>https://data.consumerfinance.gov/dataset/Consumer-Complaints/s6ew-h6mp</w:t>
        </w:r>
      </w:hyperlink>
      <w:r>
        <w:t xml:space="preserve">  (2015/10)</w:t>
      </w:r>
    </w:p>
    <w:p w14:paraId="5F331EFA" w14:textId="77777777" w:rsidR="00811D56" w:rsidRDefault="00811D56" w:rsidP="00811D56">
      <w:pPr>
        <w:pStyle w:val="afb"/>
      </w:pPr>
    </w:p>
    <w:p w14:paraId="436E01A1" w14:textId="77777777" w:rsidR="00AD68B7" w:rsidRDefault="00AD68B7" w:rsidP="00AD68B7">
      <w:pPr>
        <w:pStyle w:val="afb"/>
      </w:pPr>
      <w:r>
        <w:t>CFPB</w:t>
      </w:r>
      <w:r>
        <w:rPr>
          <w:rFonts w:hint="eastAsia"/>
        </w:rPr>
        <w:t>の苦情データベースには、消費者から報告のあった苦情データが</w:t>
      </w:r>
      <w:r>
        <w:rPr>
          <w:rFonts w:hint="eastAsia"/>
        </w:rPr>
        <w:t>2011</w:t>
      </w:r>
      <w:r>
        <w:rPr>
          <w:rFonts w:hint="eastAsia"/>
        </w:rPr>
        <w:t>年</w:t>
      </w:r>
      <w:r>
        <w:rPr>
          <w:rFonts w:hint="eastAsia"/>
        </w:rPr>
        <w:t>12</w:t>
      </w:r>
      <w:r>
        <w:rPr>
          <w:rFonts w:hint="eastAsia"/>
        </w:rPr>
        <w:t>月以来</w:t>
      </w:r>
      <w:r>
        <w:t>4</w:t>
      </w:r>
      <w:r>
        <w:rPr>
          <w:rFonts w:hint="eastAsia"/>
        </w:rPr>
        <w:t>万</w:t>
      </w:r>
      <w:r>
        <w:t>6</w:t>
      </w:r>
      <w:r>
        <w:rPr>
          <w:rFonts w:hint="eastAsia"/>
        </w:rPr>
        <w:t>千件以上記録されている。データベースからは苦情内容、受付日付、企業への送付日付、企業名、企業の対応状況などを入手することができる。</w:t>
      </w:r>
    </w:p>
    <w:p w14:paraId="6A0E58B5" w14:textId="28621D1B" w:rsidR="00AD68B7" w:rsidRDefault="00AD68B7" w:rsidP="00811D56">
      <w:pPr>
        <w:pStyle w:val="afb"/>
      </w:pPr>
      <w:r>
        <w:rPr>
          <w:rFonts w:hint="eastAsia"/>
        </w:rPr>
        <w:t>BillGuard</w:t>
      </w:r>
      <w:r>
        <w:rPr>
          <w:rFonts w:hint="eastAsia"/>
        </w:rPr>
        <w:t>はクレジットカード苦情データベースに加えて、米商事改善協会</w:t>
      </w:r>
      <w:r>
        <w:rPr>
          <w:rFonts w:hint="eastAsia"/>
        </w:rPr>
        <w:t>(Better Business Bureau)</w:t>
      </w:r>
      <w:r>
        <w:rPr>
          <w:rFonts w:hint="eastAsia"/>
        </w:rPr>
        <w:t>から情報を入手し、フェイスブックやツイッターなどのソーシャルメディアなどからもクレジットカード不正使用に関する投稿やツイートを収集している。</w:t>
      </w:r>
      <w:r>
        <w:t>BillGuard</w:t>
      </w:r>
      <w:r>
        <w:rPr>
          <w:rFonts w:hint="eastAsia"/>
        </w:rPr>
        <w:t>はこうしたデータをもとにして、同社と契約した顧客のカードに対し</w:t>
      </w:r>
      <w:r>
        <w:rPr>
          <w:rFonts w:hint="eastAsia"/>
        </w:rPr>
        <w:t>100</w:t>
      </w:r>
      <w:r>
        <w:rPr>
          <w:rFonts w:hint="eastAsia"/>
        </w:rPr>
        <w:t>種類以上のロジックで、不正や誤り、詐欺的な行為が疑われる利用記録がないかどうかをチェックする。顧客のカードに不正な可能性がある取引が発見された場合には、顧客に警告を送り確認を促す。</w:t>
      </w:r>
    </w:p>
    <w:p w14:paraId="54369050" w14:textId="77777777" w:rsidR="00811D56" w:rsidRDefault="00811D56" w:rsidP="00AD68B7">
      <w:pPr>
        <w:pStyle w:val="afb"/>
        <w:ind w:firstLineChars="0" w:firstLine="0"/>
        <w:jc w:val="left"/>
      </w:pPr>
    </w:p>
    <w:p w14:paraId="42506C86" w14:textId="304CA0CB" w:rsidR="00811D56" w:rsidRDefault="00811D56" w:rsidP="00811D56">
      <w:pPr>
        <w:pStyle w:val="af0"/>
        <w:jc w:val="center"/>
      </w:pPr>
      <w:bookmarkStart w:id="40" w:name="_Toc307650510"/>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14</w:t>
      </w:r>
      <w:r>
        <w:fldChar w:fldCharType="end"/>
      </w:r>
      <w:r>
        <w:t xml:space="preserve"> BillGuard</w:t>
      </w:r>
      <w:r>
        <w:rPr>
          <w:rFonts w:hint="eastAsia"/>
        </w:rPr>
        <w:t>によるカード不正使用監視の仕組み</w:t>
      </w:r>
      <w:bookmarkEnd w:id="40"/>
    </w:p>
    <w:p w14:paraId="7C7EC24C" w14:textId="77777777" w:rsidR="00811D56" w:rsidRDefault="00811D56" w:rsidP="00811D56">
      <w:pPr>
        <w:pStyle w:val="afb"/>
        <w:ind w:firstLineChars="0" w:firstLine="0"/>
        <w:jc w:val="center"/>
      </w:pPr>
      <w:r w:rsidRPr="00DF6049">
        <w:rPr>
          <w:noProof/>
        </w:rPr>
        <w:drawing>
          <wp:inline distT="0" distB="0" distL="0" distR="0" wp14:anchorId="66018B1E" wp14:editId="6442E3A6">
            <wp:extent cx="4665768" cy="2337241"/>
            <wp:effectExtent l="0" t="0" r="8255"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67244" cy="2337980"/>
                    </a:xfrm>
                    <a:prstGeom prst="rect">
                      <a:avLst/>
                    </a:prstGeom>
                    <a:noFill/>
                    <a:ln>
                      <a:noFill/>
                    </a:ln>
                  </pic:spPr>
                </pic:pic>
              </a:graphicData>
            </a:graphic>
          </wp:inline>
        </w:drawing>
      </w:r>
    </w:p>
    <w:p w14:paraId="25F0EA2D" w14:textId="77777777" w:rsidR="00811D56" w:rsidRDefault="00811D56" w:rsidP="00811D56">
      <w:pPr>
        <w:pStyle w:val="afb"/>
      </w:pPr>
    </w:p>
    <w:p w14:paraId="153A5964" w14:textId="77777777" w:rsidR="0013288B" w:rsidRDefault="00811D56" w:rsidP="00811D56">
      <w:pPr>
        <w:pStyle w:val="afb"/>
      </w:pPr>
      <w:r>
        <w:t>BillGuard</w:t>
      </w:r>
      <w:r>
        <w:rPr>
          <w:rFonts w:hint="eastAsia"/>
        </w:rPr>
        <w:t>はフリーミアムモデルを採用しており、無料で利用できる</w:t>
      </w:r>
      <w:r>
        <w:t>BillGuard</w:t>
      </w:r>
      <w:r>
        <w:rPr>
          <w:rFonts w:hint="eastAsia"/>
        </w:rPr>
        <w:t>と、有料の</w:t>
      </w:r>
      <w:r>
        <w:t>BillGuard Pro</w:t>
      </w:r>
      <w:r>
        <w:rPr>
          <w:rFonts w:hint="eastAsia"/>
        </w:rPr>
        <w:t>、</w:t>
      </w:r>
      <w:r>
        <w:t>BillGuard Ultimate</w:t>
      </w:r>
      <w:r>
        <w:rPr>
          <w:rFonts w:hint="eastAsia"/>
        </w:rPr>
        <w:t>という</w:t>
      </w:r>
      <w:r>
        <w:t>3</w:t>
      </w:r>
      <w:r w:rsidR="002C6DAE">
        <w:rPr>
          <w:rFonts w:hint="eastAsia"/>
        </w:rPr>
        <w:t>種類のサービスがある</w:t>
      </w:r>
      <w:r>
        <w:rPr>
          <w:rFonts w:hint="eastAsia"/>
        </w:rPr>
        <w:t>。</w:t>
      </w:r>
    </w:p>
    <w:p w14:paraId="265490E6" w14:textId="7A83FC8F" w:rsidR="00811D56" w:rsidRDefault="00811D56" w:rsidP="00811D56">
      <w:pPr>
        <w:pStyle w:val="afb"/>
      </w:pPr>
      <w:r>
        <w:rPr>
          <w:rFonts w:hint="eastAsia"/>
        </w:rPr>
        <w:t>無料の</w:t>
      </w:r>
      <w:r>
        <w:t>BillGuard</w:t>
      </w:r>
      <w:r>
        <w:rPr>
          <w:rFonts w:hint="eastAsia"/>
        </w:rPr>
        <w:t>は</w:t>
      </w:r>
      <w:r>
        <w:t>1</w:t>
      </w:r>
      <w:r>
        <w:rPr>
          <w:rFonts w:hint="eastAsia"/>
        </w:rPr>
        <w:t>つの口座についてカードの不正使用の警告を受けられるサービスである。</w:t>
      </w:r>
      <w:r>
        <w:t>BillGuard Pro</w:t>
      </w:r>
      <w:r>
        <w:rPr>
          <w:rFonts w:hint="eastAsia"/>
        </w:rPr>
        <w:t>は月額</w:t>
      </w:r>
      <w:r>
        <w:t>4</w:t>
      </w:r>
      <w:r>
        <w:rPr>
          <w:rFonts w:hint="eastAsia"/>
        </w:rPr>
        <w:t>ドル</w:t>
      </w:r>
      <w:r>
        <w:t>99</w:t>
      </w:r>
      <w:r>
        <w:rPr>
          <w:rFonts w:hint="eastAsia"/>
        </w:rPr>
        <w:t>セントで、監視対象口座を</w:t>
      </w:r>
      <w:r>
        <w:t>4</w:t>
      </w:r>
      <w:r>
        <w:rPr>
          <w:rFonts w:hint="eastAsia"/>
        </w:rPr>
        <w:t>つ</w:t>
      </w:r>
      <w:r w:rsidR="00481F14">
        <w:rPr>
          <w:rFonts w:hint="eastAsia"/>
        </w:rPr>
        <w:t>まで</w:t>
      </w:r>
      <w:r>
        <w:rPr>
          <w:rFonts w:hint="eastAsia"/>
        </w:rPr>
        <w:t>指定することができ、</w:t>
      </w:r>
      <w:r>
        <w:t>24</w:t>
      </w:r>
      <w:r>
        <w:rPr>
          <w:rFonts w:hint="eastAsia"/>
        </w:rPr>
        <w:t>時間のサポートが受けられる。さらに</w:t>
      </w:r>
      <w:r>
        <w:t>BillGuard Pro</w:t>
      </w:r>
      <w:r>
        <w:rPr>
          <w:rFonts w:hint="eastAsia"/>
        </w:rPr>
        <w:t>では、信用情報機関であるトランスユニオンから自分の信用スコアを入手することができ、信用スコアが変更された際には警告を受け取ることもできる。</w:t>
      </w:r>
      <w:r w:rsidRPr="00EE2D85">
        <w:rPr>
          <w:rFonts w:hint="eastAsia"/>
        </w:rPr>
        <w:t>信用スコアとは</w:t>
      </w:r>
      <w:r w:rsidR="009A7EEA">
        <w:rPr>
          <w:rFonts w:hint="eastAsia"/>
        </w:rPr>
        <w:t>、</w:t>
      </w:r>
      <w:r w:rsidRPr="00EE2D85">
        <w:rPr>
          <w:rFonts w:hint="eastAsia"/>
        </w:rPr>
        <w:t>ある人にローンやクレジットカードを提供する際に、どれくらい期限を守って返済してくれるかを判断するための数値で</w:t>
      </w:r>
      <w:r>
        <w:rPr>
          <w:rFonts w:hint="eastAsia"/>
        </w:rPr>
        <w:t>、</w:t>
      </w:r>
      <w:r w:rsidRPr="00EE2D85">
        <w:rPr>
          <w:rFonts w:hint="eastAsia"/>
        </w:rPr>
        <w:t>米国では預金金利、住宅ローン金利、企業への就職、転居などさまざまな局面で信用力評価に使われている。</w:t>
      </w:r>
      <w:r>
        <w:rPr>
          <w:rFonts w:hint="eastAsia"/>
        </w:rPr>
        <w:t>月額</w:t>
      </w:r>
      <w:r>
        <w:t>9</w:t>
      </w:r>
      <w:r>
        <w:rPr>
          <w:rFonts w:hint="eastAsia"/>
        </w:rPr>
        <w:t>ドル</w:t>
      </w:r>
      <w:r>
        <w:t>99</w:t>
      </w:r>
      <w:r>
        <w:rPr>
          <w:rFonts w:hint="eastAsia"/>
        </w:rPr>
        <w:t>セントの</w:t>
      </w:r>
      <w:r>
        <w:t>BillGuard Ultimate</w:t>
      </w:r>
      <w:r>
        <w:rPr>
          <w:rFonts w:hint="eastAsia"/>
        </w:rPr>
        <w:t>では</w:t>
      </w:r>
      <w:r w:rsidR="009A7EEA">
        <w:rPr>
          <w:rFonts w:hint="eastAsia"/>
        </w:rPr>
        <w:t>監視する口座数が無</w:t>
      </w:r>
      <w:r w:rsidR="009A7EEA">
        <w:rPr>
          <w:rFonts w:hint="eastAsia"/>
        </w:rPr>
        <w:lastRenderedPageBreak/>
        <w:t>制限となり</w:t>
      </w:r>
      <w:r>
        <w:rPr>
          <w:rFonts w:hint="eastAsia"/>
        </w:rPr>
        <w:t>、</w:t>
      </w:r>
      <w:r>
        <w:t>BillGuard Pro</w:t>
      </w:r>
      <w:r>
        <w:rPr>
          <w:rFonts w:hint="eastAsia"/>
        </w:rPr>
        <w:t>に加えて、個人情報の闇マーケットの監視、社会保障番号に付随する情報（名前や住所など）の変更の監視、</w:t>
      </w:r>
      <w:r>
        <w:t>100</w:t>
      </w:r>
      <w:r>
        <w:rPr>
          <w:rFonts w:hint="eastAsia"/>
        </w:rPr>
        <w:t>万ドルの「なりすまし犯罪保険」が利用できる。</w:t>
      </w:r>
    </w:p>
    <w:p w14:paraId="15478526" w14:textId="77777777" w:rsidR="00811D56" w:rsidRDefault="00811D56" w:rsidP="00811D56">
      <w:pPr>
        <w:pStyle w:val="afb"/>
      </w:pPr>
      <w:r>
        <w:t>BillGuard</w:t>
      </w:r>
      <w:r>
        <w:rPr>
          <w:rFonts w:hint="eastAsia"/>
        </w:rPr>
        <w:t>によれば、これまでに発見したクレジットカード不正使用被害者数は</w:t>
      </w:r>
      <w:r>
        <w:t>1,300</w:t>
      </w:r>
      <w:r>
        <w:rPr>
          <w:rFonts w:hint="eastAsia"/>
        </w:rPr>
        <w:t>万人、被害総額は</w:t>
      </w:r>
      <w:r>
        <w:t>7,000</w:t>
      </w:r>
      <w:r>
        <w:rPr>
          <w:rFonts w:hint="eastAsia"/>
        </w:rPr>
        <w:t>万ドルに上る。現在の登録ユーザー数は約</w:t>
      </w:r>
      <w:r>
        <w:t>120</w:t>
      </w:r>
      <w:r>
        <w:rPr>
          <w:rFonts w:hint="eastAsia"/>
        </w:rPr>
        <w:t>万人で、</w:t>
      </w:r>
      <w:r>
        <w:t>BillGuard</w:t>
      </w:r>
      <w:r>
        <w:rPr>
          <w:rFonts w:hint="eastAsia"/>
        </w:rPr>
        <w:t>の警告サービスによって不正使用の被害を免れた総額は</w:t>
      </w:r>
      <w:r>
        <w:t>755</w:t>
      </w:r>
      <w:r>
        <w:rPr>
          <w:rFonts w:hint="eastAsia"/>
        </w:rPr>
        <w:t>億ドルを超える</w:t>
      </w:r>
      <w:r>
        <w:t>(2015/10</w:t>
      </w:r>
      <w:r>
        <w:rPr>
          <w:rFonts w:hint="eastAsia"/>
        </w:rPr>
        <w:t>現在</w:t>
      </w:r>
      <w:r>
        <w:t>)</w:t>
      </w:r>
      <w:r>
        <w:rPr>
          <w:rFonts w:hint="eastAsia"/>
        </w:rPr>
        <w:t>。</w:t>
      </w:r>
    </w:p>
    <w:p w14:paraId="73CBC21E" w14:textId="5FE1EDF6" w:rsidR="00811D56" w:rsidRDefault="00811D56" w:rsidP="00811D56">
      <w:pPr>
        <w:pStyle w:val="afb"/>
      </w:pPr>
      <w:r>
        <w:t>2015</w:t>
      </w:r>
      <w:r>
        <w:rPr>
          <w:rFonts w:hint="eastAsia"/>
        </w:rPr>
        <w:t>年</w:t>
      </w:r>
      <w:r>
        <w:t>9</w:t>
      </w:r>
      <w:r>
        <w:rPr>
          <w:rFonts w:hint="eastAsia"/>
        </w:rPr>
        <w:t>月、</w:t>
      </w:r>
      <w:r>
        <w:t>BillGuard</w:t>
      </w:r>
      <w:r>
        <w:rPr>
          <w:rFonts w:hint="eastAsia"/>
        </w:rPr>
        <w:t>は</w:t>
      </w:r>
      <w:r>
        <w:t>P2P</w:t>
      </w:r>
      <w:r>
        <w:rPr>
          <w:rFonts w:hint="eastAsia"/>
        </w:rPr>
        <w:t>型融資市場を運営する</w:t>
      </w:r>
      <w:r>
        <w:t>Pro</w:t>
      </w:r>
      <w:r w:rsidR="009A7EEA">
        <w:t>s</w:t>
      </w:r>
      <w:r>
        <w:t>per</w:t>
      </w:r>
      <w:r>
        <w:rPr>
          <w:rFonts w:hint="eastAsia"/>
        </w:rPr>
        <w:t>に</w:t>
      </w:r>
      <w:r>
        <w:t>3,000</w:t>
      </w:r>
      <w:r>
        <w:rPr>
          <w:rFonts w:hint="eastAsia"/>
        </w:rPr>
        <w:t>万ドルで買収された</w:t>
      </w:r>
      <w:r w:rsidR="00FE5666">
        <w:rPr>
          <w:rStyle w:val="ae"/>
        </w:rPr>
        <w:footnoteReference w:id="39"/>
      </w:r>
      <w:r>
        <w:rPr>
          <w:rFonts w:hint="eastAsia"/>
        </w:rPr>
        <w:t>。</w:t>
      </w:r>
      <w:r>
        <w:t>BillGuard</w:t>
      </w:r>
      <w:r>
        <w:rPr>
          <w:rFonts w:hint="eastAsia"/>
        </w:rPr>
        <w:t>のユーザーは週に数回はアプリにログインしてチェックすると言われており、</w:t>
      </w:r>
      <w:r>
        <w:t>Prosper</w:t>
      </w:r>
      <w:r>
        <w:rPr>
          <w:rFonts w:hint="eastAsia"/>
        </w:rPr>
        <w:t>は</w:t>
      </w:r>
      <w:r>
        <w:t>BillGuard</w:t>
      </w:r>
      <w:r>
        <w:rPr>
          <w:rFonts w:hint="eastAsia"/>
        </w:rPr>
        <w:t>の買収によって顧客エンゲージメントを高める狙いがある。</w:t>
      </w:r>
    </w:p>
    <w:p w14:paraId="0C4DD5F5" w14:textId="77777777" w:rsidR="001F2334" w:rsidRDefault="001F2334" w:rsidP="001F2334">
      <w:pPr>
        <w:pStyle w:val="afb"/>
        <w:rPr>
          <w:szCs w:val="21"/>
        </w:rPr>
      </w:pPr>
    </w:p>
    <w:p w14:paraId="2115C470" w14:textId="77777777" w:rsidR="001F2334" w:rsidRDefault="001F2334" w:rsidP="001F2334">
      <w:pPr>
        <w:widowControl/>
        <w:jc w:val="left"/>
        <w:rPr>
          <w:rFonts w:ascii="Arial" w:eastAsia="ＭＳ ゴシック" w:hAnsi="Arial"/>
          <w:sz w:val="24"/>
          <w:szCs w:val="24"/>
        </w:rPr>
      </w:pPr>
      <w:r>
        <w:rPr>
          <w:szCs w:val="24"/>
        </w:rPr>
        <w:br w:type="page"/>
      </w:r>
    </w:p>
    <w:p w14:paraId="5B1DCB83" w14:textId="2DCED66E" w:rsidR="001F2334" w:rsidRPr="00B5166D" w:rsidRDefault="001F2334" w:rsidP="001F2334">
      <w:pPr>
        <w:pStyle w:val="2"/>
        <w:numPr>
          <w:ilvl w:val="1"/>
          <w:numId w:val="1"/>
        </w:numPr>
        <w:rPr>
          <w:szCs w:val="24"/>
        </w:rPr>
      </w:pPr>
      <w:bookmarkStart w:id="41" w:name="_Toc307650481"/>
      <w:r>
        <w:rPr>
          <w:szCs w:val="24"/>
        </w:rPr>
        <w:lastRenderedPageBreak/>
        <w:t>Zillow</w:t>
      </w:r>
      <w:bookmarkEnd w:id="41"/>
    </w:p>
    <w:p w14:paraId="21153DBA" w14:textId="77777777" w:rsidR="001F2334" w:rsidRDefault="001F2334" w:rsidP="001F2334">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AA6E07" w:rsidRPr="00021465" w14:paraId="74084A5F" w14:textId="77777777" w:rsidTr="008842F0">
        <w:tc>
          <w:tcPr>
            <w:tcW w:w="3119" w:type="dxa"/>
            <w:shd w:val="clear" w:color="auto" w:fill="DBE9F1"/>
          </w:tcPr>
          <w:p w14:paraId="67EE0C3A"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3257F96B" w14:textId="353DAF24" w:rsidR="00AA6E07" w:rsidRPr="00AA6E07" w:rsidRDefault="00AA6E07" w:rsidP="008842F0">
            <w:pPr>
              <w:pStyle w:val="afb"/>
              <w:ind w:firstLineChars="0" w:firstLine="0"/>
              <w:rPr>
                <w:rFonts w:ascii="ＭＳ Ｐゴシック" w:eastAsia="ＭＳ Ｐゴシック" w:hAnsi="ＭＳ Ｐゴシック"/>
                <w:sz w:val="20"/>
                <w:szCs w:val="20"/>
              </w:rPr>
            </w:pPr>
            <w:r w:rsidRPr="00AA6E07">
              <w:rPr>
                <w:rFonts w:ascii="ＭＳ Ｐゴシック" w:eastAsia="ＭＳ Ｐゴシック" w:hAnsi="ＭＳ Ｐゴシック" w:hint="eastAsia"/>
                <w:color w:val="000000"/>
                <w:sz w:val="20"/>
                <w:szCs w:val="20"/>
              </w:rPr>
              <w:t>Zillow Group</w:t>
            </w:r>
          </w:p>
        </w:tc>
      </w:tr>
      <w:tr w:rsidR="00AA6E07" w:rsidRPr="00021465" w14:paraId="26CF5E24" w14:textId="77777777" w:rsidTr="008842F0">
        <w:tc>
          <w:tcPr>
            <w:tcW w:w="3119" w:type="dxa"/>
            <w:shd w:val="clear" w:color="auto" w:fill="DBE9F1"/>
          </w:tcPr>
          <w:p w14:paraId="7D1A09CE"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6AF7283B" w14:textId="0A7E65E6"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Zillow</w:t>
            </w:r>
          </w:p>
        </w:tc>
      </w:tr>
      <w:tr w:rsidR="00AA6E07" w:rsidRPr="00021465" w14:paraId="3E9A97C5" w14:textId="77777777" w:rsidTr="008842F0">
        <w:tc>
          <w:tcPr>
            <w:tcW w:w="3119" w:type="dxa"/>
            <w:shd w:val="clear" w:color="auto" w:fill="DBE9F1"/>
          </w:tcPr>
          <w:p w14:paraId="7C5B448B"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546194E9" w14:textId="62DA022A" w:rsidR="00AA6E07" w:rsidRPr="00AA6E07" w:rsidRDefault="00AA6E07" w:rsidP="008842F0">
            <w:pPr>
              <w:widowControl/>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米国</w:t>
            </w:r>
          </w:p>
        </w:tc>
      </w:tr>
      <w:tr w:rsidR="00AA6E07" w:rsidRPr="00021465" w14:paraId="38D6AF63" w14:textId="77777777" w:rsidTr="008842F0">
        <w:tc>
          <w:tcPr>
            <w:tcW w:w="3119" w:type="dxa"/>
            <w:shd w:val="clear" w:color="auto" w:fill="DBE9F1"/>
          </w:tcPr>
          <w:p w14:paraId="4BBD3456"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348DA3EE" w14:textId="5A982C2E"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2006年</w:t>
            </w:r>
          </w:p>
        </w:tc>
      </w:tr>
      <w:tr w:rsidR="00AA6E07" w:rsidRPr="00021465" w14:paraId="24C43BDE" w14:textId="77777777" w:rsidTr="008842F0">
        <w:tc>
          <w:tcPr>
            <w:tcW w:w="3119" w:type="dxa"/>
            <w:shd w:val="clear" w:color="auto" w:fill="DBE9F1"/>
          </w:tcPr>
          <w:p w14:paraId="1F133F36"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406CB0B7" w14:textId="2E24FD23"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不動産情報サイトに掲載する企業の広告掲載料</w:t>
            </w:r>
          </w:p>
        </w:tc>
      </w:tr>
      <w:tr w:rsidR="00AA6E07" w:rsidRPr="00021465" w14:paraId="6A178A34" w14:textId="77777777" w:rsidTr="008842F0">
        <w:tc>
          <w:tcPr>
            <w:tcW w:w="3119" w:type="dxa"/>
            <w:shd w:val="clear" w:color="auto" w:fill="DBE9F1"/>
          </w:tcPr>
          <w:p w14:paraId="17396FE5"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1186592B" w14:textId="6A77D485"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売上高3億2,589万ドル、純損出4,361万ドル(2014年)</w:t>
            </w:r>
          </w:p>
        </w:tc>
      </w:tr>
      <w:tr w:rsidR="00AA6E07" w:rsidRPr="00021465" w14:paraId="6853EC71" w14:textId="77777777" w:rsidTr="008842F0">
        <w:tc>
          <w:tcPr>
            <w:tcW w:w="3119" w:type="dxa"/>
            <w:shd w:val="clear" w:color="auto" w:fill="DBE9F1"/>
          </w:tcPr>
          <w:p w14:paraId="241DE6F3" w14:textId="77777777" w:rsidR="00AA6E07" w:rsidRPr="00021465" w:rsidRDefault="00AA6E07"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2A31CDFF" w14:textId="77777777" w:rsidR="00AA6E07" w:rsidRPr="00021465" w:rsidRDefault="00AA6E07"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53B881AF" w14:textId="0FFCE3EE" w:rsidR="00AA6E07" w:rsidRPr="00AA6E07" w:rsidRDefault="00AA6E07" w:rsidP="008842F0">
            <w:pPr>
              <w:widowControl/>
              <w:spacing w:line="280" w:lineRule="exact"/>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地方公共団体が公開している固定資産税の情報と実際に支払った額、税の特例措置、租税査定人の記録など、不動産取引に関する情報</w:t>
            </w:r>
          </w:p>
        </w:tc>
      </w:tr>
      <w:tr w:rsidR="00AA6E07" w:rsidRPr="00021465" w14:paraId="643522EC" w14:textId="77777777" w:rsidTr="008842F0">
        <w:tc>
          <w:tcPr>
            <w:tcW w:w="3119" w:type="dxa"/>
            <w:shd w:val="clear" w:color="auto" w:fill="DBE9F1"/>
          </w:tcPr>
          <w:p w14:paraId="76A28B08" w14:textId="77777777" w:rsidR="00AA6E07" w:rsidRPr="00021465" w:rsidRDefault="00AA6E07"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54BCA5E5" w14:textId="485C855C" w:rsidR="00AA6E07" w:rsidRPr="00AA6E07" w:rsidRDefault="00AA6E07" w:rsidP="008842F0">
            <w:pPr>
              <w:widowControl/>
              <w:rPr>
                <w:rFonts w:ascii="ＭＳ Ｐゴシック" w:eastAsia="ＭＳ Ｐゴシック" w:hAnsi="ＭＳ Ｐゴシック"/>
                <w:color w:val="000000"/>
                <w:kern w:val="0"/>
                <w:sz w:val="20"/>
                <w:szCs w:val="20"/>
              </w:rPr>
            </w:pPr>
            <w:r w:rsidRPr="00AA6E07">
              <w:rPr>
                <w:rFonts w:ascii="ＭＳ Ｐゴシック" w:eastAsia="ＭＳ Ｐゴシック" w:hAnsi="ＭＳ Ｐゴシック" w:hint="eastAsia"/>
                <w:color w:val="000000"/>
                <w:sz w:val="20"/>
                <w:szCs w:val="20"/>
              </w:rPr>
              <w:t xml:space="preserve">　</w:t>
            </w:r>
          </w:p>
        </w:tc>
      </w:tr>
    </w:tbl>
    <w:p w14:paraId="2ABA4F60" w14:textId="77777777" w:rsidR="00813BAE" w:rsidRDefault="00813BAE" w:rsidP="001F2334">
      <w:pPr>
        <w:pStyle w:val="afb"/>
        <w:rPr>
          <w:szCs w:val="21"/>
        </w:rPr>
      </w:pPr>
    </w:p>
    <w:p w14:paraId="51503A69" w14:textId="77777777" w:rsidR="001F2334" w:rsidRPr="001F2334" w:rsidRDefault="001F2334" w:rsidP="001F2334">
      <w:pPr>
        <w:pStyle w:val="afb"/>
        <w:rPr>
          <w:szCs w:val="21"/>
        </w:rPr>
      </w:pPr>
      <w:r w:rsidRPr="001F2334">
        <w:rPr>
          <w:szCs w:val="21"/>
        </w:rPr>
        <w:t xml:space="preserve">Zillow </w:t>
      </w:r>
      <w:r w:rsidRPr="001F2334">
        <w:rPr>
          <w:szCs w:val="21"/>
        </w:rPr>
        <w:t>は消費者や不動産業者などに対して、</w:t>
      </w:r>
      <w:r w:rsidRPr="001F2334">
        <w:rPr>
          <w:szCs w:val="21"/>
        </w:rPr>
        <w:t xml:space="preserve">Zestimate </w:t>
      </w:r>
      <w:r w:rsidRPr="001F2334">
        <w:rPr>
          <w:szCs w:val="21"/>
        </w:rPr>
        <w:t>というオープンデータを活用した独自のモデルで不動産価格を算出して提供している。</w:t>
      </w:r>
      <w:r w:rsidRPr="001F2334">
        <w:rPr>
          <w:szCs w:val="21"/>
        </w:rPr>
        <w:t>Zestimate</w:t>
      </w:r>
      <w:r w:rsidRPr="001F2334">
        <w:rPr>
          <w:szCs w:val="21"/>
        </w:rPr>
        <w:t>が利用しているデータは、固定資産税の情報と実際に支払った額、税の特例措置、租税査定人の記録など地方公共団体などが公開しているオープンデータである。これらの情報に、物件の場所や面積・区画、ベッドルームやバスルームの数などのスペック、同物件のこれまでの売買価格や近隣の売買価格などの情報を加え、掛け合わせたうえで独自の不動産価格を算出する。</w:t>
      </w:r>
      <w:r w:rsidRPr="001F2334">
        <w:rPr>
          <w:szCs w:val="21"/>
        </w:rPr>
        <w:t xml:space="preserve"> </w:t>
      </w:r>
    </w:p>
    <w:p w14:paraId="137089DF" w14:textId="1DC55F0D" w:rsidR="00813BAE" w:rsidRPr="001F2334" w:rsidRDefault="00813BAE" w:rsidP="00813BAE">
      <w:pPr>
        <w:pStyle w:val="afb"/>
        <w:rPr>
          <w:szCs w:val="21"/>
        </w:rPr>
      </w:pPr>
      <w:r w:rsidRPr="001F2334">
        <w:rPr>
          <w:szCs w:val="21"/>
        </w:rPr>
        <w:t>これまで不動産査定価格としては、比較市場分析による価格か、不動産鑑定士による鑑定評価が用いられてきた。</w:t>
      </w:r>
      <w:r w:rsidRPr="001F2334">
        <w:rPr>
          <w:szCs w:val="21"/>
        </w:rPr>
        <w:t>Zillow</w:t>
      </w:r>
      <w:r w:rsidRPr="001F2334">
        <w:rPr>
          <w:szCs w:val="21"/>
        </w:rPr>
        <w:t>はオープンデータという公開されたデータをもとにした独自の査定情報を提供することで、不動産取引の透明性を高めた。特に価格に敏感な売り手や買い手は</w:t>
      </w:r>
      <w:r w:rsidRPr="001F2334">
        <w:rPr>
          <w:szCs w:val="21"/>
        </w:rPr>
        <w:t>Zillow</w:t>
      </w:r>
      <w:r w:rsidR="003C4FF3">
        <w:rPr>
          <w:szCs w:val="21"/>
        </w:rPr>
        <w:t>の査定価格を見るためにサイト</w:t>
      </w:r>
      <w:r w:rsidR="003C4FF3">
        <w:rPr>
          <w:rFonts w:hint="eastAsia"/>
          <w:szCs w:val="21"/>
        </w:rPr>
        <w:t>を</w:t>
      </w:r>
      <w:r w:rsidRPr="001F2334">
        <w:rPr>
          <w:szCs w:val="21"/>
        </w:rPr>
        <w:t>頻繁に訪れるようになり、取引の満足度も向上した。</w:t>
      </w:r>
      <w:r w:rsidRPr="001F2334">
        <w:rPr>
          <w:szCs w:val="21"/>
        </w:rPr>
        <w:t>Zillow</w:t>
      </w:r>
      <w:r w:rsidRPr="001F2334">
        <w:rPr>
          <w:szCs w:val="21"/>
        </w:rPr>
        <w:t>は全米で</w:t>
      </w:r>
      <w:r w:rsidRPr="001F2334">
        <w:rPr>
          <w:szCs w:val="21"/>
        </w:rPr>
        <w:t>1</w:t>
      </w:r>
      <w:r w:rsidRPr="001F2334">
        <w:rPr>
          <w:szCs w:val="21"/>
        </w:rPr>
        <w:t>億</w:t>
      </w:r>
      <w:r w:rsidRPr="001F2334">
        <w:rPr>
          <w:szCs w:val="21"/>
        </w:rPr>
        <w:t>1</w:t>
      </w:r>
      <w:r w:rsidR="00E3051F">
        <w:rPr>
          <w:szCs w:val="21"/>
        </w:rPr>
        <w:t>,</w:t>
      </w:r>
      <w:r w:rsidRPr="001F2334">
        <w:rPr>
          <w:szCs w:val="21"/>
        </w:rPr>
        <w:t>000</w:t>
      </w:r>
      <w:r w:rsidR="00E3051F">
        <w:rPr>
          <w:szCs w:val="21"/>
        </w:rPr>
        <w:t>万件の不動産データを保有し</w:t>
      </w:r>
      <w:r w:rsidRPr="001F2334">
        <w:rPr>
          <w:szCs w:val="21"/>
        </w:rPr>
        <w:t>、そのうちの</w:t>
      </w:r>
      <w:r w:rsidRPr="001F2334">
        <w:rPr>
          <w:szCs w:val="21"/>
        </w:rPr>
        <w:t>1</w:t>
      </w:r>
      <w:r w:rsidRPr="001F2334">
        <w:rPr>
          <w:szCs w:val="21"/>
        </w:rPr>
        <w:t>億件は独自のモデルに基づく価格を提供している。</w:t>
      </w:r>
      <w:r w:rsidRPr="001F2334">
        <w:rPr>
          <w:szCs w:val="21"/>
        </w:rPr>
        <w:t xml:space="preserve"> </w:t>
      </w:r>
    </w:p>
    <w:p w14:paraId="5F65E37C" w14:textId="77777777" w:rsidR="00813BAE" w:rsidRPr="001F2334" w:rsidRDefault="00813BAE" w:rsidP="00813BAE">
      <w:pPr>
        <w:pStyle w:val="afb"/>
        <w:rPr>
          <w:szCs w:val="21"/>
        </w:rPr>
      </w:pPr>
      <w:r w:rsidRPr="001F2334">
        <w:rPr>
          <w:szCs w:val="21"/>
        </w:rPr>
        <w:t xml:space="preserve">Zestimate </w:t>
      </w:r>
      <w:r w:rsidRPr="001F2334">
        <w:rPr>
          <w:szCs w:val="21"/>
        </w:rPr>
        <w:t>と実際の売買価格との差は、入手できるデータの種類によって影響を受ける。より多くのデータを入手できる地域では差は小さくなり、</w:t>
      </w:r>
      <w:r w:rsidRPr="001F2334">
        <w:rPr>
          <w:szCs w:val="21"/>
        </w:rPr>
        <w:t xml:space="preserve">Zestimate </w:t>
      </w:r>
      <w:r w:rsidRPr="001F2334">
        <w:rPr>
          <w:szCs w:val="21"/>
        </w:rPr>
        <w:t>はより正確に売買価格を予測できるようになる。全米では</w:t>
      </w:r>
      <w:r w:rsidRPr="001F2334">
        <w:rPr>
          <w:szCs w:val="21"/>
        </w:rPr>
        <w:t>Zestimate</w:t>
      </w:r>
      <w:r w:rsidRPr="001F2334">
        <w:rPr>
          <w:szCs w:val="21"/>
        </w:rPr>
        <w:t>による誤差の中間値は</w:t>
      </w:r>
      <w:r w:rsidRPr="001F2334">
        <w:rPr>
          <w:szCs w:val="21"/>
        </w:rPr>
        <w:t>8%</w:t>
      </w:r>
      <w:r w:rsidRPr="001F2334">
        <w:rPr>
          <w:szCs w:val="21"/>
        </w:rPr>
        <w:t>であり、約半数の物件が誤差</w:t>
      </w:r>
      <w:r w:rsidRPr="001F2334">
        <w:rPr>
          <w:szCs w:val="21"/>
        </w:rPr>
        <w:t>8%</w:t>
      </w:r>
      <w:r w:rsidRPr="001F2334">
        <w:rPr>
          <w:szCs w:val="21"/>
        </w:rPr>
        <w:t>以内に収まる。また、全米の主要な地域では、約</w:t>
      </w:r>
      <w:r w:rsidRPr="001F2334">
        <w:rPr>
          <w:szCs w:val="21"/>
        </w:rPr>
        <w:t>38.4%</w:t>
      </w:r>
      <w:r w:rsidRPr="001F2334">
        <w:rPr>
          <w:szCs w:val="21"/>
        </w:rPr>
        <w:t>の物件が</w:t>
      </w:r>
      <w:r w:rsidRPr="001F2334">
        <w:rPr>
          <w:szCs w:val="21"/>
        </w:rPr>
        <w:t xml:space="preserve">5% </w:t>
      </w:r>
      <w:r w:rsidRPr="001F2334">
        <w:rPr>
          <w:szCs w:val="21"/>
        </w:rPr>
        <w:t>の誤差、約</w:t>
      </w:r>
      <w:r w:rsidRPr="001F2334">
        <w:rPr>
          <w:szCs w:val="21"/>
        </w:rPr>
        <w:t>63.6%</w:t>
      </w:r>
      <w:r w:rsidRPr="001F2334">
        <w:rPr>
          <w:szCs w:val="21"/>
        </w:rPr>
        <w:t>が</w:t>
      </w:r>
      <w:r w:rsidRPr="001F2334">
        <w:rPr>
          <w:szCs w:val="21"/>
        </w:rPr>
        <w:t xml:space="preserve">10% </w:t>
      </w:r>
      <w:r w:rsidRPr="001F2334">
        <w:rPr>
          <w:szCs w:val="21"/>
        </w:rPr>
        <w:t>の誤差、約</w:t>
      </w:r>
      <w:r w:rsidRPr="001F2334">
        <w:rPr>
          <w:szCs w:val="21"/>
        </w:rPr>
        <w:t>83.1%</w:t>
      </w:r>
      <w:r w:rsidRPr="001F2334">
        <w:rPr>
          <w:szCs w:val="21"/>
        </w:rPr>
        <w:t>が</w:t>
      </w:r>
      <w:r w:rsidRPr="001F2334">
        <w:rPr>
          <w:szCs w:val="21"/>
        </w:rPr>
        <w:t xml:space="preserve">20% </w:t>
      </w:r>
      <w:r w:rsidRPr="001F2334">
        <w:rPr>
          <w:szCs w:val="21"/>
        </w:rPr>
        <w:t>の誤差の範囲に収まっている。</w:t>
      </w:r>
      <w:r w:rsidRPr="001F2334">
        <w:rPr>
          <w:szCs w:val="21"/>
        </w:rPr>
        <w:t xml:space="preserve"> </w:t>
      </w:r>
    </w:p>
    <w:p w14:paraId="4CDF8209" w14:textId="77777777" w:rsidR="00AA6E07" w:rsidRPr="00C943B1" w:rsidRDefault="00AA6E07" w:rsidP="00AA6E07">
      <w:pPr>
        <w:pStyle w:val="afb"/>
        <w:rPr>
          <w:szCs w:val="21"/>
        </w:rPr>
      </w:pPr>
      <w:r w:rsidRPr="001F2334">
        <w:rPr>
          <w:szCs w:val="21"/>
        </w:rPr>
        <w:t>Zillow</w:t>
      </w:r>
      <w:r w:rsidRPr="001F2334">
        <w:rPr>
          <w:szCs w:val="21"/>
        </w:rPr>
        <w:t>は</w:t>
      </w:r>
      <w:r>
        <w:rPr>
          <w:szCs w:val="21"/>
        </w:rPr>
        <w:t>不動産価格に敏感</w:t>
      </w:r>
      <w:r>
        <w:rPr>
          <w:rFonts w:hint="eastAsia"/>
          <w:szCs w:val="21"/>
        </w:rPr>
        <w:t>な</w:t>
      </w:r>
      <w:r>
        <w:rPr>
          <w:szCs w:val="21"/>
        </w:rPr>
        <w:t>消費者</w:t>
      </w:r>
      <w:r>
        <w:rPr>
          <w:rFonts w:hint="eastAsia"/>
          <w:szCs w:val="21"/>
        </w:rPr>
        <w:t>と不動産会社</w:t>
      </w:r>
      <w:r w:rsidRPr="001F2334">
        <w:rPr>
          <w:szCs w:val="21"/>
        </w:rPr>
        <w:t>、</w:t>
      </w:r>
      <w:r>
        <w:rPr>
          <w:rFonts w:hint="eastAsia"/>
          <w:szCs w:val="21"/>
        </w:rPr>
        <w:t>さらに</w:t>
      </w:r>
      <w:r w:rsidRPr="001F2334">
        <w:rPr>
          <w:szCs w:val="21"/>
        </w:rPr>
        <w:t>消費者に不動産に関連した広告を届けたい企業を</w:t>
      </w:r>
      <w:r w:rsidRPr="001F2334">
        <w:rPr>
          <w:szCs w:val="21"/>
        </w:rPr>
        <w:t>1</w:t>
      </w:r>
      <w:r w:rsidRPr="001F2334">
        <w:rPr>
          <w:szCs w:val="21"/>
        </w:rPr>
        <w:t>つのサイトに集める</w:t>
      </w:r>
      <w:r>
        <w:rPr>
          <w:rFonts w:hint="eastAsia"/>
          <w:szCs w:val="21"/>
        </w:rPr>
        <w:t>ことに成功した。</w:t>
      </w:r>
      <w:r w:rsidRPr="00C943B1">
        <w:rPr>
          <w:szCs w:val="21"/>
        </w:rPr>
        <w:t>Zillow</w:t>
      </w:r>
      <w:r w:rsidRPr="00C943B1">
        <w:rPr>
          <w:szCs w:val="21"/>
        </w:rPr>
        <w:t>の</w:t>
      </w:r>
      <w:r w:rsidRPr="00C943B1">
        <w:rPr>
          <w:szCs w:val="21"/>
        </w:rPr>
        <w:t>2014</w:t>
      </w:r>
      <w:r w:rsidRPr="00C943B1">
        <w:rPr>
          <w:szCs w:val="21"/>
        </w:rPr>
        <w:t>年の売上は</w:t>
      </w:r>
      <w:r w:rsidRPr="00C943B1">
        <w:rPr>
          <w:szCs w:val="21"/>
        </w:rPr>
        <w:t>3</w:t>
      </w:r>
      <w:r w:rsidRPr="00C943B1">
        <w:rPr>
          <w:szCs w:val="21"/>
        </w:rPr>
        <w:t>億</w:t>
      </w:r>
      <w:r>
        <w:rPr>
          <w:szCs w:val="21"/>
        </w:rPr>
        <w:t>2,589</w:t>
      </w:r>
      <w:r w:rsidRPr="00C943B1">
        <w:rPr>
          <w:szCs w:val="21"/>
        </w:rPr>
        <w:t>万ドル、そのうち不動産取引仲介関係が</w:t>
      </w:r>
      <w:r w:rsidRPr="00C943B1">
        <w:rPr>
          <w:szCs w:val="21"/>
        </w:rPr>
        <w:t>2</w:t>
      </w:r>
      <w:r w:rsidRPr="00C943B1">
        <w:rPr>
          <w:szCs w:val="21"/>
        </w:rPr>
        <w:t>億</w:t>
      </w:r>
      <w:r w:rsidRPr="00C943B1">
        <w:rPr>
          <w:szCs w:val="21"/>
        </w:rPr>
        <w:t>6,724</w:t>
      </w:r>
      <w:r w:rsidRPr="00C943B1">
        <w:rPr>
          <w:szCs w:val="21"/>
        </w:rPr>
        <w:t>万ドルを占め前年比</w:t>
      </w:r>
      <w:r w:rsidRPr="00C943B1">
        <w:rPr>
          <w:szCs w:val="21"/>
        </w:rPr>
        <w:t>73%</w:t>
      </w:r>
      <w:r w:rsidRPr="00C943B1">
        <w:rPr>
          <w:szCs w:val="21"/>
        </w:rPr>
        <w:t>増であった。第</w:t>
      </w:r>
      <w:r w:rsidRPr="00C943B1">
        <w:rPr>
          <w:szCs w:val="21"/>
        </w:rPr>
        <w:t>4</w:t>
      </w:r>
      <w:r w:rsidRPr="00C943B1">
        <w:rPr>
          <w:szCs w:val="21"/>
        </w:rPr>
        <w:t>四半期における月間ユニークユーザー数は平均</w:t>
      </w:r>
      <w:r w:rsidRPr="00C943B1">
        <w:rPr>
          <w:szCs w:val="21"/>
        </w:rPr>
        <w:t>7,670</w:t>
      </w:r>
      <w:r w:rsidRPr="00C943B1">
        <w:rPr>
          <w:szCs w:val="21"/>
        </w:rPr>
        <w:t>万人に上る。</w:t>
      </w:r>
    </w:p>
    <w:p w14:paraId="5E61013D" w14:textId="77777777" w:rsidR="00A851F5" w:rsidRDefault="00A851F5" w:rsidP="001F2334">
      <w:pPr>
        <w:pStyle w:val="afb"/>
        <w:rPr>
          <w:szCs w:val="21"/>
        </w:rPr>
      </w:pPr>
    </w:p>
    <w:p w14:paraId="62D50415" w14:textId="77777777" w:rsidR="00813BAE" w:rsidRDefault="00813BAE" w:rsidP="001F2334">
      <w:pPr>
        <w:pStyle w:val="afb"/>
        <w:rPr>
          <w:szCs w:val="21"/>
        </w:rPr>
      </w:pPr>
    </w:p>
    <w:p w14:paraId="1CF346BB" w14:textId="77777777" w:rsidR="00AF5AB7" w:rsidRDefault="00AF5AB7" w:rsidP="001F2334">
      <w:pPr>
        <w:pStyle w:val="afb"/>
        <w:rPr>
          <w:szCs w:val="21"/>
        </w:rPr>
      </w:pPr>
    </w:p>
    <w:p w14:paraId="4A795920" w14:textId="41B1EA5F" w:rsidR="00A851F5" w:rsidRDefault="00A851F5" w:rsidP="00813BAE">
      <w:pPr>
        <w:pStyle w:val="af0"/>
        <w:spacing w:after="0"/>
        <w:jc w:val="center"/>
        <w:rPr>
          <w:szCs w:val="21"/>
        </w:rPr>
      </w:pPr>
      <w:bookmarkStart w:id="42" w:name="_Toc307650511"/>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15</w:t>
      </w:r>
      <w:r>
        <w:fldChar w:fldCharType="end"/>
      </w:r>
      <w:r>
        <w:t xml:space="preserve"> Zillow</w:t>
      </w:r>
      <w:r>
        <w:rPr>
          <w:rFonts w:hint="eastAsia"/>
        </w:rPr>
        <w:t>の不動産検索画面</w:t>
      </w:r>
      <w:bookmarkEnd w:id="42"/>
    </w:p>
    <w:p w14:paraId="2C5D03E8" w14:textId="2A4242A1" w:rsidR="00A851F5" w:rsidRDefault="00A851F5" w:rsidP="00A851F5">
      <w:pPr>
        <w:pStyle w:val="afb"/>
        <w:ind w:firstLineChars="0" w:firstLine="0"/>
        <w:jc w:val="center"/>
        <w:rPr>
          <w:szCs w:val="21"/>
        </w:rPr>
      </w:pPr>
      <w:r>
        <w:rPr>
          <w:noProof/>
          <w:szCs w:val="21"/>
        </w:rPr>
        <w:drawing>
          <wp:inline distT="0" distB="0" distL="0" distR="0" wp14:anchorId="453D1BFE" wp14:editId="565665FF">
            <wp:extent cx="3710093" cy="3675145"/>
            <wp:effectExtent l="0" t="0" r="0" b="8255"/>
            <wp:docPr id="16" name="図 16" descr="Macintosh HD:Users:sachikomorimoto:Desktop:スクリーンショット 2015-10-23 18.1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10-23 18.10.43.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11222" cy="3676264"/>
                    </a:xfrm>
                    <a:prstGeom prst="rect">
                      <a:avLst/>
                    </a:prstGeom>
                    <a:noFill/>
                    <a:ln>
                      <a:noFill/>
                    </a:ln>
                  </pic:spPr>
                </pic:pic>
              </a:graphicData>
            </a:graphic>
          </wp:inline>
        </w:drawing>
      </w:r>
    </w:p>
    <w:p w14:paraId="1474A134" w14:textId="6B2236DF" w:rsidR="00A851F5" w:rsidRDefault="00A851F5" w:rsidP="00A851F5">
      <w:pPr>
        <w:pStyle w:val="afb"/>
        <w:ind w:firstLineChars="0" w:firstLine="0"/>
        <w:jc w:val="center"/>
        <w:rPr>
          <w:szCs w:val="21"/>
        </w:rPr>
      </w:pPr>
      <w:r>
        <w:rPr>
          <w:rFonts w:hint="eastAsia"/>
          <w:szCs w:val="21"/>
        </w:rPr>
        <w:t>出所：</w:t>
      </w:r>
      <w:hyperlink r:id="rId38" w:history="1">
        <w:r w:rsidRPr="0045511E">
          <w:rPr>
            <w:rStyle w:val="ab"/>
            <w:szCs w:val="21"/>
          </w:rPr>
          <w:t>http://www.zillow.com/</w:t>
        </w:r>
      </w:hyperlink>
      <w:r>
        <w:rPr>
          <w:szCs w:val="21"/>
        </w:rPr>
        <w:t xml:space="preserve"> (2015/10)</w:t>
      </w:r>
    </w:p>
    <w:p w14:paraId="076BA89C" w14:textId="77777777" w:rsidR="00A851F5" w:rsidRDefault="00A851F5" w:rsidP="001F2334">
      <w:pPr>
        <w:pStyle w:val="afb"/>
        <w:rPr>
          <w:szCs w:val="21"/>
        </w:rPr>
      </w:pPr>
    </w:p>
    <w:p w14:paraId="47E6FFAF" w14:textId="0CEC6A84" w:rsidR="003A1A37" w:rsidRDefault="0020005A" w:rsidP="00813BAE">
      <w:pPr>
        <w:pStyle w:val="af0"/>
        <w:spacing w:after="0"/>
        <w:jc w:val="center"/>
        <w:rPr>
          <w:szCs w:val="21"/>
        </w:rPr>
      </w:pPr>
      <w:bookmarkStart w:id="43" w:name="_Toc307650527"/>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0E2600">
        <w:rPr>
          <w:noProof/>
        </w:rPr>
        <w:t>6</w:t>
      </w:r>
      <w:r>
        <w:fldChar w:fldCharType="end"/>
      </w:r>
      <w:r>
        <w:t xml:space="preserve"> Zestimate</w:t>
      </w:r>
      <w:r>
        <w:rPr>
          <w:rFonts w:hint="eastAsia"/>
        </w:rPr>
        <w:t>の正確性に関する地域差</w:t>
      </w:r>
      <w:bookmarkEnd w:id="43"/>
    </w:p>
    <w:p w14:paraId="4C00073C" w14:textId="19892257" w:rsidR="00BF7160" w:rsidRDefault="00BF7160" w:rsidP="0020005A">
      <w:pPr>
        <w:pStyle w:val="afb"/>
        <w:ind w:firstLineChars="0" w:firstLine="0"/>
        <w:jc w:val="center"/>
        <w:rPr>
          <w:szCs w:val="21"/>
        </w:rPr>
      </w:pPr>
      <w:r>
        <w:rPr>
          <w:noProof/>
          <w:szCs w:val="21"/>
        </w:rPr>
        <w:drawing>
          <wp:inline distT="0" distB="0" distL="0" distR="0" wp14:anchorId="51321933" wp14:editId="5B7A3D17">
            <wp:extent cx="3996247" cy="2987675"/>
            <wp:effectExtent l="0" t="0" r="0" b="9525"/>
            <wp:docPr id="14" name="図 14" descr="Macintosh HD:Users:sachikomorimoto:Desktop:スクリーンショット 2015-10-23 18.0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23 18.05.29.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96247" cy="2987675"/>
                    </a:xfrm>
                    <a:prstGeom prst="rect">
                      <a:avLst/>
                    </a:prstGeom>
                    <a:noFill/>
                    <a:ln>
                      <a:noFill/>
                    </a:ln>
                  </pic:spPr>
                </pic:pic>
              </a:graphicData>
            </a:graphic>
          </wp:inline>
        </w:drawing>
      </w:r>
    </w:p>
    <w:p w14:paraId="05C04E63" w14:textId="2E97D8E0" w:rsidR="005347E7" w:rsidRPr="00344F94" w:rsidRDefault="00BF7160" w:rsidP="00344F94">
      <w:pPr>
        <w:pStyle w:val="afb"/>
        <w:ind w:firstLineChars="0" w:firstLine="0"/>
        <w:jc w:val="center"/>
        <w:rPr>
          <w:szCs w:val="21"/>
        </w:rPr>
      </w:pPr>
      <w:r>
        <w:rPr>
          <w:rFonts w:hint="eastAsia"/>
          <w:szCs w:val="21"/>
        </w:rPr>
        <w:t>出所：</w:t>
      </w:r>
      <w:hyperlink r:id="rId40" w:anchor="acc" w:history="1">
        <w:r w:rsidRPr="0045511E">
          <w:rPr>
            <w:rStyle w:val="ab"/>
            <w:szCs w:val="21"/>
          </w:rPr>
          <w:t>http://www.zillow.com/zestimate/#acc</w:t>
        </w:r>
      </w:hyperlink>
      <w:r>
        <w:rPr>
          <w:szCs w:val="21"/>
        </w:rPr>
        <w:t xml:space="preserve"> (2015/10)</w:t>
      </w:r>
      <w:r w:rsidR="00811D56">
        <w:rPr>
          <w:szCs w:val="24"/>
        </w:rPr>
        <w:br w:type="page"/>
      </w:r>
    </w:p>
    <w:p w14:paraId="3D8BEE80" w14:textId="780C34AE" w:rsidR="005347E7" w:rsidRPr="00B5166D" w:rsidRDefault="005347E7" w:rsidP="005347E7">
      <w:pPr>
        <w:pStyle w:val="2"/>
        <w:numPr>
          <w:ilvl w:val="1"/>
          <w:numId w:val="1"/>
        </w:numPr>
        <w:rPr>
          <w:szCs w:val="24"/>
        </w:rPr>
      </w:pPr>
      <w:bookmarkStart w:id="44" w:name="_Toc307650482"/>
      <w:r>
        <w:rPr>
          <w:szCs w:val="24"/>
        </w:rPr>
        <w:lastRenderedPageBreak/>
        <w:t>Opower</w:t>
      </w:r>
      <w:bookmarkEnd w:id="44"/>
    </w:p>
    <w:p w14:paraId="3C4989BB" w14:textId="77777777" w:rsidR="005347E7" w:rsidRDefault="005347E7" w:rsidP="005347E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355B4A" w:rsidRPr="00021465" w14:paraId="2E672B7F" w14:textId="77777777" w:rsidTr="008842F0">
        <w:tc>
          <w:tcPr>
            <w:tcW w:w="3119" w:type="dxa"/>
            <w:shd w:val="clear" w:color="auto" w:fill="DBE9F1"/>
          </w:tcPr>
          <w:p w14:paraId="60ADC3E5"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05411FA2" w14:textId="736CEDD6" w:rsidR="00355B4A" w:rsidRPr="00355B4A" w:rsidRDefault="00355B4A" w:rsidP="008842F0">
            <w:pPr>
              <w:pStyle w:val="afb"/>
              <w:ind w:firstLineChars="0" w:firstLine="0"/>
              <w:rPr>
                <w:rFonts w:ascii="ＭＳ Ｐゴシック" w:eastAsia="ＭＳ Ｐゴシック" w:hAnsi="ＭＳ Ｐゴシック"/>
                <w:sz w:val="20"/>
                <w:szCs w:val="20"/>
              </w:rPr>
            </w:pPr>
            <w:r w:rsidRPr="00355B4A">
              <w:rPr>
                <w:rFonts w:ascii="ＭＳ Ｐゴシック" w:eastAsia="ＭＳ Ｐゴシック" w:hAnsi="ＭＳ Ｐゴシック" w:hint="eastAsia"/>
                <w:color w:val="000000"/>
                <w:sz w:val="20"/>
                <w:szCs w:val="20"/>
              </w:rPr>
              <w:t>Opower</w:t>
            </w:r>
          </w:p>
        </w:tc>
      </w:tr>
      <w:tr w:rsidR="00355B4A" w:rsidRPr="00021465" w14:paraId="51647DFB" w14:textId="77777777" w:rsidTr="008842F0">
        <w:tc>
          <w:tcPr>
            <w:tcW w:w="3119" w:type="dxa"/>
            <w:shd w:val="clear" w:color="auto" w:fill="DBE9F1"/>
          </w:tcPr>
          <w:p w14:paraId="46FC6FF8"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5D6045D9" w14:textId="0A41CFE8"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Energy Efficiency</w:t>
            </w:r>
          </w:p>
        </w:tc>
      </w:tr>
      <w:tr w:rsidR="00355B4A" w:rsidRPr="00021465" w14:paraId="7515A0AF" w14:textId="77777777" w:rsidTr="008842F0">
        <w:tc>
          <w:tcPr>
            <w:tcW w:w="3119" w:type="dxa"/>
            <w:shd w:val="clear" w:color="auto" w:fill="DBE9F1"/>
          </w:tcPr>
          <w:p w14:paraId="1741F275"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57FF3809" w14:textId="19FB5863" w:rsidR="00355B4A" w:rsidRPr="00355B4A" w:rsidRDefault="00355B4A" w:rsidP="008842F0">
            <w:pPr>
              <w:widowControl/>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米国</w:t>
            </w:r>
          </w:p>
        </w:tc>
      </w:tr>
      <w:tr w:rsidR="00355B4A" w:rsidRPr="00021465" w14:paraId="223ACD4A" w14:textId="77777777" w:rsidTr="008842F0">
        <w:tc>
          <w:tcPr>
            <w:tcW w:w="3119" w:type="dxa"/>
            <w:shd w:val="clear" w:color="auto" w:fill="DBE9F1"/>
          </w:tcPr>
          <w:p w14:paraId="59C25D99"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108D9286" w14:textId="298AF4CD"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2007年</w:t>
            </w:r>
          </w:p>
        </w:tc>
      </w:tr>
      <w:tr w:rsidR="00355B4A" w:rsidRPr="00021465" w14:paraId="361A3934" w14:textId="77777777" w:rsidTr="008842F0">
        <w:tc>
          <w:tcPr>
            <w:tcW w:w="3119" w:type="dxa"/>
            <w:shd w:val="clear" w:color="auto" w:fill="DBE9F1"/>
          </w:tcPr>
          <w:p w14:paraId="44E2429C"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37223363" w14:textId="2F66A8CD"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エネルギー事業者から省エネアドバイス事業を受託</w:t>
            </w:r>
          </w:p>
        </w:tc>
      </w:tr>
      <w:tr w:rsidR="00355B4A" w:rsidRPr="00021465" w14:paraId="1CD5441D" w14:textId="77777777" w:rsidTr="008842F0">
        <w:tc>
          <w:tcPr>
            <w:tcW w:w="3119" w:type="dxa"/>
            <w:shd w:val="clear" w:color="auto" w:fill="DBE9F1"/>
          </w:tcPr>
          <w:p w14:paraId="27114A5F"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5D5EE71E" w14:textId="4732CF2A"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 xml:space="preserve">売上高 1億2,844万ドル、純損出4,175万ドル(2014年) </w:t>
            </w:r>
          </w:p>
        </w:tc>
      </w:tr>
      <w:tr w:rsidR="00355B4A" w:rsidRPr="00021465" w14:paraId="27F5DBD8" w14:textId="77777777" w:rsidTr="008842F0">
        <w:tc>
          <w:tcPr>
            <w:tcW w:w="3119" w:type="dxa"/>
            <w:shd w:val="clear" w:color="auto" w:fill="DBE9F1"/>
          </w:tcPr>
          <w:p w14:paraId="3CA2DAB0" w14:textId="77777777" w:rsidR="00355B4A" w:rsidRPr="00021465" w:rsidRDefault="00355B4A"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4EAC56B9" w14:textId="77777777" w:rsidR="00355B4A" w:rsidRPr="00021465" w:rsidRDefault="00355B4A"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4487C74E" w14:textId="20A8465F" w:rsidR="00355B4A" w:rsidRPr="00355B4A" w:rsidRDefault="00355B4A" w:rsidP="008842F0">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米エネルギー情報局の住宅エネルギー消費調査、米国勢調査局 による郡ごとのガスと電気の使用比率のデータ、気象データ</w:t>
            </w:r>
          </w:p>
        </w:tc>
      </w:tr>
      <w:tr w:rsidR="00355B4A" w:rsidRPr="00021465" w14:paraId="22246F87" w14:textId="77777777" w:rsidTr="008842F0">
        <w:tc>
          <w:tcPr>
            <w:tcW w:w="3119" w:type="dxa"/>
            <w:shd w:val="clear" w:color="auto" w:fill="DBE9F1"/>
          </w:tcPr>
          <w:p w14:paraId="1DFFC583" w14:textId="77777777" w:rsidR="00355B4A" w:rsidRPr="00021465" w:rsidRDefault="00355B4A"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7848F679" w14:textId="10A3D4A9" w:rsidR="00355B4A" w:rsidRPr="00355B4A" w:rsidRDefault="00355B4A" w:rsidP="00355B4A">
            <w:pPr>
              <w:widowControl/>
              <w:spacing w:line="280" w:lineRule="exact"/>
              <w:rPr>
                <w:rFonts w:ascii="ＭＳ Ｐゴシック" w:eastAsia="ＭＳ Ｐゴシック" w:hAnsi="ＭＳ Ｐゴシック"/>
                <w:color w:val="000000"/>
                <w:kern w:val="0"/>
                <w:sz w:val="20"/>
                <w:szCs w:val="20"/>
              </w:rPr>
            </w:pPr>
            <w:r w:rsidRPr="00355B4A">
              <w:rPr>
                <w:rFonts w:ascii="ＭＳ Ｐゴシック" w:eastAsia="ＭＳ Ｐゴシック" w:hAnsi="ＭＳ Ｐゴシック" w:hint="eastAsia"/>
                <w:color w:val="000000"/>
                <w:sz w:val="20"/>
                <w:szCs w:val="20"/>
              </w:rPr>
              <w:t>顧客の住居・家族構成・年収などの個人情報、エネルギー使用実績</w:t>
            </w:r>
          </w:p>
        </w:tc>
      </w:tr>
    </w:tbl>
    <w:p w14:paraId="4A963599" w14:textId="77777777" w:rsidR="0028234E" w:rsidRDefault="0028234E" w:rsidP="005347E7">
      <w:pPr>
        <w:pStyle w:val="afb"/>
        <w:rPr>
          <w:szCs w:val="21"/>
        </w:rPr>
      </w:pPr>
    </w:p>
    <w:p w14:paraId="3EFBC146" w14:textId="7AB3BB7C" w:rsidR="005347E7" w:rsidRPr="005347E7" w:rsidRDefault="005347E7" w:rsidP="005347E7">
      <w:pPr>
        <w:pStyle w:val="afb"/>
        <w:rPr>
          <w:szCs w:val="21"/>
        </w:rPr>
      </w:pPr>
      <w:r w:rsidRPr="005347E7">
        <w:rPr>
          <w:szCs w:val="21"/>
        </w:rPr>
        <w:t>エネルギー情報サービス会社である</w:t>
      </w:r>
      <w:r w:rsidRPr="005347E7">
        <w:rPr>
          <w:szCs w:val="21"/>
        </w:rPr>
        <w:t>Opower</w:t>
      </w:r>
      <w:r w:rsidRPr="005347E7">
        <w:rPr>
          <w:szCs w:val="21"/>
        </w:rPr>
        <w:t>は、オープンデータを活用することによって、家庭ごとに最適化した省エネ対策をアドバイスする。</w:t>
      </w:r>
      <w:r w:rsidRPr="005347E7">
        <w:rPr>
          <w:szCs w:val="21"/>
        </w:rPr>
        <w:t>Opower</w:t>
      </w:r>
      <w:r w:rsidRPr="005347E7">
        <w:rPr>
          <w:szCs w:val="21"/>
        </w:rPr>
        <w:t>は米エネルギー情報局</w:t>
      </w:r>
      <w:r w:rsidRPr="005347E7">
        <w:rPr>
          <w:szCs w:val="21"/>
        </w:rPr>
        <w:t xml:space="preserve"> </w:t>
      </w:r>
      <w:r w:rsidRPr="005347E7">
        <w:rPr>
          <w:szCs w:val="21"/>
        </w:rPr>
        <w:t>が地域ごとのデータを公開している住宅エネルギー消費調査</w:t>
      </w:r>
      <w:r w:rsidRPr="005347E7">
        <w:rPr>
          <w:szCs w:val="21"/>
        </w:rPr>
        <w:t xml:space="preserve">(Residential Energy Consumption Survey) </w:t>
      </w:r>
      <w:r w:rsidRPr="005347E7">
        <w:rPr>
          <w:szCs w:val="21"/>
        </w:rPr>
        <w:t>から、住民が利用している機器に対応する効率性能、冷暖房システムやエネルギー源などの消費データを取得し、気象などのデータと掛け合わせて分析</w:t>
      </w:r>
      <w:r w:rsidR="00E564F4">
        <w:rPr>
          <w:rFonts w:hint="eastAsia"/>
          <w:szCs w:val="21"/>
        </w:rPr>
        <w:t>している</w:t>
      </w:r>
      <w:r w:rsidR="00FA1067">
        <w:rPr>
          <w:rStyle w:val="ae"/>
          <w:szCs w:val="21"/>
        </w:rPr>
        <w:footnoteReference w:id="40"/>
      </w:r>
      <w:r w:rsidRPr="005347E7">
        <w:rPr>
          <w:szCs w:val="21"/>
        </w:rPr>
        <w:t>。</w:t>
      </w:r>
    </w:p>
    <w:p w14:paraId="08585DC9" w14:textId="5C2C855F" w:rsidR="0028234E" w:rsidRPr="005347E7" w:rsidRDefault="00185950" w:rsidP="0028234E">
      <w:pPr>
        <w:pStyle w:val="afb"/>
        <w:rPr>
          <w:szCs w:val="21"/>
        </w:rPr>
      </w:pPr>
      <w:r>
        <w:rPr>
          <w:szCs w:val="21"/>
        </w:rPr>
        <w:t>住宅エネルギー消費調査では、</w:t>
      </w:r>
      <w:r w:rsidR="0028234E" w:rsidRPr="005347E7">
        <w:rPr>
          <w:szCs w:val="21"/>
        </w:rPr>
        <w:t>住居タイプ（一戸建て、テラスハウス型、</w:t>
      </w:r>
      <w:r w:rsidR="0028234E" w:rsidRPr="005347E7">
        <w:rPr>
          <w:szCs w:val="21"/>
        </w:rPr>
        <w:t>2</w:t>
      </w:r>
      <w:r w:rsidR="0028234E" w:rsidRPr="005347E7">
        <w:rPr>
          <w:szCs w:val="21"/>
        </w:rPr>
        <w:t>〜</w:t>
      </w:r>
      <w:r w:rsidR="0028234E" w:rsidRPr="005347E7">
        <w:rPr>
          <w:szCs w:val="21"/>
        </w:rPr>
        <w:t xml:space="preserve">4 </w:t>
      </w:r>
      <w:r w:rsidR="0028234E" w:rsidRPr="005347E7">
        <w:rPr>
          <w:szCs w:val="21"/>
        </w:rPr>
        <w:t>世帯の小規模アパート、</w:t>
      </w:r>
      <w:r w:rsidR="0028234E" w:rsidRPr="005347E7">
        <w:rPr>
          <w:szCs w:val="21"/>
        </w:rPr>
        <w:t>5</w:t>
      </w:r>
      <w:r>
        <w:rPr>
          <w:szCs w:val="21"/>
        </w:rPr>
        <w:t>世帯以上のアパート、トレーラーハウス）</w:t>
      </w:r>
      <w:r>
        <w:rPr>
          <w:rFonts w:hint="eastAsia"/>
          <w:szCs w:val="21"/>
        </w:rPr>
        <w:t>、</w:t>
      </w:r>
      <w:r w:rsidR="0028234E" w:rsidRPr="005347E7">
        <w:rPr>
          <w:szCs w:val="21"/>
        </w:rPr>
        <w:t>築年数（</w:t>
      </w:r>
      <w:r w:rsidR="0028234E" w:rsidRPr="005347E7">
        <w:rPr>
          <w:szCs w:val="21"/>
        </w:rPr>
        <w:t xml:space="preserve">1940 </w:t>
      </w:r>
      <w:r w:rsidR="0028234E" w:rsidRPr="005347E7">
        <w:rPr>
          <w:szCs w:val="21"/>
        </w:rPr>
        <w:t>年以前と</w:t>
      </w:r>
      <w:r w:rsidR="0028234E" w:rsidRPr="005347E7">
        <w:rPr>
          <w:szCs w:val="21"/>
        </w:rPr>
        <w:t xml:space="preserve">10 </w:t>
      </w:r>
      <w:r w:rsidR="0028234E" w:rsidRPr="005347E7">
        <w:rPr>
          <w:szCs w:val="21"/>
        </w:rPr>
        <w:t>年刻みのグループ）</w:t>
      </w:r>
      <w:r>
        <w:rPr>
          <w:rFonts w:hint="eastAsia"/>
          <w:szCs w:val="21"/>
        </w:rPr>
        <w:t>、</w:t>
      </w:r>
      <w:r w:rsidR="0028234E" w:rsidRPr="005347E7">
        <w:rPr>
          <w:szCs w:val="21"/>
        </w:rPr>
        <w:t>世帯人数（</w:t>
      </w:r>
      <w:r w:rsidR="0028234E" w:rsidRPr="005347E7">
        <w:rPr>
          <w:szCs w:val="21"/>
        </w:rPr>
        <w:t xml:space="preserve">1 </w:t>
      </w:r>
      <w:r w:rsidR="0028234E" w:rsidRPr="005347E7">
        <w:rPr>
          <w:szCs w:val="21"/>
        </w:rPr>
        <w:t>人、</w:t>
      </w:r>
      <w:r w:rsidR="0028234E" w:rsidRPr="005347E7">
        <w:rPr>
          <w:szCs w:val="21"/>
        </w:rPr>
        <w:t xml:space="preserve">2 </w:t>
      </w:r>
      <w:r w:rsidR="0028234E" w:rsidRPr="005347E7">
        <w:rPr>
          <w:szCs w:val="21"/>
        </w:rPr>
        <w:t>人、</w:t>
      </w:r>
      <w:r w:rsidR="0028234E" w:rsidRPr="005347E7">
        <w:rPr>
          <w:szCs w:val="21"/>
        </w:rPr>
        <w:t xml:space="preserve">3 </w:t>
      </w:r>
      <w:r w:rsidR="0028234E" w:rsidRPr="005347E7">
        <w:rPr>
          <w:szCs w:val="21"/>
        </w:rPr>
        <w:t>人、</w:t>
      </w:r>
      <w:r w:rsidR="0028234E" w:rsidRPr="005347E7">
        <w:rPr>
          <w:szCs w:val="21"/>
        </w:rPr>
        <w:t xml:space="preserve">4 </w:t>
      </w:r>
      <w:r w:rsidR="0028234E" w:rsidRPr="005347E7">
        <w:rPr>
          <w:szCs w:val="21"/>
        </w:rPr>
        <w:t>人、</w:t>
      </w:r>
      <w:r w:rsidR="0028234E" w:rsidRPr="005347E7">
        <w:rPr>
          <w:szCs w:val="21"/>
        </w:rPr>
        <w:t xml:space="preserve">5 </w:t>
      </w:r>
      <w:r w:rsidR="0028234E" w:rsidRPr="005347E7">
        <w:rPr>
          <w:szCs w:val="21"/>
        </w:rPr>
        <w:t>人以上）</w:t>
      </w:r>
      <w:r>
        <w:rPr>
          <w:rFonts w:hint="eastAsia"/>
          <w:szCs w:val="21"/>
        </w:rPr>
        <w:t>、</w:t>
      </w:r>
      <w:r w:rsidR="0028234E" w:rsidRPr="005347E7">
        <w:rPr>
          <w:szCs w:val="21"/>
        </w:rPr>
        <w:t>世帯収入（</w:t>
      </w:r>
      <w:r w:rsidR="0028234E" w:rsidRPr="005347E7">
        <w:rPr>
          <w:szCs w:val="21"/>
        </w:rPr>
        <w:t xml:space="preserve">2 </w:t>
      </w:r>
      <w:r w:rsidR="0028234E" w:rsidRPr="005347E7">
        <w:rPr>
          <w:szCs w:val="21"/>
        </w:rPr>
        <w:t>万ドル刻みのグループと貧困ライン以下）</w:t>
      </w:r>
      <w:r>
        <w:rPr>
          <w:rFonts w:hint="eastAsia"/>
          <w:szCs w:val="21"/>
        </w:rPr>
        <w:t>、</w:t>
      </w:r>
      <w:r>
        <w:rPr>
          <w:szCs w:val="21"/>
        </w:rPr>
        <w:t>気候区分（極寒・寒冷、多湿、乾燥・高温乾燥、高温多湿、海洋）</w:t>
      </w:r>
      <w:r w:rsidR="0028234E">
        <w:rPr>
          <w:rFonts w:hint="eastAsia"/>
          <w:szCs w:val="21"/>
        </w:rPr>
        <w:t>など</w:t>
      </w:r>
      <w:r w:rsidR="0028234E" w:rsidRPr="005347E7">
        <w:rPr>
          <w:szCs w:val="21"/>
        </w:rPr>
        <w:t>に</w:t>
      </w:r>
      <w:r w:rsidR="0028234E">
        <w:rPr>
          <w:rFonts w:hint="eastAsia"/>
          <w:szCs w:val="21"/>
        </w:rPr>
        <w:t>よって</w:t>
      </w:r>
      <w:r w:rsidR="0028234E" w:rsidRPr="005347E7">
        <w:rPr>
          <w:szCs w:val="21"/>
        </w:rPr>
        <w:t>顧客を</w:t>
      </w:r>
      <w:r w:rsidR="0028234E">
        <w:rPr>
          <w:szCs w:val="21"/>
        </w:rPr>
        <w:t>セグメント</w:t>
      </w:r>
      <w:r w:rsidR="0028234E" w:rsidRPr="005347E7">
        <w:rPr>
          <w:szCs w:val="21"/>
        </w:rPr>
        <w:t>分け</w:t>
      </w:r>
      <w:r w:rsidR="0028234E">
        <w:rPr>
          <w:rFonts w:hint="eastAsia"/>
          <w:szCs w:val="21"/>
        </w:rPr>
        <w:t>し</w:t>
      </w:r>
      <w:r w:rsidR="0028234E" w:rsidRPr="005347E7">
        <w:rPr>
          <w:szCs w:val="21"/>
        </w:rPr>
        <w:t>ている。</w:t>
      </w:r>
    </w:p>
    <w:p w14:paraId="4112A65C" w14:textId="5F21AE4D" w:rsidR="0028234E" w:rsidRPr="005347E7" w:rsidRDefault="0028234E" w:rsidP="0028234E">
      <w:pPr>
        <w:pStyle w:val="afb"/>
        <w:rPr>
          <w:szCs w:val="21"/>
        </w:rPr>
      </w:pPr>
      <w:r>
        <w:rPr>
          <w:szCs w:val="21"/>
        </w:rPr>
        <w:t>住宅エネルギー消費調査では</w:t>
      </w:r>
      <w:r w:rsidRPr="005347E7">
        <w:rPr>
          <w:szCs w:val="21"/>
        </w:rPr>
        <w:t>セグメントごとに、エネルギー種別と消費量</w:t>
      </w:r>
      <w:r w:rsidR="00225BE6">
        <w:rPr>
          <w:rFonts w:hint="eastAsia"/>
          <w:szCs w:val="21"/>
        </w:rPr>
        <w:t>（</w:t>
      </w:r>
      <w:r w:rsidRPr="005347E7">
        <w:rPr>
          <w:szCs w:val="21"/>
        </w:rPr>
        <w:t>電気、ガス、プロパン／</w:t>
      </w:r>
      <w:r w:rsidRPr="005347E7">
        <w:rPr>
          <w:szCs w:val="21"/>
        </w:rPr>
        <w:t>LPG</w:t>
      </w:r>
      <w:r w:rsidRPr="005347E7">
        <w:rPr>
          <w:szCs w:val="21"/>
        </w:rPr>
        <w:t>、木材、重油、灯油、太陽光</w:t>
      </w:r>
      <w:r w:rsidR="00225BE6">
        <w:rPr>
          <w:rFonts w:hint="eastAsia"/>
          <w:szCs w:val="21"/>
        </w:rPr>
        <w:t>）</w:t>
      </w:r>
      <w:r>
        <w:rPr>
          <w:rFonts w:hint="eastAsia"/>
          <w:szCs w:val="21"/>
        </w:rPr>
        <w:t>なら</w:t>
      </w:r>
      <w:r w:rsidRPr="005347E7">
        <w:rPr>
          <w:szCs w:val="21"/>
        </w:rPr>
        <w:t>びに各エネルギーの消費目的</w:t>
      </w:r>
      <w:r w:rsidR="00225BE6">
        <w:rPr>
          <w:rFonts w:hint="eastAsia"/>
          <w:szCs w:val="21"/>
        </w:rPr>
        <w:t>（</w:t>
      </w:r>
      <w:r w:rsidRPr="005347E7">
        <w:rPr>
          <w:szCs w:val="21"/>
        </w:rPr>
        <w:t>暖房、エアコン、温水、調理、その他</w:t>
      </w:r>
      <w:r w:rsidR="00225BE6">
        <w:rPr>
          <w:rFonts w:hint="eastAsia"/>
          <w:szCs w:val="21"/>
        </w:rPr>
        <w:t>）</w:t>
      </w:r>
      <w:r w:rsidRPr="005347E7">
        <w:rPr>
          <w:szCs w:val="21"/>
        </w:rPr>
        <w:t>のデータが公開されている。さらに</w:t>
      </w:r>
      <w:r w:rsidRPr="005347E7">
        <w:rPr>
          <w:szCs w:val="21"/>
        </w:rPr>
        <w:t>Opower</w:t>
      </w:r>
      <w:r w:rsidRPr="005347E7">
        <w:rPr>
          <w:szCs w:val="21"/>
        </w:rPr>
        <w:t>は、米国勢調査局</w:t>
      </w:r>
      <w:r w:rsidRPr="005347E7">
        <w:rPr>
          <w:szCs w:val="21"/>
        </w:rPr>
        <w:t xml:space="preserve"> </w:t>
      </w:r>
      <w:r w:rsidRPr="005347E7">
        <w:rPr>
          <w:szCs w:val="21"/>
        </w:rPr>
        <w:t>による郡ごとのガスと電気の使用比率のデータなどを用いて、契約している家庭ごとのエネルギーの消費パターンを割り出して省エネ対策のレポートを</w:t>
      </w:r>
      <w:r w:rsidR="00673254">
        <w:rPr>
          <w:rFonts w:hint="eastAsia"/>
          <w:szCs w:val="21"/>
        </w:rPr>
        <w:t>毎月</w:t>
      </w:r>
      <w:r w:rsidRPr="005347E7">
        <w:rPr>
          <w:szCs w:val="21"/>
        </w:rPr>
        <w:t>発行</w:t>
      </w:r>
      <w:r w:rsidR="00673254">
        <w:rPr>
          <w:rFonts w:hint="eastAsia"/>
          <w:szCs w:val="21"/>
        </w:rPr>
        <w:t>す</w:t>
      </w:r>
      <w:r w:rsidRPr="005347E7">
        <w:rPr>
          <w:szCs w:val="21"/>
        </w:rPr>
        <w:t>る。</w:t>
      </w:r>
      <w:r w:rsidRPr="005347E7">
        <w:rPr>
          <w:szCs w:val="21"/>
        </w:rPr>
        <w:t xml:space="preserve"> </w:t>
      </w:r>
    </w:p>
    <w:p w14:paraId="35663F08" w14:textId="77777777" w:rsidR="003B5CC5" w:rsidRPr="005347E7" w:rsidRDefault="003B5CC5" w:rsidP="003B5CC5">
      <w:pPr>
        <w:pStyle w:val="afb"/>
        <w:rPr>
          <w:szCs w:val="21"/>
        </w:rPr>
      </w:pPr>
      <w:r w:rsidRPr="005347E7">
        <w:rPr>
          <w:szCs w:val="21"/>
        </w:rPr>
        <w:t>省エネ対策レポートには、類似セグメントに属するエネルギー消費効率の良いモデル家庭に比べて、エネルギー効率</w:t>
      </w:r>
      <w:r>
        <w:rPr>
          <w:rFonts w:hint="eastAsia"/>
          <w:szCs w:val="21"/>
        </w:rPr>
        <w:t>の良し悪しが</w:t>
      </w:r>
      <w:r w:rsidRPr="005347E7">
        <w:rPr>
          <w:szCs w:val="21"/>
        </w:rPr>
        <w:t>定量的に表示される。さらに、エネルギー効率を改善するための具体的なアドバイスとして、例えば「サーモスタットを</w:t>
      </w:r>
      <w:r w:rsidRPr="005347E7">
        <w:rPr>
          <w:szCs w:val="21"/>
        </w:rPr>
        <w:t>2</w:t>
      </w:r>
      <w:r w:rsidRPr="005347E7">
        <w:rPr>
          <w:szCs w:val="21"/>
        </w:rPr>
        <w:t>度上げなさい」「もっと効率の良い冷蔵庫を使用しなさい」「ダクトの穴を塞ぎなさい」なども記載されており、それらの対策によってどれくらい節約できるのかも示されている。</w:t>
      </w:r>
      <w:r w:rsidRPr="005347E7">
        <w:rPr>
          <w:szCs w:val="21"/>
        </w:rPr>
        <w:t>Opower</w:t>
      </w:r>
      <w:r w:rsidRPr="005347E7">
        <w:rPr>
          <w:szCs w:val="21"/>
        </w:rPr>
        <w:t>はこうし</w:t>
      </w:r>
      <w:r w:rsidRPr="005347E7">
        <w:rPr>
          <w:szCs w:val="21"/>
        </w:rPr>
        <w:lastRenderedPageBreak/>
        <w:t>た具体的な対策が記載されたレポートを、</w:t>
      </w:r>
      <w:r w:rsidRPr="005347E7">
        <w:rPr>
          <w:szCs w:val="21"/>
        </w:rPr>
        <w:t>Opower</w:t>
      </w:r>
      <w:r w:rsidRPr="005347E7">
        <w:rPr>
          <w:szCs w:val="21"/>
        </w:rPr>
        <w:t>が契約しているエネルギー事業者の名前で消費者に郵送し、</w:t>
      </w:r>
      <w:r w:rsidRPr="005347E7">
        <w:rPr>
          <w:szCs w:val="21"/>
        </w:rPr>
        <w:t>Web</w:t>
      </w:r>
      <w:r w:rsidRPr="005347E7">
        <w:rPr>
          <w:szCs w:val="21"/>
        </w:rPr>
        <w:t>でも閲覧できるようにしている。</w:t>
      </w:r>
      <w:r w:rsidRPr="005347E7">
        <w:rPr>
          <w:szCs w:val="21"/>
        </w:rPr>
        <w:t xml:space="preserve"> </w:t>
      </w:r>
    </w:p>
    <w:p w14:paraId="202D2B24" w14:textId="77777777" w:rsidR="00B36BA8" w:rsidRDefault="00B36BA8" w:rsidP="005347E7">
      <w:pPr>
        <w:pStyle w:val="afb"/>
        <w:rPr>
          <w:szCs w:val="21"/>
        </w:rPr>
      </w:pPr>
    </w:p>
    <w:p w14:paraId="7FDCD06D" w14:textId="720FE020" w:rsidR="00B36BA8" w:rsidRDefault="00B36BA8" w:rsidP="00B36BA8">
      <w:pPr>
        <w:pStyle w:val="af0"/>
        <w:jc w:val="center"/>
        <w:rPr>
          <w:szCs w:val="21"/>
        </w:rPr>
      </w:pPr>
      <w:bookmarkStart w:id="45" w:name="_Toc307650528"/>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0E2600">
        <w:rPr>
          <w:noProof/>
        </w:rPr>
        <w:t>7</w:t>
      </w:r>
      <w:r>
        <w:fldChar w:fldCharType="end"/>
      </w:r>
      <w:r>
        <w:t xml:space="preserve"> </w:t>
      </w:r>
      <w:r>
        <w:rPr>
          <w:rFonts w:hint="eastAsia"/>
        </w:rPr>
        <w:t>住宅エネルギー消費調査のデータ例</w:t>
      </w:r>
      <w:bookmarkEnd w:id="45"/>
    </w:p>
    <w:p w14:paraId="5534E952" w14:textId="2769D254" w:rsidR="00B36BA8" w:rsidRDefault="00B36BA8" w:rsidP="00B36BA8">
      <w:pPr>
        <w:pStyle w:val="afb"/>
        <w:ind w:firstLineChars="0" w:firstLine="0"/>
        <w:jc w:val="center"/>
        <w:rPr>
          <w:szCs w:val="21"/>
        </w:rPr>
      </w:pPr>
      <w:r>
        <w:rPr>
          <w:noProof/>
          <w:szCs w:val="21"/>
        </w:rPr>
        <w:drawing>
          <wp:inline distT="0" distB="0" distL="0" distR="0" wp14:anchorId="7347A40F" wp14:editId="49876ACF">
            <wp:extent cx="5194920" cy="4029075"/>
            <wp:effectExtent l="0" t="0" r="12700" b="9525"/>
            <wp:docPr id="17" name="図 17" descr="Macintosh HD:Users:sachikomorimoto:Desktop:スクリーンショット 2015-10-23 19.0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chikomorimoto:Desktop:スクリーンショット 2015-10-23 19.05.14.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95535" cy="4029552"/>
                    </a:xfrm>
                    <a:prstGeom prst="rect">
                      <a:avLst/>
                    </a:prstGeom>
                    <a:noFill/>
                    <a:ln>
                      <a:noFill/>
                    </a:ln>
                  </pic:spPr>
                </pic:pic>
              </a:graphicData>
            </a:graphic>
          </wp:inline>
        </w:drawing>
      </w:r>
    </w:p>
    <w:p w14:paraId="69E7D537" w14:textId="665D60EA" w:rsidR="00B36BA8" w:rsidRPr="00B36BA8" w:rsidRDefault="00B36BA8" w:rsidP="00B36BA8">
      <w:pPr>
        <w:pStyle w:val="afb"/>
        <w:spacing w:line="260" w:lineRule="exact"/>
        <w:ind w:firstLineChars="0" w:firstLine="0"/>
        <w:jc w:val="left"/>
        <w:rPr>
          <w:szCs w:val="21"/>
        </w:rPr>
      </w:pPr>
      <w:r>
        <w:rPr>
          <w:rFonts w:hint="eastAsia"/>
          <w:szCs w:val="21"/>
        </w:rPr>
        <w:t>出所：</w:t>
      </w:r>
      <w:hyperlink r:id="rId42" w:history="1">
        <w:r w:rsidRPr="005D7D69">
          <w:rPr>
            <w:rStyle w:val="ab"/>
          </w:rPr>
          <w:t>http://www.eia.gov/consumption/residential/data/2009/xls/HC1.1%20Fuels%20Used%20and%20End%20Uses%20by%20Housing%20Unit%20Type.xls</w:t>
        </w:r>
      </w:hyperlink>
      <w:r w:rsidRPr="00B36BA8">
        <w:rPr>
          <w:rStyle w:val="ab"/>
          <w:u w:val="none"/>
        </w:rPr>
        <w:t xml:space="preserve"> </w:t>
      </w:r>
      <w:r w:rsidRPr="00B36BA8">
        <w:rPr>
          <w:rStyle w:val="ab"/>
          <w:color w:val="auto"/>
          <w:u w:val="none"/>
        </w:rPr>
        <w:t>(2015/10)</w:t>
      </w:r>
    </w:p>
    <w:p w14:paraId="7DEB846E" w14:textId="77777777" w:rsidR="00B36BA8" w:rsidRPr="00B36BA8" w:rsidRDefault="00B36BA8" w:rsidP="005347E7">
      <w:pPr>
        <w:pStyle w:val="afb"/>
        <w:rPr>
          <w:szCs w:val="21"/>
        </w:rPr>
      </w:pPr>
    </w:p>
    <w:p w14:paraId="1EE060BD" w14:textId="27CE3123" w:rsidR="0028234E" w:rsidRPr="005347E7" w:rsidRDefault="00187A64" w:rsidP="0028234E">
      <w:pPr>
        <w:pStyle w:val="afb"/>
        <w:rPr>
          <w:szCs w:val="21"/>
        </w:rPr>
      </w:pPr>
      <w:r>
        <w:rPr>
          <w:szCs w:val="21"/>
        </w:rPr>
        <w:t>米国では多くの電力企業は州政府などからの</w:t>
      </w:r>
      <w:r>
        <w:rPr>
          <w:rFonts w:hint="eastAsia"/>
          <w:szCs w:val="21"/>
        </w:rPr>
        <w:t>要請</w:t>
      </w:r>
      <w:r w:rsidR="0028234E" w:rsidRPr="005347E7">
        <w:rPr>
          <w:szCs w:val="21"/>
        </w:rPr>
        <w:t>で、電力使</w:t>
      </w:r>
      <w:r>
        <w:rPr>
          <w:szCs w:val="21"/>
        </w:rPr>
        <w:t>用削減目標を満たすことが義務付けられているため、これをいち早く</w:t>
      </w:r>
      <w:r w:rsidR="0028234E" w:rsidRPr="005347E7">
        <w:rPr>
          <w:szCs w:val="21"/>
        </w:rPr>
        <w:t>低コストで達成することに貢献する</w:t>
      </w:r>
      <w:r w:rsidR="0028234E" w:rsidRPr="005347E7">
        <w:rPr>
          <w:szCs w:val="21"/>
        </w:rPr>
        <w:t xml:space="preserve"> Opower </w:t>
      </w:r>
      <w:r w:rsidR="0028234E" w:rsidRPr="005347E7">
        <w:rPr>
          <w:szCs w:val="21"/>
        </w:rPr>
        <w:t>のサービスは大手電力企業を中心に急速に広まった。</w:t>
      </w:r>
      <w:r w:rsidR="0028234E" w:rsidRPr="005347E7">
        <w:rPr>
          <w:szCs w:val="21"/>
        </w:rPr>
        <w:t>Opower</w:t>
      </w:r>
      <w:r w:rsidR="0028234E" w:rsidRPr="005347E7">
        <w:rPr>
          <w:szCs w:val="21"/>
        </w:rPr>
        <w:t>は世界の</w:t>
      </w:r>
      <w:r w:rsidR="0028234E" w:rsidRPr="005347E7">
        <w:rPr>
          <w:szCs w:val="21"/>
        </w:rPr>
        <w:t xml:space="preserve">98 </w:t>
      </w:r>
      <w:r w:rsidR="0028234E" w:rsidRPr="005347E7">
        <w:rPr>
          <w:szCs w:val="21"/>
        </w:rPr>
        <w:t>のエネルギー事業者とパートナー契約を結んで</w:t>
      </w:r>
      <w:r w:rsidR="00422561">
        <w:rPr>
          <w:rFonts w:hint="eastAsia"/>
          <w:szCs w:val="21"/>
        </w:rPr>
        <w:t>おり、それら</w:t>
      </w:r>
      <w:r w:rsidR="0028234E" w:rsidRPr="005347E7">
        <w:rPr>
          <w:szCs w:val="21"/>
        </w:rPr>
        <w:t>エネルギー事業者の</w:t>
      </w:r>
      <w:r w:rsidR="0028234E" w:rsidRPr="005347E7">
        <w:rPr>
          <w:szCs w:val="21"/>
        </w:rPr>
        <w:t>5</w:t>
      </w:r>
      <w:r w:rsidR="0028234E">
        <w:rPr>
          <w:szCs w:val="21"/>
        </w:rPr>
        <w:t>,</w:t>
      </w:r>
      <w:r w:rsidR="0028234E" w:rsidRPr="005347E7">
        <w:rPr>
          <w:szCs w:val="21"/>
        </w:rPr>
        <w:t xml:space="preserve">000 </w:t>
      </w:r>
      <w:r w:rsidR="0028234E" w:rsidRPr="005347E7">
        <w:rPr>
          <w:szCs w:val="21"/>
        </w:rPr>
        <w:t>万人以上の顧客</w:t>
      </w:r>
      <w:r w:rsidR="00422561">
        <w:rPr>
          <w:rFonts w:hint="eastAsia"/>
          <w:szCs w:val="21"/>
        </w:rPr>
        <w:t>が</w:t>
      </w:r>
      <w:r w:rsidR="00422561">
        <w:rPr>
          <w:szCs w:val="21"/>
        </w:rPr>
        <w:t>Opower</w:t>
      </w:r>
      <w:r w:rsidR="00422561">
        <w:rPr>
          <w:rFonts w:hint="eastAsia"/>
          <w:szCs w:val="21"/>
        </w:rPr>
        <w:t>の</w:t>
      </w:r>
      <w:r w:rsidR="0028234E" w:rsidRPr="005347E7">
        <w:rPr>
          <w:szCs w:val="21"/>
        </w:rPr>
        <w:t>省エネ対策リポートを利用</w:t>
      </w:r>
      <w:r w:rsidR="00422561">
        <w:rPr>
          <w:rFonts w:hint="eastAsia"/>
          <w:szCs w:val="21"/>
        </w:rPr>
        <w:t>している</w:t>
      </w:r>
      <w:r w:rsidR="0028234E" w:rsidRPr="005347E7">
        <w:rPr>
          <w:szCs w:val="21"/>
        </w:rPr>
        <w:t>。</w:t>
      </w:r>
      <w:r w:rsidR="0028234E" w:rsidRPr="005347E7">
        <w:rPr>
          <w:szCs w:val="21"/>
        </w:rPr>
        <w:t>Opower</w:t>
      </w:r>
      <w:r w:rsidR="0028234E" w:rsidRPr="005347E7">
        <w:rPr>
          <w:szCs w:val="21"/>
        </w:rPr>
        <w:t>はこれまでに約</w:t>
      </w:r>
      <w:r w:rsidR="0028234E" w:rsidRPr="005347E7">
        <w:rPr>
          <w:szCs w:val="21"/>
        </w:rPr>
        <w:t>8</w:t>
      </w:r>
      <w:r w:rsidR="0028234E" w:rsidRPr="005347E7">
        <w:rPr>
          <w:szCs w:val="21"/>
        </w:rPr>
        <w:t>テラワット時のエネルギー削減と</w:t>
      </w:r>
      <w:r w:rsidR="0028234E" w:rsidRPr="005347E7">
        <w:rPr>
          <w:szCs w:val="21"/>
        </w:rPr>
        <w:t>10</w:t>
      </w:r>
      <w:r w:rsidR="0028234E" w:rsidRPr="005347E7">
        <w:rPr>
          <w:szCs w:val="21"/>
        </w:rPr>
        <w:t>億ドルのエネルギー支出削減に貢献し、</w:t>
      </w:r>
      <w:r w:rsidR="0028234E" w:rsidRPr="005347E7">
        <w:rPr>
          <w:szCs w:val="21"/>
        </w:rPr>
        <w:t>70</w:t>
      </w:r>
      <w:r w:rsidR="0028234E" w:rsidRPr="005347E7">
        <w:rPr>
          <w:szCs w:val="21"/>
        </w:rPr>
        <w:t>億ポンドの二酸化炭素排出を抑制したという。</w:t>
      </w:r>
      <w:r w:rsidR="0028234E" w:rsidRPr="005347E7">
        <w:rPr>
          <w:szCs w:val="21"/>
        </w:rPr>
        <w:t xml:space="preserve">2014 </w:t>
      </w:r>
      <w:r w:rsidR="0028234E" w:rsidRPr="005347E7">
        <w:rPr>
          <w:szCs w:val="21"/>
        </w:rPr>
        <w:t>年の売上高は前年比</w:t>
      </w:r>
      <w:r w:rsidR="0028234E" w:rsidRPr="005347E7">
        <w:rPr>
          <w:szCs w:val="21"/>
        </w:rPr>
        <w:t>45</w:t>
      </w:r>
      <w:r w:rsidR="0028234E" w:rsidRPr="005347E7">
        <w:rPr>
          <w:szCs w:val="21"/>
        </w:rPr>
        <w:t>％増の</w:t>
      </w:r>
      <w:r w:rsidR="0028234E" w:rsidRPr="005347E7">
        <w:rPr>
          <w:szCs w:val="21"/>
        </w:rPr>
        <w:t>1</w:t>
      </w:r>
      <w:r w:rsidR="0028234E" w:rsidRPr="005347E7">
        <w:rPr>
          <w:szCs w:val="21"/>
        </w:rPr>
        <w:t>億</w:t>
      </w:r>
      <w:r w:rsidR="0028234E" w:rsidRPr="005347E7">
        <w:rPr>
          <w:szCs w:val="21"/>
        </w:rPr>
        <w:t>2</w:t>
      </w:r>
      <w:r w:rsidR="00422561">
        <w:rPr>
          <w:szCs w:val="21"/>
        </w:rPr>
        <w:t>,</w:t>
      </w:r>
      <w:r w:rsidR="0028234E" w:rsidRPr="005347E7">
        <w:rPr>
          <w:szCs w:val="21"/>
        </w:rPr>
        <w:t xml:space="preserve">840 </w:t>
      </w:r>
      <w:r w:rsidR="0028234E" w:rsidRPr="005347E7">
        <w:rPr>
          <w:szCs w:val="21"/>
        </w:rPr>
        <w:t>万ドルである。</w:t>
      </w:r>
    </w:p>
    <w:p w14:paraId="6DE21A8F" w14:textId="77777777" w:rsidR="003B5CC5" w:rsidRDefault="003B5CC5" w:rsidP="003B5CC5">
      <w:pPr>
        <w:pStyle w:val="afb"/>
        <w:rPr>
          <w:szCs w:val="21"/>
        </w:rPr>
      </w:pPr>
      <w:r w:rsidRPr="005347E7">
        <w:rPr>
          <w:szCs w:val="21"/>
        </w:rPr>
        <w:t>2013</w:t>
      </w:r>
      <w:r w:rsidRPr="005347E7">
        <w:rPr>
          <w:szCs w:val="21"/>
        </w:rPr>
        <w:t>年</w:t>
      </w:r>
      <w:r w:rsidRPr="005347E7">
        <w:rPr>
          <w:szCs w:val="21"/>
        </w:rPr>
        <w:t>10</w:t>
      </w:r>
      <w:r w:rsidRPr="005347E7">
        <w:rPr>
          <w:szCs w:val="21"/>
        </w:rPr>
        <w:t>月、</w:t>
      </w:r>
      <w:r w:rsidRPr="005347E7">
        <w:rPr>
          <w:szCs w:val="21"/>
        </w:rPr>
        <w:t>Opower</w:t>
      </w:r>
      <w:r w:rsidRPr="005347E7">
        <w:rPr>
          <w:szCs w:val="21"/>
        </w:rPr>
        <w:t>は東京電力と提携し日本へ進出した。日本でも東京電力の顧客向けウェブポータルサイト「でんき家計簿」</w:t>
      </w:r>
      <w:r w:rsidRPr="005347E7">
        <w:rPr>
          <w:szCs w:val="21"/>
        </w:rPr>
        <w:t xml:space="preserve"> </w:t>
      </w:r>
      <w:r w:rsidRPr="005347E7">
        <w:rPr>
          <w:szCs w:val="21"/>
        </w:rPr>
        <w:t>を通じて、</w:t>
      </w:r>
      <w:r w:rsidRPr="005347E7">
        <w:rPr>
          <w:szCs w:val="21"/>
        </w:rPr>
        <w:t>Opower</w:t>
      </w:r>
      <w:r w:rsidRPr="005347E7">
        <w:rPr>
          <w:szCs w:val="21"/>
        </w:rPr>
        <w:t>のサービスにアクセスできるようになった。</w:t>
      </w:r>
    </w:p>
    <w:p w14:paraId="682A1B78" w14:textId="77777777" w:rsidR="00190351" w:rsidRDefault="00190351" w:rsidP="005347E7">
      <w:pPr>
        <w:pStyle w:val="afb"/>
        <w:rPr>
          <w:szCs w:val="21"/>
        </w:rPr>
      </w:pPr>
    </w:p>
    <w:p w14:paraId="326CC422" w14:textId="1A47BA9C" w:rsidR="00190351" w:rsidRDefault="006121B3" w:rsidP="006121B3">
      <w:pPr>
        <w:pStyle w:val="af0"/>
        <w:jc w:val="center"/>
        <w:rPr>
          <w:szCs w:val="21"/>
        </w:rPr>
      </w:pPr>
      <w:bookmarkStart w:id="46" w:name="_Toc307650512"/>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16</w:t>
      </w:r>
      <w:r>
        <w:fldChar w:fldCharType="end"/>
      </w:r>
      <w:r>
        <w:t xml:space="preserve"> Opower</w:t>
      </w:r>
      <w:r>
        <w:rPr>
          <w:rFonts w:hint="eastAsia"/>
        </w:rPr>
        <w:t>の省エネ対策レポート</w:t>
      </w:r>
      <w:bookmarkEnd w:id="46"/>
    </w:p>
    <w:p w14:paraId="11AD084C" w14:textId="7E857B95" w:rsidR="00190351" w:rsidRDefault="00190351" w:rsidP="00190351">
      <w:pPr>
        <w:pStyle w:val="afb"/>
        <w:ind w:firstLineChars="0" w:firstLine="0"/>
        <w:jc w:val="center"/>
        <w:rPr>
          <w:szCs w:val="21"/>
        </w:rPr>
      </w:pPr>
      <w:r>
        <w:rPr>
          <w:noProof/>
          <w:szCs w:val="21"/>
        </w:rPr>
        <w:drawing>
          <wp:inline distT="0" distB="0" distL="0" distR="0" wp14:anchorId="616DB7A6" wp14:editId="25684D15">
            <wp:extent cx="4396952" cy="3257979"/>
            <wp:effectExtent l="25400" t="25400" r="22860" b="19050"/>
            <wp:docPr id="18" name="図 18" descr="Macintosh HD:Users:sachikomorimoto:Desktop:スクリーンショット 2015-10-23 19.09.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chikomorimoto:Desktop:スクリーンショット 2015-10-23 19.09.19.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96952" cy="3257979"/>
                    </a:xfrm>
                    <a:prstGeom prst="rect">
                      <a:avLst/>
                    </a:prstGeom>
                    <a:noFill/>
                    <a:ln>
                      <a:solidFill>
                        <a:schemeClr val="bg1">
                          <a:lumMod val="85000"/>
                        </a:schemeClr>
                      </a:solidFill>
                    </a:ln>
                  </pic:spPr>
                </pic:pic>
              </a:graphicData>
            </a:graphic>
          </wp:inline>
        </w:drawing>
      </w:r>
    </w:p>
    <w:p w14:paraId="36240B13" w14:textId="615486DC" w:rsidR="00190351" w:rsidRDefault="006121B3" w:rsidP="00190351">
      <w:pPr>
        <w:pStyle w:val="afb"/>
        <w:ind w:firstLineChars="0" w:firstLine="0"/>
        <w:jc w:val="center"/>
        <w:rPr>
          <w:szCs w:val="21"/>
        </w:rPr>
      </w:pPr>
      <w:r>
        <w:rPr>
          <w:rFonts w:hint="eastAsia"/>
          <w:szCs w:val="21"/>
        </w:rPr>
        <w:t>出所：</w:t>
      </w:r>
      <w:hyperlink r:id="rId44" w:history="1">
        <w:r w:rsidRPr="0045511E">
          <w:rPr>
            <w:rStyle w:val="ab"/>
            <w:szCs w:val="21"/>
          </w:rPr>
          <w:t>https://opower.com/solutions/energy-efficiency</w:t>
        </w:r>
      </w:hyperlink>
      <w:r>
        <w:rPr>
          <w:szCs w:val="21"/>
        </w:rPr>
        <w:t xml:space="preserve"> (2015/10)</w:t>
      </w:r>
    </w:p>
    <w:p w14:paraId="1FC9ABF9" w14:textId="77777777" w:rsidR="00190351" w:rsidRDefault="00190351" w:rsidP="005347E7">
      <w:pPr>
        <w:pStyle w:val="afb"/>
        <w:rPr>
          <w:szCs w:val="21"/>
        </w:rPr>
      </w:pPr>
    </w:p>
    <w:p w14:paraId="268A0EBF" w14:textId="77777777" w:rsidR="005347E7" w:rsidRDefault="005347E7" w:rsidP="005347E7">
      <w:pPr>
        <w:pStyle w:val="afb"/>
        <w:rPr>
          <w:szCs w:val="21"/>
        </w:rPr>
      </w:pPr>
    </w:p>
    <w:p w14:paraId="19648BDB" w14:textId="77777777" w:rsidR="005347E7" w:rsidRDefault="005347E7" w:rsidP="005347E7">
      <w:pPr>
        <w:pStyle w:val="afb"/>
        <w:rPr>
          <w:szCs w:val="21"/>
        </w:rPr>
      </w:pPr>
    </w:p>
    <w:p w14:paraId="074DF339" w14:textId="77777777" w:rsidR="005347E7" w:rsidRDefault="005347E7" w:rsidP="005347E7">
      <w:pPr>
        <w:widowControl/>
        <w:jc w:val="left"/>
      </w:pPr>
    </w:p>
    <w:p w14:paraId="5478767F" w14:textId="77777777" w:rsidR="005347E7" w:rsidRDefault="005347E7" w:rsidP="005347E7">
      <w:pPr>
        <w:widowControl/>
        <w:jc w:val="left"/>
        <w:rPr>
          <w:rFonts w:ascii="Arial" w:eastAsia="ＭＳ ゴシック" w:hAnsi="Arial"/>
          <w:sz w:val="24"/>
          <w:szCs w:val="24"/>
        </w:rPr>
      </w:pPr>
    </w:p>
    <w:p w14:paraId="7DF0BF34" w14:textId="77777777" w:rsidR="005347E7" w:rsidRDefault="005347E7">
      <w:pPr>
        <w:widowControl/>
        <w:jc w:val="left"/>
        <w:rPr>
          <w:rFonts w:ascii="Arial" w:eastAsia="ＭＳ ゴシック" w:hAnsi="Arial"/>
          <w:sz w:val="24"/>
          <w:szCs w:val="24"/>
        </w:rPr>
      </w:pPr>
      <w:r>
        <w:rPr>
          <w:szCs w:val="24"/>
        </w:rPr>
        <w:br w:type="page"/>
      </w:r>
    </w:p>
    <w:p w14:paraId="39187767" w14:textId="2C66C718" w:rsidR="003A1A37" w:rsidRPr="00B5166D" w:rsidRDefault="003A1A37" w:rsidP="003A1A37">
      <w:pPr>
        <w:pStyle w:val="2"/>
        <w:numPr>
          <w:ilvl w:val="1"/>
          <w:numId w:val="1"/>
        </w:numPr>
        <w:rPr>
          <w:szCs w:val="24"/>
        </w:rPr>
      </w:pPr>
      <w:bookmarkStart w:id="47" w:name="_Toc307650483"/>
      <w:r>
        <w:rPr>
          <w:szCs w:val="24"/>
        </w:rPr>
        <w:lastRenderedPageBreak/>
        <w:t>WellBiome</w:t>
      </w:r>
      <w:bookmarkEnd w:id="47"/>
    </w:p>
    <w:p w14:paraId="7AA96E13"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EA217C" w:rsidRPr="00021465" w14:paraId="244AA1C9" w14:textId="77777777" w:rsidTr="008842F0">
        <w:tc>
          <w:tcPr>
            <w:tcW w:w="3119" w:type="dxa"/>
            <w:shd w:val="clear" w:color="auto" w:fill="DBE9F1"/>
          </w:tcPr>
          <w:p w14:paraId="72DF9A74"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073556AB" w14:textId="45BF85E5" w:rsidR="00EA217C" w:rsidRPr="00EA217C" w:rsidRDefault="00EA217C" w:rsidP="008842F0">
            <w:pPr>
              <w:pStyle w:val="afb"/>
              <w:ind w:firstLineChars="0" w:firstLine="0"/>
              <w:rPr>
                <w:rFonts w:ascii="ＭＳ Ｐゴシック" w:eastAsia="ＭＳ Ｐゴシック" w:hAnsi="ＭＳ Ｐゴシック"/>
                <w:sz w:val="20"/>
                <w:szCs w:val="20"/>
              </w:rPr>
            </w:pPr>
            <w:r w:rsidRPr="00EA217C">
              <w:rPr>
                <w:rFonts w:ascii="ＭＳ Ｐゴシック" w:eastAsia="ＭＳ Ｐゴシック" w:hAnsi="ＭＳ Ｐゴシック" w:hint="eastAsia"/>
                <w:color w:val="000000"/>
                <w:sz w:val="20"/>
                <w:szCs w:val="20"/>
              </w:rPr>
              <w:t>WellBiome LLC</w:t>
            </w:r>
          </w:p>
        </w:tc>
      </w:tr>
      <w:tr w:rsidR="00EA217C" w:rsidRPr="00021465" w14:paraId="42E04763" w14:textId="77777777" w:rsidTr="008842F0">
        <w:tc>
          <w:tcPr>
            <w:tcW w:w="3119" w:type="dxa"/>
            <w:shd w:val="clear" w:color="auto" w:fill="DBE9F1"/>
          </w:tcPr>
          <w:p w14:paraId="5E2D5051"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0B6F2B64" w14:textId="6046D37D"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WellBiome</w:t>
            </w:r>
          </w:p>
        </w:tc>
      </w:tr>
      <w:tr w:rsidR="00EA217C" w:rsidRPr="00021465" w14:paraId="3766B18D" w14:textId="77777777" w:rsidTr="008842F0">
        <w:tc>
          <w:tcPr>
            <w:tcW w:w="3119" w:type="dxa"/>
            <w:shd w:val="clear" w:color="auto" w:fill="DBE9F1"/>
          </w:tcPr>
          <w:p w14:paraId="311F7350"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1E978F71" w14:textId="7512E948" w:rsidR="00EA217C" w:rsidRPr="00EA217C" w:rsidRDefault="00EA217C" w:rsidP="008842F0">
            <w:pPr>
              <w:widowControl/>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エストニア</w:t>
            </w:r>
          </w:p>
        </w:tc>
      </w:tr>
      <w:tr w:rsidR="00EA217C" w:rsidRPr="00021465" w14:paraId="73C1CB25" w14:textId="77777777" w:rsidTr="008842F0">
        <w:tc>
          <w:tcPr>
            <w:tcW w:w="3119" w:type="dxa"/>
            <w:shd w:val="clear" w:color="auto" w:fill="DBE9F1"/>
          </w:tcPr>
          <w:p w14:paraId="79B63D58"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5F5C51FA" w14:textId="2FB09B2D"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2012年</w:t>
            </w:r>
          </w:p>
        </w:tc>
      </w:tr>
      <w:tr w:rsidR="00EA217C" w:rsidRPr="00021465" w14:paraId="051B1C38" w14:textId="77777777" w:rsidTr="008842F0">
        <w:tc>
          <w:tcPr>
            <w:tcW w:w="3119" w:type="dxa"/>
            <w:shd w:val="clear" w:color="auto" w:fill="DBE9F1"/>
          </w:tcPr>
          <w:p w14:paraId="6C9B36C9"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1991B00A" w14:textId="504B8B98"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個人に対して最適化された栄養指導アドバイスを販売</w:t>
            </w:r>
          </w:p>
        </w:tc>
      </w:tr>
      <w:tr w:rsidR="00EA217C" w:rsidRPr="00021465" w14:paraId="33C9F892" w14:textId="77777777" w:rsidTr="008842F0">
        <w:tc>
          <w:tcPr>
            <w:tcW w:w="3119" w:type="dxa"/>
            <w:shd w:val="clear" w:color="auto" w:fill="DBE9F1"/>
          </w:tcPr>
          <w:p w14:paraId="7C1646BD"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7DA4BBEA" w14:textId="4998D14E"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NA</w:t>
            </w:r>
          </w:p>
        </w:tc>
      </w:tr>
      <w:tr w:rsidR="00EA217C" w:rsidRPr="00021465" w14:paraId="3F4AB559" w14:textId="77777777" w:rsidTr="008842F0">
        <w:tc>
          <w:tcPr>
            <w:tcW w:w="3119" w:type="dxa"/>
            <w:shd w:val="clear" w:color="auto" w:fill="DBE9F1"/>
          </w:tcPr>
          <w:p w14:paraId="6651B68E" w14:textId="77777777" w:rsidR="00EA217C" w:rsidRPr="00021465" w:rsidRDefault="00EA217C"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67D5444B" w14:textId="77777777" w:rsidR="00EA217C" w:rsidRPr="00021465" w:rsidRDefault="00EA217C"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7BA9E1DC" w14:textId="24FEA5C7"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100 種類にも上る最新の科学研究成果と臨床試験のデータ</w:t>
            </w:r>
          </w:p>
        </w:tc>
      </w:tr>
      <w:tr w:rsidR="00EA217C" w:rsidRPr="00021465" w14:paraId="1FF5899E" w14:textId="77777777" w:rsidTr="008842F0">
        <w:tc>
          <w:tcPr>
            <w:tcW w:w="3119" w:type="dxa"/>
            <w:shd w:val="clear" w:color="auto" w:fill="DBE9F1"/>
          </w:tcPr>
          <w:p w14:paraId="301BFE0F"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3CEE606A" w14:textId="7065F1E0"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 xml:space="preserve">　</w:t>
            </w:r>
          </w:p>
        </w:tc>
      </w:tr>
    </w:tbl>
    <w:p w14:paraId="56C25EC1" w14:textId="77777777" w:rsidR="001346F7" w:rsidRDefault="001346F7" w:rsidP="003A1A37">
      <w:pPr>
        <w:pStyle w:val="afb"/>
        <w:rPr>
          <w:szCs w:val="21"/>
        </w:rPr>
      </w:pPr>
    </w:p>
    <w:p w14:paraId="7D6D1EF6" w14:textId="650D83A2" w:rsidR="002148BD" w:rsidRDefault="002148BD" w:rsidP="002148BD">
      <w:pPr>
        <w:ind w:firstLineChars="100" w:firstLine="210"/>
      </w:pPr>
      <w:r>
        <w:rPr>
          <w:rFonts w:hint="eastAsia"/>
        </w:rPr>
        <w:t>エストニアの</w:t>
      </w:r>
      <w:r>
        <w:t>WellBiome</w:t>
      </w:r>
      <w:r>
        <w:rPr>
          <w:rFonts w:hint="eastAsia"/>
        </w:rPr>
        <w:t>は、人の腸内に生息しているバクテリアの</w:t>
      </w:r>
      <w:r>
        <w:t>DNA</w:t>
      </w:r>
      <w:r>
        <w:rPr>
          <w:rFonts w:hint="eastAsia"/>
        </w:rPr>
        <w:t>を分析することによって、腸内環境を改善するために最適な方法をアドバイスするサービスを提供している。</w:t>
      </w:r>
      <w:r>
        <w:t>WellBi</w:t>
      </w:r>
      <w:r w:rsidR="00D0225B">
        <w:t>o</w:t>
      </w:r>
      <w:r>
        <w:t>me</w:t>
      </w:r>
      <w:r>
        <w:rPr>
          <w:rFonts w:hint="eastAsia"/>
        </w:rPr>
        <w:t>が提供する栄養指導や食生活に関するアドバイスは、従来のものとはまったく異なり、完全にパーソナライズされ、個人ごとに最適化されたものである。</w:t>
      </w:r>
    </w:p>
    <w:p w14:paraId="5E49C2AB" w14:textId="43176984" w:rsidR="002148BD" w:rsidRDefault="002148BD" w:rsidP="002148BD">
      <w:pPr>
        <w:ind w:firstLineChars="100" w:firstLine="210"/>
      </w:pPr>
      <w:r>
        <w:rPr>
          <w:rFonts w:hint="eastAsia"/>
        </w:rPr>
        <w:t>人の腸内には</w:t>
      </w:r>
      <w:r>
        <w:rPr>
          <w:rFonts w:hint="eastAsia"/>
        </w:rPr>
        <w:t xml:space="preserve">100 </w:t>
      </w:r>
      <w:r>
        <w:rPr>
          <w:rFonts w:hint="eastAsia"/>
        </w:rPr>
        <w:t>種類以上のバクテリアが生息しており、その個体数は</w:t>
      </w:r>
      <w:r w:rsidR="00BA2F50">
        <w:rPr>
          <w:rFonts w:hint="eastAsia"/>
        </w:rPr>
        <w:t>100</w:t>
      </w:r>
      <w:r>
        <w:rPr>
          <w:rFonts w:hint="eastAsia"/>
        </w:rPr>
        <w:t>兆に上ると言われている。こうしたバクテリアは、人が摂取した食物からエネルギーを取り出すという重要な役割を果たしており、免疫機能にも大きな影響を与えている。どの種類のバクテリアを、どれだけの数だけ腸内に生息させるかによって、人の健康は大きな影響を受ける。善玉のバクテリアに住み良</w:t>
      </w:r>
      <w:r w:rsidR="008834FE">
        <w:rPr>
          <w:rFonts w:hint="eastAsia"/>
        </w:rPr>
        <w:t>い環境を保ち、同時に、病原性バクテリアや菌類の増殖を防ぐことが</w:t>
      </w:r>
      <w:r>
        <w:rPr>
          <w:rFonts w:hint="eastAsia"/>
        </w:rPr>
        <w:t>健康な生活に直結する。</w:t>
      </w:r>
    </w:p>
    <w:p w14:paraId="4EBE0B56" w14:textId="71F6CB3D" w:rsidR="002148BD" w:rsidRDefault="002148BD" w:rsidP="002148BD">
      <w:pPr>
        <w:ind w:firstLineChars="100" w:firstLine="210"/>
      </w:pPr>
      <w:r>
        <w:rPr>
          <w:rFonts w:hint="eastAsia"/>
        </w:rPr>
        <w:t>腸内バクテリアの種類と個体数は、個人差が極めて大きい。たとえ同じ食生活を送っている家族でも、腸内環境は大きく異なる可能性がある。「</w:t>
      </w:r>
      <w:r>
        <w:t>40</w:t>
      </w:r>
      <w:r>
        <w:rPr>
          <w:rFonts w:hint="eastAsia"/>
        </w:rPr>
        <w:t>代、男性、事務職、肉好き」というような大雑把な分類に基づく栄養指導は、実はあまり効果が期待できない。腸内環境を最適に保ち、健康な生活を送るためには、個人ごとに異なる腸内環境を正確に把握し、その結果に基づいて食習慣を変えるアドバイスを</w:t>
      </w:r>
      <w:r w:rsidR="00937600">
        <w:rPr>
          <w:rFonts w:hint="eastAsia"/>
        </w:rPr>
        <w:t>受ける</w:t>
      </w:r>
      <w:r>
        <w:rPr>
          <w:rFonts w:hint="eastAsia"/>
        </w:rPr>
        <w:t>必要がある。</w:t>
      </w:r>
      <w:r>
        <w:t>WellBiome</w:t>
      </w:r>
      <w:r>
        <w:rPr>
          <w:rFonts w:hint="eastAsia"/>
        </w:rPr>
        <w:t>は腸内バクテリアの</w:t>
      </w:r>
      <w:r>
        <w:rPr>
          <w:rFonts w:hint="eastAsia"/>
        </w:rPr>
        <w:t xml:space="preserve">DNA </w:t>
      </w:r>
      <w:r>
        <w:rPr>
          <w:rFonts w:hint="eastAsia"/>
        </w:rPr>
        <w:t>を分析することで、完全にパーソナライズされた栄養指導を可能とした。</w:t>
      </w:r>
    </w:p>
    <w:p w14:paraId="6BC5CDB0" w14:textId="68E5047D" w:rsidR="002148BD" w:rsidRDefault="002148BD" w:rsidP="002148BD">
      <w:pPr>
        <w:ind w:firstLineChars="100" w:firstLine="210"/>
      </w:pPr>
      <w:r>
        <w:rPr>
          <w:rFonts w:hint="eastAsia"/>
        </w:rPr>
        <w:t>利用者は</w:t>
      </w:r>
      <w:r>
        <w:t>WellBiome</w:t>
      </w:r>
      <w:r>
        <w:rPr>
          <w:rFonts w:hint="eastAsia"/>
        </w:rPr>
        <w:t>のサイトから</w:t>
      </w:r>
      <w:r>
        <w:t>129</w:t>
      </w:r>
      <w:r>
        <w:rPr>
          <w:rFonts w:hint="eastAsia"/>
        </w:rPr>
        <w:t>ユーロで検査キットを購入し、便のサンプルを採取して</w:t>
      </w:r>
      <w:r>
        <w:t>WellBiome</w:t>
      </w:r>
      <w:r>
        <w:rPr>
          <w:rFonts w:hint="eastAsia"/>
        </w:rPr>
        <w:t>に送る。</w:t>
      </w:r>
      <w:r>
        <w:t>WellBiome</w:t>
      </w:r>
      <w:r>
        <w:rPr>
          <w:rFonts w:hint="eastAsia"/>
        </w:rPr>
        <w:t>は受け取った便のサンプルからバクテリアの</w:t>
      </w:r>
      <w:r>
        <w:rPr>
          <w:rFonts w:hint="eastAsia"/>
        </w:rPr>
        <w:t xml:space="preserve">DNA </w:t>
      </w:r>
      <w:r>
        <w:rPr>
          <w:rFonts w:hint="eastAsia"/>
        </w:rPr>
        <w:t>を取り出す。取り出した</w:t>
      </w:r>
      <w:r>
        <w:t>DNA</w:t>
      </w:r>
      <w:r>
        <w:rPr>
          <w:rFonts w:hint="eastAsia"/>
        </w:rPr>
        <w:t>を第</w:t>
      </w:r>
      <w:r w:rsidR="00C00A7D">
        <w:rPr>
          <w:rFonts w:hint="eastAsia"/>
        </w:rPr>
        <w:t>2</w:t>
      </w:r>
      <w:r>
        <w:rPr>
          <w:rFonts w:hint="eastAsia"/>
        </w:rPr>
        <w:t>世代</w:t>
      </w:r>
      <w:r>
        <w:rPr>
          <w:rFonts w:hint="eastAsia"/>
        </w:rPr>
        <w:t xml:space="preserve">DNA </w:t>
      </w:r>
      <w:r>
        <w:rPr>
          <w:rFonts w:hint="eastAsia"/>
        </w:rPr>
        <w:t>シークエンシングによって解析し、アデニン（</w:t>
      </w:r>
      <w:r>
        <w:rPr>
          <w:rFonts w:hint="eastAsia"/>
        </w:rPr>
        <w:t>A</w:t>
      </w:r>
      <w:r>
        <w:rPr>
          <w:rFonts w:hint="eastAsia"/>
        </w:rPr>
        <w:t>）、チミン（</w:t>
      </w:r>
      <w:r>
        <w:rPr>
          <w:rFonts w:hint="eastAsia"/>
        </w:rPr>
        <w:t>T</w:t>
      </w:r>
      <w:r>
        <w:rPr>
          <w:rFonts w:hint="eastAsia"/>
        </w:rPr>
        <w:t>）、グアニン（</w:t>
      </w:r>
      <w:r>
        <w:rPr>
          <w:rFonts w:hint="eastAsia"/>
        </w:rPr>
        <w:t>G</w:t>
      </w:r>
      <w:r>
        <w:rPr>
          <w:rFonts w:hint="eastAsia"/>
        </w:rPr>
        <w:t>）、シトシン（</w:t>
      </w:r>
      <w:r>
        <w:rPr>
          <w:rFonts w:hint="eastAsia"/>
        </w:rPr>
        <w:t>C</w:t>
      </w:r>
      <w:r>
        <w:rPr>
          <w:rFonts w:hint="eastAsia"/>
        </w:rPr>
        <w:t>）から成る</w:t>
      </w:r>
      <w:r>
        <w:rPr>
          <w:rFonts w:hint="eastAsia"/>
        </w:rPr>
        <w:t xml:space="preserve">DNA </w:t>
      </w:r>
      <w:r>
        <w:rPr>
          <w:rFonts w:hint="eastAsia"/>
        </w:rPr>
        <w:t>の塩基配列を決定し、腸内バクテリアの遺伝情報を読み取る。</w:t>
      </w:r>
    </w:p>
    <w:p w14:paraId="34EA22BA" w14:textId="77777777" w:rsidR="00C00A7D" w:rsidRDefault="002148BD" w:rsidP="002148BD">
      <w:pPr>
        <w:ind w:firstLineChars="100" w:firstLine="210"/>
      </w:pPr>
      <w:r>
        <w:t>WellBiome</w:t>
      </w:r>
      <w:r>
        <w:rPr>
          <w:rFonts w:hint="eastAsia"/>
        </w:rPr>
        <w:t>の強みは読み取った腸内バクテリアを分析する独自のアルゴリズムにある。</w:t>
      </w:r>
      <w:r>
        <w:t>WellBiome</w:t>
      </w:r>
      <w:r>
        <w:rPr>
          <w:rFonts w:hint="eastAsia"/>
        </w:rPr>
        <w:t>は</w:t>
      </w:r>
      <w:r>
        <w:rPr>
          <w:rFonts w:hint="eastAsia"/>
        </w:rPr>
        <w:t xml:space="preserve">100 </w:t>
      </w:r>
      <w:r>
        <w:rPr>
          <w:rFonts w:hint="eastAsia"/>
        </w:rPr>
        <w:t>種類にも上る最新の科学研究成果と臨床試験のデータを基に、分析アルゴリズムを独自開発した。最新の科学研究成果の中には、オープンアクセス可能な形で公</w:t>
      </w:r>
      <w:r>
        <w:rPr>
          <w:rFonts w:hint="eastAsia"/>
        </w:rPr>
        <w:lastRenderedPageBreak/>
        <w:t>開されているものも含まれている。</w:t>
      </w:r>
    </w:p>
    <w:p w14:paraId="1A5FFAFE" w14:textId="4AB9EAC8" w:rsidR="002148BD" w:rsidRDefault="002148BD" w:rsidP="00C00A7D">
      <w:pPr>
        <w:ind w:firstLineChars="100" w:firstLine="210"/>
      </w:pPr>
      <w:r>
        <w:rPr>
          <w:rFonts w:hint="eastAsia"/>
        </w:rPr>
        <w:t>次に</w:t>
      </w:r>
      <w:r w:rsidR="00C00A7D">
        <w:t>WellBiome</w:t>
      </w:r>
      <w:r w:rsidR="00C00A7D">
        <w:rPr>
          <w:rFonts w:hint="eastAsia"/>
        </w:rPr>
        <w:t>の栄養学の専門家が</w:t>
      </w:r>
      <w:r>
        <w:rPr>
          <w:rFonts w:hint="eastAsia"/>
        </w:rPr>
        <w:t>、分析結果にもとづいて完全にパーソナライズされた栄養指導リポートを作成し、約</w:t>
      </w:r>
      <w:r w:rsidR="00C00A7D">
        <w:rPr>
          <w:rFonts w:hint="eastAsia"/>
        </w:rPr>
        <w:t>2</w:t>
      </w:r>
      <w:r>
        <w:rPr>
          <w:rFonts w:hint="eastAsia"/>
        </w:rPr>
        <w:t>週間</w:t>
      </w:r>
      <w:r w:rsidR="00C00A7D">
        <w:rPr>
          <w:rFonts w:hint="eastAsia"/>
        </w:rPr>
        <w:t>後に</w:t>
      </w:r>
      <w:r>
        <w:rPr>
          <w:rFonts w:hint="eastAsia"/>
        </w:rPr>
        <w:t>PDF</w:t>
      </w:r>
      <w:r>
        <w:rPr>
          <w:rFonts w:hint="eastAsia"/>
        </w:rPr>
        <w:t>の形式で利用者に提供</w:t>
      </w:r>
      <w:r w:rsidR="00C00A7D">
        <w:rPr>
          <w:rFonts w:hint="eastAsia"/>
        </w:rPr>
        <w:t>する</w:t>
      </w:r>
      <w:r>
        <w:rPr>
          <w:rFonts w:hint="eastAsia"/>
        </w:rPr>
        <w:t>。リポートには、腸内のバクテリアの構成と状態が示されており、その環境において最適なパーソナライズされた一連の栄養指導アドバイスが記載されている。例えば、全粒穀類をより多く、あるいは豆類をより少なく摂取することで、消化がより効率的になるなどというアドバイスである。</w:t>
      </w:r>
    </w:p>
    <w:p w14:paraId="673EEEBE" w14:textId="77777777" w:rsidR="002148BD" w:rsidRDefault="002148BD" w:rsidP="002148BD">
      <w:pPr>
        <w:ind w:firstLineChars="100" w:firstLine="210"/>
      </w:pPr>
    </w:p>
    <w:p w14:paraId="6F2CA9FA" w14:textId="2F2585AE" w:rsidR="002148BD" w:rsidRDefault="002148BD" w:rsidP="002148BD">
      <w:pPr>
        <w:pStyle w:val="af0"/>
        <w:jc w:val="center"/>
      </w:pPr>
      <w:bookmarkStart w:id="48" w:name="_Toc307650513"/>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17</w:t>
      </w:r>
      <w:r>
        <w:fldChar w:fldCharType="end"/>
      </w:r>
      <w:r>
        <w:t xml:space="preserve"> WellBiome</w:t>
      </w:r>
      <w:r>
        <w:rPr>
          <w:rFonts w:hint="eastAsia"/>
        </w:rPr>
        <w:t>の分析レポート例</w:t>
      </w:r>
      <w:bookmarkEnd w:id="48"/>
    </w:p>
    <w:p w14:paraId="347B6C73" w14:textId="77777777" w:rsidR="002148BD" w:rsidRDefault="002148BD" w:rsidP="002148BD">
      <w:pPr>
        <w:jc w:val="center"/>
      </w:pPr>
      <w:r>
        <w:rPr>
          <w:noProof/>
        </w:rPr>
        <w:drawing>
          <wp:inline distT="0" distB="0" distL="0" distR="0" wp14:anchorId="7473E24F" wp14:editId="1CBDE9A3">
            <wp:extent cx="5393055" cy="2819400"/>
            <wp:effectExtent l="0" t="0" r="0" b="0"/>
            <wp:docPr id="63" name="図 63" descr="Macintosh HD:Users:sachikomorimoto:Desktop:wellbiome_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wellbiome_report.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3055" cy="2819400"/>
                    </a:xfrm>
                    <a:prstGeom prst="rect">
                      <a:avLst/>
                    </a:prstGeom>
                    <a:noFill/>
                    <a:ln>
                      <a:noFill/>
                    </a:ln>
                  </pic:spPr>
                </pic:pic>
              </a:graphicData>
            </a:graphic>
          </wp:inline>
        </w:drawing>
      </w:r>
    </w:p>
    <w:p w14:paraId="7DFC3BBC" w14:textId="77777777" w:rsidR="002148BD" w:rsidRDefault="002148BD" w:rsidP="002148BD">
      <w:pPr>
        <w:jc w:val="center"/>
      </w:pPr>
      <w:r>
        <w:rPr>
          <w:rFonts w:hint="eastAsia"/>
        </w:rPr>
        <w:t>出所：</w:t>
      </w:r>
      <w:hyperlink r:id="rId46" w:history="1">
        <w:r w:rsidRPr="00F05288">
          <w:rPr>
            <w:rStyle w:val="ab"/>
          </w:rPr>
          <w:t>http://techcrunch.com/2014/04/22/wellbiome/</w:t>
        </w:r>
      </w:hyperlink>
    </w:p>
    <w:p w14:paraId="508C91D5" w14:textId="77777777" w:rsidR="002148BD" w:rsidRDefault="002148BD" w:rsidP="002148BD">
      <w:pPr>
        <w:ind w:firstLineChars="100" w:firstLine="210"/>
      </w:pPr>
    </w:p>
    <w:p w14:paraId="56128838" w14:textId="17792422" w:rsidR="002148BD" w:rsidRDefault="00CC18C5" w:rsidP="002148BD">
      <w:r>
        <w:rPr>
          <w:rFonts w:hint="eastAsia"/>
        </w:rPr>
        <w:t xml:space="preserve">　同社を創設した</w:t>
      </w:r>
      <w:r w:rsidR="005F4B3B">
        <w:rPr>
          <w:rFonts w:hint="eastAsia"/>
        </w:rPr>
        <w:t>のは</w:t>
      </w:r>
      <w:r w:rsidR="002148BD">
        <w:rPr>
          <w:rFonts w:hint="eastAsia"/>
        </w:rPr>
        <w:t xml:space="preserve">2 </w:t>
      </w:r>
      <w:r w:rsidR="002148BD">
        <w:rPr>
          <w:rFonts w:hint="eastAsia"/>
        </w:rPr>
        <w:t>人の若い科学者</w:t>
      </w:r>
      <w:r w:rsidR="005F4B3B">
        <w:rPr>
          <w:rFonts w:hint="eastAsia"/>
        </w:rPr>
        <w:t>で、</w:t>
      </w:r>
      <w:r w:rsidR="002148BD">
        <w:rPr>
          <w:rFonts w:hint="eastAsia"/>
        </w:rPr>
        <w:t>もともとバイオガスやミルク、食パン、チーズを対象にした応用微生物の研究に従事していた。それらの研究成果を人間の腸にも適用することで、新しいサービスを生み出したのである。</w:t>
      </w:r>
      <w:r w:rsidR="00194323">
        <w:t>WellBiome</w:t>
      </w:r>
      <w:r w:rsidR="00194323">
        <w:rPr>
          <w:rFonts w:hint="eastAsia"/>
        </w:rPr>
        <w:t>では、</w:t>
      </w:r>
      <w:r w:rsidR="002148BD">
        <w:rPr>
          <w:rFonts w:hint="eastAsia"/>
        </w:rPr>
        <w:t>バクテリアに加えて、腸内の菌類を分析するサービスを現在開発中である。</w:t>
      </w:r>
    </w:p>
    <w:p w14:paraId="2000AEBA" w14:textId="77777777" w:rsidR="002148BD" w:rsidRDefault="002148BD" w:rsidP="002148BD"/>
    <w:p w14:paraId="1E1F8836" w14:textId="77777777" w:rsidR="00DD4716" w:rsidRDefault="00DD4716" w:rsidP="00DD4716">
      <w:pPr>
        <w:widowControl/>
        <w:jc w:val="left"/>
        <w:rPr>
          <w:rFonts w:ascii="Arial" w:eastAsia="ＭＳ ゴシック" w:hAnsi="Arial"/>
          <w:sz w:val="24"/>
          <w:szCs w:val="24"/>
        </w:rPr>
      </w:pPr>
      <w:r>
        <w:rPr>
          <w:szCs w:val="24"/>
        </w:rPr>
        <w:br w:type="page"/>
      </w:r>
    </w:p>
    <w:p w14:paraId="3AB94BAC" w14:textId="422C7E31" w:rsidR="00DD4716" w:rsidRPr="00B5166D" w:rsidRDefault="00DD4716" w:rsidP="00DD4716">
      <w:pPr>
        <w:pStyle w:val="2"/>
        <w:numPr>
          <w:ilvl w:val="1"/>
          <w:numId w:val="1"/>
        </w:numPr>
        <w:rPr>
          <w:szCs w:val="24"/>
        </w:rPr>
      </w:pPr>
      <w:bookmarkStart w:id="49" w:name="_Toc307650484"/>
      <w:r>
        <w:lastRenderedPageBreak/>
        <w:t>Descrates Labs</w:t>
      </w:r>
      <w:bookmarkEnd w:id="49"/>
    </w:p>
    <w:p w14:paraId="7198C6F8" w14:textId="77777777" w:rsidR="00DD4716" w:rsidRDefault="00DD4716" w:rsidP="00DD4716">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EA217C" w:rsidRPr="00021465" w14:paraId="64C16A83" w14:textId="77777777" w:rsidTr="008842F0">
        <w:tc>
          <w:tcPr>
            <w:tcW w:w="3119" w:type="dxa"/>
            <w:shd w:val="clear" w:color="auto" w:fill="DBE9F1"/>
          </w:tcPr>
          <w:p w14:paraId="10FF2591"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2750E081" w14:textId="3E5BA527" w:rsidR="00EA217C" w:rsidRPr="00EA217C" w:rsidRDefault="00EA217C" w:rsidP="008842F0">
            <w:pPr>
              <w:pStyle w:val="afb"/>
              <w:ind w:firstLineChars="0" w:firstLine="0"/>
              <w:rPr>
                <w:rFonts w:ascii="ＭＳ Ｐゴシック" w:eastAsia="ＭＳ Ｐゴシック" w:hAnsi="ＭＳ Ｐゴシック"/>
                <w:sz w:val="20"/>
                <w:szCs w:val="20"/>
              </w:rPr>
            </w:pPr>
            <w:r w:rsidRPr="00EA217C">
              <w:rPr>
                <w:rFonts w:ascii="ＭＳ Ｐゴシック" w:eastAsia="ＭＳ Ｐゴシック" w:hAnsi="ＭＳ Ｐゴシック" w:hint="eastAsia"/>
                <w:color w:val="000000"/>
                <w:sz w:val="20"/>
                <w:szCs w:val="20"/>
              </w:rPr>
              <w:t>Descrates Labs</w:t>
            </w:r>
          </w:p>
        </w:tc>
      </w:tr>
      <w:tr w:rsidR="00EA217C" w:rsidRPr="00021465" w14:paraId="5AD25354" w14:textId="77777777" w:rsidTr="008842F0">
        <w:tc>
          <w:tcPr>
            <w:tcW w:w="3119" w:type="dxa"/>
            <w:shd w:val="clear" w:color="auto" w:fill="DBE9F1"/>
          </w:tcPr>
          <w:p w14:paraId="6B1FFF86"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459AB303" w14:textId="6DF5B8D5"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サービス名は特になし</w:t>
            </w:r>
          </w:p>
        </w:tc>
      </w:tr>
      <w:tr w:rsidR="00EA217C" w:rsidRPr="00021465" w14:paraId="28A24DA1" w14:textId="77777777" w:rsidTr="008842F0">
        <w:tc>
          <w:tcPr>
            <w:tcW w:w="3119" w:type="dxa"/>
            <w:shd w:val="clear" w:color="auto" w:fill="DBE9F1"/>
          </w:tcPr>
          <w:p w14:paraId="51D3A42B"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3F4DD99E" w14:textId="28C92328" w:rsidR="00EA217C" w:rsidRPr="00EA217C" w:rsidRDefault="00EA217C" w:rsidP="008842F0">
            <w:pPr>
              <w:widowControl/>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米国</w:t>
            </w:r>
          </w:p>
        </w:tc>
      </w:tr>
      <w:tr w:rsidR="00EA217C" w:rsidRPr="00021465" w14:paraId="588E9967" w14:textId="77777777" w:rsidTr="008842F0">
        <w:tc>
          <w:tcPr>
            <w:tcW w:w="3119" w:type="dxa"/>
            <w:shd w:val="clear" w:color="auto" w:fill="DBE9F1"/>
          </w:tcPr>
          <w:p w14:paraId="7588DB0C"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1E485917" w14:textId="5E962361"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2014年</w:t>
            </w:r>
          </w:p>
        </w:tc>
      </w:tr>
      <w:tr w:rsidR="00EA217C" w:rsidRPr="00021465" w14:paraId="5C1ADC90" w14:textId="77777777" w:rsidTr="008842F0">
        <w:tc>
          <w:tcPr>
            <w:tcW w:w="3119" w:type="dxa"/>
            <w:shd w:val="clear" w:color="auto" w:fill="DBE9F1"/>
          </w:tcPr>
          <w:p w14:paraId="719FDA48"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1C860281" w14:textId="421BED02"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赤外線画像を利用した農作物の収穫量予測を企業に販売</w:t>
            </w:r>
          </w:p>
        </w:tc>
      </w:tr>
      <w:tr w:rsidR="00EA217C" w:rsidRPr="00021465" w14:paraId="4E91A644" w14:textId="77777777" w:rsidTr="008842F0">
        <w:tc>
          <w:tcPr>
            <w:tcW w:w="3119" w:type="dxa"/>
            <w:shd w:val="clear" w:color="auto" w:fill="DBE9F1"/>
          </w:tcPr>
          <w:p w14:paraId="0D8C6804"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5E7F23EA" w14:textId="3C90028B"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NA</w:t>
            </w:r>
          </w:p>
        </w:tc>
      </w:tr>
      <w:tr w:rsidR="00EA217C" w:rsidRPr="00021465" w14:paraId="640962B4" w14:textId="77777777" w:rsidTr="008842F0">
        <w:tc>
          <w:tcPr>
            <w:tcW w:w="3119" w:type="dxa"/>
            <w:shd w:val="clear" w:color="auto" w:fill="DBE9F1"/>
          </w:tcPr>
          <w:p w14:paraId="44A46BE0" w14:textId="77777777" w:rsidR="00EA217C" w:rsidRPr="00021465" w:rsidRDefault="00EA217C"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72CB3CCD" w14:textId="77777777" w:rsidR="00EA217C" w:rsidRPr="00021465" w:rsidRDefault="00EA217C"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79E868CC" w14:textId="54BDC581"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NASA Data Portalで公開されている衛星画像やデータ</w:t>
            </w:r>
          </w:p>
        </w:tc>
      </w:tr>
      <w:tr w:rsidR="00EA217C" w:rsidRPr="00021465" w14:paraId="2883FFC4" w14:textId="77777777" w:rsidTr="008842F0">
        <w:tc>
          <w:tcPr>
            <w:tcW w:w="3119" w:type="dxa"/>
            <w:shd w:val="clear" w:color="auto" w:fill="DBE9F1"/>
          </w:tcPr>
          <w:p w14:paraId="571C7253" w14:textId="77777777" w:rsidR="00EA217C" w:rsidRPr="00021465" w:rsidRDefault="00EA217C"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795AB94F" w14:textId="5E4209DA" w:rsidR="00EA217C" w:rsidRPr="00EA217C" w:rsidRDefault="00EA217C" w:rsidP="008842F0">
            <w:pPr>
              <w:widowControl/>
              <w:spacing w:line="280" w:lineRule="exact"/>
              <w:rPr>
                <w:rFonts w:ascii="ＭＳ Ｐゴシック" w:eastAsia="ＭＳ Ｐゴシック" w:hAnsi="ＭＳ Ｐゴシック"/>
                <w:color w:val="000000"/>
                <w:kern w:val="0"/>
                <w:sz w:val="20"/>
                <w:szCs w:val="20"/>
              </w:rPr>
            </w:pPr>
            <w:r w:rsidRPr="00EA217C">
              <w:rPr>
                <w:rFonts w:ascii="ＭＳ Ｐゴシック" w:eastAsia="ＭＳ Ｐゴシック" w:hAnsi="ＭＳ Ｐゴシック" w:hint="eastAsia"/>
                <w:color w:val="000000"/>
                <w:sz w:val="20"/>
                <w:szCs w:val="20"/>
              </w:rPr>
              <w:t xml:space="preserve">　</w:t>
            </w:r>
          </w:p>
        </w:tc>
      </w:tr>
    </w:tbl>
    <w:p w14:paraId="5C6C9CD8" w14:textId="77777777" w:rsidR="009262D3" w:rsidRDefault="009262D3" w:rsidP="00DD4716">
      <w:pPr>
        <w:pStyle w:val="afb"/>
        <w:rPr>
          <w:szCs w:val="21"/>
        </w:rPr>
      </w:pPr>
    </w:p>
    <w:p w14:paraId="26490FBA" w14:textId="191FF60E" w:rsidR="00DD4716" w:rsidRPr="00DD4716" w:rsidRDefault="00DD4716" w:rsidP="00DD4716">
      <w:pPr>
        <w:pStyle w:val="afb"/>
        <w:rPr>
          <w:szCs w:val="21"/>
        </w:rPr>
      </w:pPr>
      <w:r w:rsidRPr="00DD4716">
        <w:rPr>
          <w:rFonts w:hint="eastAsia"/>
          <w:szCs w:val="21"/>
        </w:rPr>
        <w:t>2014</w:t>
      </w:r>
      <w:r w:rsidRPr="00DD4716">
        <w:rPr>
          <w:rFonts w:hint="eastAsia"/>
          <w:szCs w:val="21"/>
        </w:rPr>
        <w:t>年</w:t>
      </w:r>
      <w:r w:rsidRPr="00DD4716">
        <w:rPr>
          <w:rFonts w:hint="eastAsia"/>
          <w:szCs w:val="21"/>
        </w:rPr>
        <w:t>8</w:t>
      </w:r>
      <w:r w:rsidRPr="00DD4716">
        <w:rPr>
          <w:rFonts w:hint="eastAsia"/>
          <w:szCs w:val="21"/>
        </w:rPr>
        <w:t>月、ロスアラモス国立研究所で長年にわたってコンピューター・ビジョン、数学、ハイ・パフォーマンス・コンピューティングなどの研究に従事してきた</w:t>
      </w:r>
      <w:r w:rsidRPr="00DD4716">
        <w:rPr>
          <w:rFonts w:hint="eastAsia"/>
          <w:szCs w:val="21"/>
        </w:rPr>
        <w:t>6</w:t>
      </w:r>
      <w:r w:rsidRPr="00DD4716">
        <w:rPr>
          <w:rFonts w:hint="eastAsia"/>
          <w:szCs w:val="21"/>
        </w:rPr>
        <w:t>名の科学者たちは、研究所をスピンオフして</w:t>
      </w:r>
      <w:r w:rsidRPr="00DD4716">
        <w:rPr>
          <w:rFonts w:hint="eastAsia"/>
          <w:szCs w:val="21"/>
        </w:rPr>
        <w:t>Descrates Labs</w:t>
      </w:r>
      <w:r w:rsidRPr="00DD4716">
        <w:rPr>
          <w:rFonts w:hint="eastAsia"/>
          <w:szCs w:val="21"/>
        </w:rPr>
        <w:t>（デカルトラブス）という企業を立ち上げた。</w:t>
      </w:r>
      <w:r w:rsidRPr="00DD4716">
        <w:rPr>
          <w:rFonts w:hint="eastAsia"/>
          <w:szCs w:val="21"/>
        </w:rPr>
        <w:t>Descartes Labs</w:t>
      </w:r>
      <w:r w:rsidRPr="00DD4716">
        <w:rPr>
          <w:rFonts w:hint="eastAsia"/>
          <w:szCs w:val="21"/>
        </w:rPr>
        <w:t>は、衛生画像を分析することによって、食物生産やエネルギーインフラ、都市の発展、環境への影響など、地球規模の変化についての世界の関心を高めることを目的としている。</w:t>
      </w:r>
    </w:p>
    <w:p w14:paraId="315DF164" w14:textId="77777777" w:rsidR="00DD4716" w:rsidRPr="00DD4716" w:rsidRDefault="00DD4716" w:rsidP="00DD4716">
      <w:pPr>
        <w:pStyle w:val="afb"/>
        <w:rPr>
          <w:szCs w:val="21"/>
        </w:rPr>
      </w:pPr>
      <w:r w:rsidRPr="00DD4716">
        <w:rPr>
          <w:rFonts w:hint="eastAsia"/>
          <w:szCs w:val="21"/>
        </w:rPr>
        <w:t>Descrates Labs</w:t>
      </w:r>
      <w:r w:rsidRPr="00DD4716">
        <w:rPr>
          <w:rFonts w:hint="eastAsia"/>
          <w:szCs w:val="21"/>
        </w:rPr>
        <w:t>の技術は</w:t>
      </w:r>
      <w:r w:rsidRPr="00DD4716">
        <w:rPr>
          <w:rFonts w:hint="eastAsia"/>
          <w:szCs w:val="21"/>
        </w:rPr>
        <w:t>3</w:t>
      </w:r>
      <w:r w:rsidRPr="00DD4716">
        <w:rPr>
          <w:rFonts w:hint="eastAsia"/>
          <w:szCs w:val="21"/>
        </w:rPr>
        <w:t>つの部分から構成されている。</w:t>
      </w:r>
    </w:p>
    <w:p w14:paraId="7C025DC5" w14:textId="77777777" w:rsidR="00DD4716" w:rsidRPr="00DD4716" w:rsidRDefault="00DD4716" w:rsidP="00DD4716">
      <w:pPr>
        <w:pStyle w:val="afb"/>
        <w:rPr>
          <w:szCs w:val="21"/>
        </w:rPr>
      </w:pPr>
    </w:p>
    <w:p w14:paraId="01D4439C" w14:textId="3C59C22F" w:rsidR="00DD4716" w:rsidRPr="00DD4716" w:rsidRDefault="00DD4716" w:rsidP="00DD4716">
      <w:pPr>
        <w:pStyle w:val="afb"/>
        <w:numPr>
          <w:ilvl w:val="0"/>
          <w:numId w:val="7"/>
        </w:numPr>
        <w:ind w:leftChars="404" w:left="1127" w:hangingChars="133" w:hanging="279"/>
        <w:rPr>
          <w:szCs w:val="21"/>
        </w:rPr>
      </w:pPr>
      <w:r w:rsidRPr="00DD4716">
        <w:rPr>
          <w:szCs w:val="21"/>
        </w:rPr>
        <w:t>データ・パイプライン</w:t>
      </w:r>
      <w:r w:rsidRPr="00DD4716">
        <w:rPr>
          <w:szCs w:val="21"/>
        </w:rPr>
        <w:br/>
      </w:r>
      <w:r w:rsidRPr="00DD4716">
        <w:rPr>
          <w:rFonts w:hint="eastAsia"/>
          <w:szCs w:val="21"/>
        </w:rPr>
        <w:t>衛星</w:t>
      </w:r>
      <w:r w:rsidR="000F3CB1">
        <w:rPr>
          <w:szCs w:val="21"/>
        </w:rPr>
        <w:t>、無人</w:t>
      </w:r>
      <w:r w:rsidR="000F3CB1">
        <w:rPr>
          <w:rFonts w:hint="eastAsia"/>
          <w:szCs w:val="21"/>
        </w:rPr>
        <w:t>飛行機</w:t>
      </w:r>
      <w:r w:rsidRPr="00DD4716">
        <w:rPr>
          <w:szCs w:val="21"/>
        </w:rPr>
        <w:t>、カメラ、携帯電話など地球上のあらゆるセンサーから送られてくる膨大な量の画像データを処理できるパイプラインを開発</w:t>
      </w:r>
      <w:r w:rsidRPr="00DD4716">
        <w:rPr>
          <w:szCs w:val="21"/>
        </w:rPr>
        <w:t xml:space="preserve"> </w:t>
      </w:r>
    </w:p>
    <w:p w14:paraId="473260A8" w14:textId="77777777" w:rsidR="00DD4716" w:rsidRPr="00DD4716" w:rsidRDefault="00DD4716" w:rsidP="00DD4716">
      <w:pPr>
        <w:pStyle w:val="afb"/>
        <w:numPr>
          <w:ilvl w:val="0"/>
          <w:numId w:val="7"/>
        </w:numPr>
        <w:ind w:leftChars="405" w:left="1131" w:hangingChars="134" w:hanging="281"/>
        <w:rPr>
          <w:szCs w:val="21"/>
        </w:rPr>
      </w:pPr>
      <w:r w:rsidRPr="00DD4716">
        <w:rPr>
          <w:szCs w:val="21"/>
        </w:rPr>
        <w:t>画像認識</w:t>
      </w:r>
      <w:r w:rsidRPr="00DD4716">
        <w:rPr>
          <w:szCs w:val="21"/>
        </w:rPr>
        <w:br/>
      </w:r>
      <w:r w:rsidRPr="00DD4716">
        <w:rPr>
          <w:szCs w:val="21"/>
        </w:rPr>
        <w:t>日常生活で撮影される写真や珍しい科学に関するデータセットなどの画像データから、重要な情報を識別して抽出できるようにするために、ディープラーニングと人口知能の最先端技術を活用</w:t>
      </w:r>
      <w:r w:rsidRPr="00DD4716">
        <w:rPr>
          <w:szCs w:val="21"/>
        </w:rPr>
        <w:t xml:space="preserve"> </w:t>
      </w:r>
    </w:p>
    <w:p w14:paraId="72B2F495" w14:textId="65E236B6" w:rsidR="00DD4716" w:rsidRPr="00DD4716" w:rsidRDefault="00DD4716" w:rsidP="00DD4716">
      <w:pPr>
        <w:pStyle w:val="afb"/>
        <w:numPr>
          <w:ilvl w:val="0"/>
          <w:numId w:val="7"/>
        </w:numPr>
        <w:ind w:leftChars="405" w:left="1131" w:hangingChars="134" w:hanging="281"/>
        <w:rPr>
          <w:szCs w:val="21"/>
        </w:rPr>
      </w:pPr>
      <w:r w:rsidRPr="00DD4716">
        <w:rPr>
          <w:szCs w:val="21"/>
        </w:rPr>
        <w:t>パターン認識</w:t>
      </w:r>
      <w:r w:rsidRPr="00DD4716">
        <w:rPr>
          <w:szCs w:val="21"/>
        </w:rPr>
        <w:br/>
      </w:r>
      <w:r w:rsidRPr="00DD4716">
        <w:rPr>
          <w:szCs w:val="21"/>
        </w:rPr>
        <w:t>一つの場面で識別できた</w:t>
      </w:r>
      <w:r w:rsidR="00B52796">
        <w:rPr>
          <w:rFonts w:hint="eastAsia"/>
          <w:szCs w:val="21"/>
        </w:rPr>
        <w:t>「</w:t>
      </w:r>
      <w:r w:rsidRPr="00DD4716">
        <w:rPr>
          <w:szCs w:val="21"/>
        </w:rPr>
        <w:t>モノ</w:t>
      </w:r>
      <w:r w:rsidR="00B52796">
        <w:rPr>
          <w:rFonts w:hint="eastAsia"/>
          <w:szCs w:val="21"/>
        </w:rPr>
        <w:t>」</w:t>
      </w:r>
      <w:r w:rsidRPr="00DD4716">
        <w:rPr>
          <w:szCs w:val="21"/>
        </w:rPr>
        <w:t>に対して、何が変化したのか、何が変化中なのか、</w:t>
      </w:r>
      <w:r w:rsidRPr="00DD4716">
        <w:rPr>
          <w:szCs w:val="21"/>
        </w:rPr>
        <w:t>1</w:t>
      </w:r>
      <w:r w:rsidRPr="00DD4716">
        <w:rPr>
          <w:szCs w:val="21"/>
        </w:rPr>
        <w:t>年前に比べてどうなったのかなど、パターンを抽出する</w:t>
      </w:r>
      <w:r w:rsidRPr="00DD4716">
        <w:rPr>
          <w:szCs w:val="21"/>
        </w:rPr>
        <w:t xml:space="preserve"> </w:t>
      </w:r>
    </w:p>
    <w:p w14:paraId="565DEA05" w14:textId="77777777" w:rsidR="00DD4716" w:rsidRPr="00DD4716" w:rsidRDefault="00DD4716" w:rsidP="00DD4716">
      <w:pPr>
        <w:pStyle w:val="afb"/>
        <w:rPr>
          <w:szCs w:val="21"/>
        </w:rPr>
      </w:pPr>
    </w:p>
    <w:p w14:paraId="6BE79F40" w14:textId="4EB5703E" w:rsidR="00DD4716" w:rsidRPr="00DD4716" w:rsidRDefault="00DD4716" w:rsidP="00DD4716">
      <w:pPr>
        <w:pStyle w:val="afb"/>
        <w:rPr>
          <w:szCs w:val="21"/>
        </w:rPr>
      </w:pPr>
      <w:r w:rsidRPr="00DD4716">
        <w:rPr>
          <w:szCs w:val="21"/>
        </w:rPr>
        <w:t>Descrates Labs</w:t>
      </w:r>
      <w:r w:rsidRPr="00DD4716">
        <w:rPr>
          <w:rFonts w:hint="eastAsia"/>
          <w:szCs w:val="21"/>
        </w:rPr>
        <w:t>は</w:t>
      </w:r>
      <w:r w:rsidRPr="00DD4716">
        <w:rPr>
          <w:szCs w:val="21"/>
        </w:rPr>
        <w:t>NASA</w:t>
      </w:r>
      <w:r w:rsidRPr="00DD4716">
        <w:rPr>
          <w:szCs w:val="21"/>
        </w:rPr>
        <w:t>がオープンデータ</w:t>
      </w:r>
      <w:r w:rsidRPr="00DD4716">
        <w:rPr>
          <w:rFonts w:hint="eastAsia"/>
          <w:szCs w:val="21"/>
        </w:rPr>
        <w:t>として公開している大量の画像データを活用している</w:t>
      </w:r>
      <w:r w:rsidRPr="00DD4716">
        <w:rPr>
          <w:szCs w:val="21"/>
        </w:rPr>
        <w:t>。</w:t>
      </w:r>
      <w:r w:rsidRPr="00DD4716">
        <w:rPr>
          <w:szCs w:val="21"/>
        </w:rPr>
        <w:t>NASA</w:t>
      </w:r>
      <w:r w:rsidR="00B002F2">
        <w:rPr>
          <w:rFonts w:hint="eastAsia"/>
          <w:szCs w:val="21"/>
        </w:rPr>
        <w:t>のデータポータル</w:t>
      </w:r>
      <w:r w:rsidRPr="00DD4716">
        <w:rPr>
          <w:szCs w:val="21"/>
        </w:rPr>
        <w:t>では衛星からの画像やデータなど</w:t>
      </w:r>
      <w:r w:rsidRPr="00DD4716">
        <w:rPr>
          <w:szCs w:val="21"/>
        </w:rPr>
        <w:t>31,480</w:t>
      </w:r>
      <w:r w:rsidRPr="00DD4716">
        <w:rPr>
          <w:szCs w:val="21"/>
        </w:rPr>
        <w:t>種類のデータセットが公開されている</w:t>
      </w:r>
      <w:r w:rsidRPr="00DD4716">
        <w:rPr>
          <w:szCs w:val="21"/>
        </w:rPr>
        <w:t>(2015/10)</w:t>
      </w:r>
      <w:r w:rsidR="00B002F2">
        <w:rPr>
          <w:rStyle w:val="ae"/>
          <w:szCs w:val="21"/>
        </w:rPr>
        <w:footnoteReference w:id="41"/>
      </w:r>
      <w:r w:rsidRPr="00DD4716">
        <w:rPr>
          <w:szCs w:val="21"/>
        </w:rPr>
        <w:t>。</w:t>
      </w:r>
      <w:r w:rsidRPr="00DD4716">
        <w:rPr>
          <w:szCs w:val="21"/>
        </w:rPr>
        <w:t>Descrates Labs</w:t>
      </w:r>
      <w:r w:rsidRPr="00DD4716">
        <w:rPr>
          <w:szCs w:val="21"/>
        </w:rPr>
        <w:t>がこれまでに処理した衛星画像は</w:t>
      </w:r>
      <w:r w:rsidRPr="00DD4716">
        <w:rPr>
          <w:szCs w:val="21"/>
        </w:rPr>
        <w:t>100</w:t>
      </w:r>
      <w:r w:rsidRPr="00DD4716">
        <w:rPr>
          <w:szCs w:val="21"/>
        </w:rPr>
        <w:t>億平方キロメーターをカバーしており、データ量は</w:t>
      </w:r>
      <w:r w:rsidRPr="00DD4716">
        <w:rPr>
          <w:szCs w:val="21"/>
        </w:rPr>
        <w:t>700</w:t>
      </w:r>
      <w:r w:rsidRPr="00DD4716">
        <w:rPr>
          <w:szCs w:val="21"/>
        </w:rPr>
        <w:t>テラバイトに上</w:t>
      </w:r>
      <w:r w:rsidRPr="00DD4716">
        <w:rPr>
          <w:rFonts w:hint="eastAsia"/>
          <w:szCs w:val="21"/>
        </w:rPr>
        <w:t>る。</w:t>
      </w:r>
      <w:r w:rsidRPr="00DD4716">
        <w:rPr>
          <w:szCs w:val="21"/>
        </w:rPr>
        <w:t>およそ地球</w:t>
      </w:r>
      <w:r w:rsidRPr="00DD4716">
        <w:rPr>
          <w:szCs w:val="21"/>
        </w:rPr>
        <w:t>20</w:t>
      </w:r>
      <w:r w:rsidRPr="00DD4716">
        <w:rPr>
          <w:szCs w:val="21"/>
        </w:rPr>
        <w:lastRenderedPageBreak/>
        <w:t>個分の画像を処理して独自の地図に変換した</w:t>
      </w:r>
      <w:r w:rsidRPr="00DD4716">
        <w:rPr>
          <w:rFonts w:hint="eastAsia"/>
          <w:szCs w:val="21"/>
        </w:rPr>
        <w:t>ことになる</w:t>
      </w:r>
      <w:r w:rsidRPr="00DD4716">
        <w:rPr>
          <w:szCs w:val="21"/>
        </w:rPr>
        <w:t>。しかしこれは</w:t>
      </w:r>
      <w:r w:rsidRPr="00DD4716">
        <w:rPr>
          <w:szCs w:val="21"/>
        </w:rPr>
        <w:t>NASA</w:t>
      </w:r>
      <w:r w:rsidRPr="00DD4716">
        <w:rPr>
          <w:szCs w:val="21"/>
        </w:rPr>
        <w:t>が過去</w:t>
      </w:r>
      <w:r w:rsidRPr="00DD4716">
        <w:rPr>
          <w:szCs w:val="21"/>
        </w:rPr>
        <w:t>35</w:t>
      </w:r>
      <w:r w:rsidRPr="00DD4716">
        <w:rPr>
          <w:szCs w:val="21"/>
        </w:rPr>
        <w:t>年間に収集した衛星画像データのわずか</w:t>
      </w:r>
      <w:r w:rsidRPr="00DD4716">
        <w:rPr>
          <w:szCs w:val="21"/>
        </w:rPr>
        <w:t>5%</w:t>
      </w:r>
      <w:r w:rsidRPr="00DD4716">
        <w:rPr>
          <w:szCs w:val="21"/>
        </w:rPr>
        <w:t>に過ぎない。</w:t>
      </w:r>
      <w:r w:rsidRPr="00DD4716">
        <w:rPr>
          <w:szCs w:val="21"/>
        </w:rPr>
        <w:t>Descrates Labs</w:t>
      </w:r>
      <w:r w:rsidRPr="00DD4716">
        <w:rPr>
          <w:szCs w:val="21"/>
        </w:rPr>
        <w:t>は今後も</w:t>
      </w:r>
      <w:r w:rsidRPr="00DD4716">
        <w:rPr>
          <w:szCs w:val="21"/>
        </w:rPr>
        <w:t>NASA</w:t>
      </w:r>
      <w:r w:rsidRPr="00DD4716">
        <w:rPr>
          <w:szCs w:val="21"/>
        </w:rPr>
        <w:t>の衛星画像データを取り込んでいく計画である。</w:t>
      </w:r>
    </w:p>
    <w:p w14:paraId="2FD5477F" w14:textId="2C95CDD7" w:rsidR="00DD4716" w:rsidRPr="00DD4716" w:rsidRDefault="00DD4716" w:rsidP="00DD4716">
      <w:pPr>
        <w:pStyle w:val="afb"/>
        <w:rPr>
          <w:szCs w:val="21"/>
        </w:rPr>
      </w:pPr>
      <w:r w:rsidRPr="00DD4716">
        <w:rPr>
          <w:szCs w:val="21"/>
        </w:rPr>
        <w:t>Descrates Labs</w:t>
      </w:r>
      <w:r w:rsidRPr="00DD4716">
        <w:rPr>
          <w:szCs w:val="21"/>
        </w:rPr>
        <w:t>の最初の</w:t>
      </w:r>
      <w:r w:rsidRPr="00DD4716">
        <w:rPr>
          <w:rFonts w:hint="eastAsia"/>
          <w:szCs w:val="21"/>
        </w:rPr>
        <w:t>ビジネス</w:t>
      </w:r>
      <w:r w:rsidRPr="00DD4716">
        <w:rPr>
          <w:szCs w:val="21"/>
        </w:rPr>
        <w:t>ターゲットは農業分野である。</w:t>
      </w:r>
      <w:r w:rsidRPr="00DD4716">
        <w:rPr>
          <w:szCs w:val="21"/>
        </w:rPr>
        <w:t>2015</w:t>
      </w:r>
      <w:r w:rsidRPr="00DD4716">
        <w:rPr>
          <w:szCs w:val="21"/>
        </w:rPr>
        <w:t>年</w:t>
      </w:r>
      <w:r w:rsidRPr="00DD4716">
        <w:rPr>
          <w:szCs w:val="21"/>
        </w:rPr>
        <w:t>8</w:t>
      </w:r>
      <w:r w:rsidRPr="00DD4716">
        <w:rPr>
          <w:szCs w:val="21"/>
        </w:rPr>
        <w:t>月、</w:t>
      </w:r>
      <w:r w:rsidRPr="00DD4716">
        <w:rPr>
          <w:szCs w:val="21"/>
        </w:rPr>
        <w:t>Descrates Labs</w:t>
      </w:r>
      <w:r w:rsidRPr="00DD4716">
        <w:rPr>
          <w:szCs w:val="21"/>
        </w:rPr>
        <w:t>は</w:t>
      </w:r>
      <w:r w:rsidRPr="00DD4716">
        <w:rPr>
          <w:szCs w:val="21"/>
        </w:rPr>
        <w:t>2015</w:t>
      </w:r>
      <w:r w:rsidRPr="00DD4716">
        <w:rPr>
          <w:szCs w:val="21"/>
        </w:rPr>
        <w:t>年の米国のトウモロコシ生産量が前年に比べて</w:t>
      </w:r>
      <w:r w:rsidRPr="00DD4716">
        <w:rPr>
          <w:szCs w:val="21"/>
        </w:rPr>
        <w:t>6.4%</w:t>
      </w:r>
      <w:r w:rsidRPr="00DD4716">
        <w:rPr>
          <w:szCs w:val="21"/>
        </w:rPr>
        <w:t>減少し、</w:t>
      </w:r>
      <w:r w:rsidRPr="00DD4716">
        <w:rPr>
          <w:szCs w:val="21"/>
        </w:rPr>
        <w:t>130</w:t>
      </w:r>
      <w:r w:rsidRPr="00DD4716">
        <w:rPr>
          <w:szCs w:val="21"/>
        </w:rPr>
        <w:t>億</w:t>
      </w:r>
      <w:r w:rsidRPr="00DD4716">
        <w:rPr>
          <w:szCs w:val="21"/>
        </w:rPr>
        <w:t>3</w:t>
      </w:r>
      <w:r w:rsidR="005B0A80">
        <w:rPr>
          <w:szCs w:val="21"/>
        </w:rPr>
        <w:t>,</w:t>
      </w:r>
      <w:r w:rsidRPr="00DD4716">
        <w:rPr>
          <w:szCs w:val="21"/>
        </w:rPr>
        <w:t>400</w:t>
      </w:r>
      <w:r w:rsidRPr="00DD4716">
        <w:rPr>
          <w:szCs w:val="21"/>
        </w:rPr>
        <w:t>万ブッシェルになると予測した</w:t>
      </w:r>
      <w:r w:rsidR="00C536B2">
        <w:rPr>
          <w:rStyle w:val="ae"/>
          <w:szCs w:val="21"/>
        </w:rPr>
        <w:footnoteReference w:id="42"/>
      </w:r>
      <w:r w:rsidRPr="00DD4716">
        <w:rPr>
          <w:szCs w:val="21"/>
        </w:rPr>
        <w:t>。この予測は米国農務省が先月発表した</w:t>
      </w:r>
      <w:r w:rsidRPr="00DD4716">
        <w:rPr>
          <w:szCs w:val="21"/>
        </w:rPr>
        <w:t>130</w:t>
      </w:r>
      <w:r w:rsidRPr="00DD4716">
        <w:rPr>
          <w:szCs w:val="21"/>
        </w:rPr>
        <w:t>億</w:t>
      </w:r>
      <w:r w:rsidRPr="00DD4716">
        <w:rPr>
          <w:szCs w:val="21"/>
        </w:rPr>
        <w:t>5</w:t>
      </w:r>
      <w:r w:rsidR="005B0A80">
        <w:rPr>
          <w:szCs w:val="21"/>
        </w:rPr>
        <w:t>,</w:t>
      </w:r>
      <w:r w:rsidRPr="00DD4716">
        <w:rPr>
          <w:szCs w:val="21"/>
        </w:rPr>
        <w:t>300</w:t>
      </w:r>
      <w:r w:rsidRPr="00DD4716">
        <w:rPr>
          <w:szCs w:val="21"/>
        </w:rPr>
        <w:t>万ブッシェルをさらに下回るものであった。収穫量の減少は</w:t>
      </w:r>
      <w:r w:rsidRPr="00DD4716">
        <w:rPr>
          <w:szCs w:val="21"/>
        </w:rPr>
        <w:t>6</w:t>
      </w:r>
      <w:r w:rsidRPr="00DD4716">
        <w:rPr>
          <w:szCs w:val="21"/>
        </w:rPr>
        <w:t>月から</w:t>
      </w:r>
      <w:r w:rsidRPr="00DD4716">
        <w:rPr>
          <w:szCs w:val="21"/>
        </w:rPr>
        <w:t>7</w:t>
      </w:r>
      <w:r w:rsidRPr="00DD4716">
        <w:rPr>
          <w:szCs w:val="21"/>
        </w:rPr>
        <w:t>月、ネブラスカからオハイオにかけて降った豪雨が原因であり、予測は</w:t>
      </w:r>
      <w:r w:rsidRPr="00DD4716">
        <w:rPr>
          <w:szCs w:val="21"/>
        </w:rPr>
        <w:t>1/5</w:t>
      </w:r>
      <w:r w:rsidRPr="00DD4716">
        <w:rPr>
          <w:szCs w:val="21"/>
        </w:rPr>
        <w:t>エーカーの解像度の赤外線画像によって農地を分析した結果にもとづいている。</w:t>
      </w:r>
      <w:r w:rsidRPr="00DD4716">
        <w:rPr>
          <w:szCs w:val="21"/>
        </w:rPr>
        <w:t xml:space="preserve"> </w:t>
      </w:r>
    </w:p>
    <w:p w14:paraId="2424A6AF" w14:textId="77777777" w:rsidR="00DD4716" w:rsidRPr="00DD4716" w:rsidRDefault="00DD4716" w:rsidP="00DD4716">
      <w:pPr>
        <w:pStyle w:val="afb"/>
        <w:rPr>
          <w:szCs w:val="21"/>
        </w:rPr>
      </w:pPr>
    </w:p>
    <w:p w14:paraId="03FB45B4" w14:textId="649175E5" w:rsidR="00DD4716" w:rsidRDefault="00DD4716" w:rsidP="00DD4716">
      <w:pPr>
        <w:pStyle w:val="af0"/>
        <w:jc w:val="center"/>
        <w:rPr>
          <w:szCs w:val="21"/>
        </w:rPr>
      </w:pPr>
      <w:bookmarkStart w:id="50" w:name="_Toc307650514"/>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18</w:t>
      </w:r>
      <w:r>
        <w:fldChar w:fldCharType="end"/>
      </w:r>
      <w:r>
        <w:t xml:space="preserve"> Descrates Labs</w:t>
      </w:r>
      <w:r>
        <w:rPr>
          <w:rFonts w:hint="eastAsia"/>
        </w:rPr>
        <w:t>によるトウモロコシの収穫量予測</w:t>
      </w:r>
      <w:bookmarkEnd w:id="50"/>
    </w:p>
    <w:p w14:paraId="0BC0305A" w14:textId="77777777" w:rsidR="00DD4716" w:rsidRPr="00DD4716" w:rsidRDefault="00DD4716" w:rsidP="00DD4716">
      <w:pPr>
        <w:pStyle w:val="afb"/>
        <w:rPr>
          <w:szCs w:val="21"/>
        </w:rPr>
      </w:pPr>
      <w:r w:rsidRPr="00DD4716">
        <w:rPr>
          <w:rFonts w:hint="eastAsia"/>
          <w:noProof/>
          <w:szCs w:val="21"/>
        </w:rPr>
        <w:drawing>
          <wp:inline distT="0" distB="0" distL="0" distR="0" wp14:anchorId="2ADA22D0" wp14:editId="0D7656DD">
            <wp:extent cx="5393055" cy="2963545"/>
            <wp:effectExtent l="0" t="0" r="0" b="8255"/>
            <wp:docPr id="9" name="図 9" descr="Macintosh HD:Users:sachikomorimoto:Desktop:スクリーンショット 2015-10-22 13.5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22 13.55.39.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3055" cy="2963545"/>
                    </a:xfrm>
                    <a:prstGeom prst="rect">
                      <a:avLst/>
                    </a:prstGeom>
                    <a:noFill/>
                    <a:ln>
                      <a:noFill/>
                    </a:ln>
                  </pic:spPr>
                </pic:pic>
              </a:graphicData>
            </a:graphic>
          </wp:inline>
        </w:drawing>
      </w:r>
    </w:p>
    <w:p w14:paraId="670B9B73" w14:textId="77777777" w:rsidR="00DD4716" w:rsidRPr="00DD4716" w:rsidRDefault="00DD4716" w:rsidP="00DD4716">
      <w:pPr>
        <w:pStyle w:val="afb"/>
        <w:spacing w:line="260" w:lineRule="exact"/>
        <w:ind w:firstLineChars="0" w:firstLine="0"/>
        <w:rPr>
          <w:szCs w:val="21"/>
        </w:rPr>
      </w:pPr>
      <w:r w:rsidRPr="00DD4716">
        <w:rPr>
          <w:rFonts w:hint="eastAsia"/>
          <w:szCs w:val="21"/>
        </w:rPr>
        <w:t>出所：</w:t>
      </w:r>
      <w:r w:rsidRPr="00DD4716">
        <w:rPr>
          <w:szCs w:val="21"/>
        </w:rPr>
        <w:t xml:space="preserve">Domestic corn production will be 13.34 billion bushels, Descartes Labs forecast. Source: Descartes Labs via Bloomberg, </w:t>
      </w:r>
    </w:p>
    <w:p w14:paraId="435771CE" w14:textId="77777777" w:rsidR="00DD4716" w:rsidRPr="00DD4716" w:rsidRDefault="002A5668" w:rsidP="00DD4716">
      <w:pPr>
        <w:pStyle w:val="afb"/>
        <w:spacing w:line="260" w:lineRule="exact"/>
        <w:ind w:firstLineChars="0" w:firstLine="0"/>
        <w:rPr>
          <w:szCs w:val="21"/>
        </w:rPr>
      </w:pPr>
      <w:hyperlink r:id="rId48" w:history="1">
        <w:r w:rsidR="00DD4716" w:rsidRPr="00DD4716">
          <w:rPr>
            <w:rStyle w:val="ab"/>
            <w:szCs w:val="21"/>
          </w:rPr>
          <w:t>http://www.bloomberg.com/news/articles/2015-08-10/corn-crop-conditions-seen-worsening-in-satellite-images</w:t>
        </w:r>
      </w:hyperlink>
      <w:r w:rsidR="00DD4716" w:rsidRPr="00DD4716">
        <w:rPr>
          <w:szCs w:val="21"/>
        </w:rPr>
        <w:t xml:space="preserve"> (2015/10)</w:t>
      </w:r>
    </w:p>
    <w:p w14:paraId="0CB5BC50" w14:textId="77777777" w:rsidR="00DD4716" w:rsidRPr="00DD4716" w:rsidRDefault="00DD4716" w:rsidP="00DD4716">
      <w:pPr>
        <w:pStyle w:val="afb"/>
        <w:rPr>
          <w:szCs w:val="21"/>
        </w:rPr>
      </w:pPr>
    </w:p>
    <w:p w14:paraId="3305FFB0" w14:textId="22790F2A" w:rsidR="00DD4716" w:rsidRPr="00DD4716" w:rsidRDefault="00DD4716" w:rsidP="00DD4716">
      <w:pPr>
        <w:pStyle w:val="afb"/>
        <w:rPr>
          <w:szCs w:val="21"/>
        </w:rPr>
      </w:pPr>
      <w:r w:rsidRPr="00DD4716">
        <w:rPr>
          <w:szCs w:val="21"/>
        </w:rPr>
        <w:t>Descrates Labs</w:t>
      </w:r>
      <w:r w:rsidRPr="00DD4716">
        <w:rPr>
          <w:szCs w:val="21"/>
        </w:rPr>
        <w:t>は赤外線画像を利用した農作物の収穫量予測を、商品取引などを行っている企業に販売する計画である。米国は農業に関するデータがオープンデータとして</w:t>
      </w:r>
      <w:r w:rsidRPr="00DD4716">
        <w:rPr>
          <w:rFonts w:hint="eastAsia"/>
          <w:szCs w:val="21"/>
        </w:rPr>
        <w:t>大量に</w:t>
      </w:r>
      <w:r w:rsidRPr="00DD4716">
        <w:rPr>
          <w:szCs w:val="21"/>
        </w:rPr>
        <w:t>公開されているが、全米で見るとデータは一部の地域をカバーしているに過ぎない。</w:t>
      </w:r>
      <w:r w:rsidR="00476541">
        <w:rPr>
          <w:rFonts w:hint="eastAsia"/>
          <w:szCs w:val="21"/>
        </w:rPr>
        <w:t>衛星</w:t>
      </w:r>
      <w:r w:rsidRPr="00DD4716">
        <w:rPr>
          <w:szCs w:val="21"/>
        </w:rPr>
        <w:t>画像によって地球規模で農作物の生育具合や収穫量を予測できる</w:t>
      </w:r>
      <w:r w:rsidRPr="00DD4716">
        <w:rPr>
          <w:szCs w:val="21"/>
        </w:rPr>
        <w:t>Descrates Labs</w:t>
      </w:r>
      <w:r w:rsidRPr="00DD4716">
        <w:rPr>
          <w:szCs w:val="21"/>
        </w:rPr>
        <w:t>のサービスの価値は高い。</w:t>
      </w:r>
    </w:p>
    <w:p w14:paraId="082EC660" w14:textId="77777777" w:rsidR="00DD4716" w:rsidRPr="00DD4716" w:rsidRDefault="00DD4716" w:rsidP="00DD4716">
      <w:pPr>
        <w:pStyle w:val="afb"/>
        <w:rPr>
          <w:szCs w:val="21"/>
        </w:rPr>
      </w:pPr>
    </w:p>
    <w:p w14:paraId="029CCAE3" w14:textId="4D862686" w:rsidR="003A1A37" w:rsidRPr="00B5166D" w:rsidRDefault="003A1A37" w:rsidP="003A1A37">
      <w:pPr>
        <w:pStyle w:val="2"/>
        <w:numPr>
          <w:ilvl w:val="1"/>
          <w:numId w:val="1"/>
        </w:numPr>
        <w:rPr>
          <w:szCs w:val="24"/>
        </w:rPr>
      </w:pPr>
      <w:bookmarkStart w:id="51" w:name="_Toc307650485"/>
      <w:r>
        <w:rPr>
          <w:szCs w:val="24"/>
        </w:rPr>
        <w:lastRenderedPageBreak/>
        <w:t>GEEO</w:t>
      </w:r>
      <w:bookmarkEnd w:id="51"/>
    </w:p>
    <w:p w14:paraId="542006FC"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8842F0" w:rsidRPr="00021465" w14:paraId="489CAB66" w14:textId="77777777" w:rsidTr="008842F0">
        <w:tc>
          <w:tcPr>
            <w:tcW w:w="3119" w:type="dxa"/>
            <w:shd w:val="clear" w:color="auto" w:fill="DBE9F1"/>
          </w:tcPr>
          <w:p w14:paraId="0863726B"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6A292C7D" w14:textId="181AEEAF" w:rsidR="008842F0" w:rsidRPr="008842F0" w:rsidRDefault="008842F0" w:rsidP="008842F0">
            <w:pPr>
              <w:pStyle w:val="afb"/>
              <w:ind w:firstLineChars="0" w:firstLine="0"/>
              <w:rPr>
                <w:rFonts w:ascii="ＭＳ Ｐゴシック" w:eastAsia="ＭＳ Ｐゴシック" w:hAnsi="ＭＳ Ｐゴシック"/>
                <w:sz w:val="20"/>
                <w:szCs w:val="20"/>
              </w:rPr>
            </w:pPr>
            <w:r w:rsidRPr="008842F0">
              <w:rPr>
                <w:rFonts w:ascii="ＭＳ Ｐゴシック" w:eastAsia="ＭＳ Ｐゴシック" w:hAnsi="ＭＳ Ｐゴシック" w:hint="eastAsia"/>
                <w:color w:val="000000"/>
                <w:sz w:val="20"/>
                <w:szCs w:val="20"/>
              </w:rPr>
              <w:t>株式会社おたに</w:t>
            </w:r>
          </w:p>
        </w:tc>
      </w:tr>
      <w:tr w:rsidR="008842F0" w:rsidRPr="00021465" w14:paraId="497F689E" w14:textId="77777777" w:rsidTr="008842F0">
        <w:tc>
          <w:tcPr>
            <w:tcW w:w="3119" w:type="dxa"/>
            <w:shd w:val="clear" w:color="auto" w:fill="DBE9F1"/>
          </w:tcPr>
          <w:p w14:paraId="3D6848CA"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64BD33F7" w14:textId="20ABD65A"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GEEO</w:t>
            </w:r>
          </w:p>
        </w:tc>
      </w:tr>
      <w:tr w:rsidR="008842F0" w:rsidRPr="00021465" w14:paraId="3AAB2D67" w14:textId="77777777" w:rsidTr="008842F0">
        <w:tc>
          <w:tcPr>
            <w:tcW w:w="3119" w:type="dxa"/>
            <w:shd w:val="clear" w:color="auto" w:fill="DBE9F1"/>
          </w:tcPr>
          <w:p w14:paraId="37DD3FBA"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3DE2A39A" w14:textId="09378AC4" w:rsidR="008842F0" w:rsidRPr="008842F0" w:rsidRDefault="008842F0" w:rsidP="008842F0">
            <w:pPr>
              <w:widowControl/>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日本</w:t>
            </w:r>
          </w:p>
        </w:tc>
      </w:tr>
      <w:tr w:rsidR="008842F0" w:rsidRPr="00021465" w14:paraId="693502D8" w14:textId="77777777" w:rsidTr="008842F0">
        <w:tc>
          <w:tcPr>
            <w:tcW w:w="3119" w:type="dxa"/>
            <w:shd w:val="clear" w:color="auto" w:fill="DBE9F1"/>
          </w:tcPr>
          <w:p w14:paraId="53F995D1"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8F5651E" w14:textId="6BE94542"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2010年</w:t>
            </w:r>
          </w:p>
        </w:tc>
      </w:tr>
      <w:tr w:rsidR="008842F0" w:rsidRPr="00021465" w14:paraId="072C41A4" w14:textId="77777777" w:rsidTr="008842F0">
        <w:tc>
          <w:tcPr>
            <w:tcW w:w="3119" w:type="dxa"/>
            <w:shd w:val="clear" w:color="auto" w:fill="DBE9F1"/>
          </w:tcPr>
          <w:p w14:paraId="31BAF53B"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6C5EAD53" w14:textId="4537F8C0"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不動産事業者から不動産販売価格予測サービスの利用料を徴収</w:t>
            </w:r>
          </w:p>
        </w:tc>
      </w:tr>
      <w:tr w:rsidR="008842F0" w:rsidRPr="00021465" w14:paraId="79A67D7D" w14:textId="77777777" w:rsidTr="008842F0">
        <w:tc>
          <w:tcPr>
            <w:tcW w:w="3119" w:type="dxa"/>
            <w:shd w:val="clear" w:color="auto" w:fill="DBE9F1"/>
          </w:tcPr>
          <w:p w14:paraId="47DEE70D"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4D52B996" w14:textId="5B501D3B"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NA</w:t>
            </w:r>
          </w:p>
        </w:tc>
      </w:tr>
      <w:tr w:rsidR="008842F0" w:rsidRPr="00021465" w14:paraId="2866CACC" w14:textId="77777777" w:rsidTr="008842F0">
        <w:tc>
          <w:tcPr>
            <w:tcW w:w="3119" w:type="dxa"/>
            <w:shd w:val="clear" w:color="auto" w:fill="DBE9F1"/>
          </w:tcPr>
          <w:p w14:paraId="032927FD" w14:textId="77777777" w:rsidR="008842F0" w:rsidRPr="00021465" w:rsidRDefault="008842F0"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5CEFC6E3" w14:textId="77777777" w:rsidR="008842F0" w:rsidRPr="00021465" w:rsidRDefault="008842F0" w:rsidP="008842F0">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75ADD239" w14:textId="2729431A"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次世代統計利用システムの統計データ(国勢調査、住宅・土地統計調査、住民基本台帳人口移動報告、人口推計など)</w:t>
            </w:r>
          </w:p>
        </w:tc>
      </w:tr>
      <w:tr w:rsidR="008842F0" w:rsidRPr="00021465" w14:paraId="215220C8" w14:textId="77777777" w:rsidTr="008842F0">
        <w:tc>
          <w:tcPr>
            <w:tcW w:w="3119" w:type="dxa"/>
            <w:shd w:val="clear" w:color="auto" w:fill="DBE9F1"/>
          </w:tcPr>
          <w:p w14:paraId="0A7EB1C7" w14:textId="77777777" w:rsidR="008842F0" w:rsidRPr="00021465" w:rsidRDefault="008842F0" w:rsidP="008842F0">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3976E594" w14:textId="1A05BE03" w:rsidR="008842F0" w:rsidRPr="008842F0" w:rsidRDefault="008842F0" w:rsidP="008842F0">
            <w:pPr>
              <w:widowControl/>
              <w:spacing w:line="280" w:lineRule="exact"/>
              <w:rPr>
                <w:rFonts w:ascii="ＭＳ Ｐゴシック" w:eastAsia="ＭＳ Ｐゴシック" w:hAnsi="ＭＳ Ｐゴシック"/>
                <w:color w:val="000000"/>
                <w:kern w:val="0"/>
                <w:sz w:val="20"/>
                <w:szCs w:val="20"/>
              </w:rPr>
            </w:pPr>
            <w:r w:rsidRPr="008842F0">
              <w:rPr>
                <w:rFonts w:ascii="ＭＳ Ｐゴシック" w:eastAsia="ＭＳ Ｐゴシック" w:hAnsi="ＭＳ Ｐゴシック" w:hint="eastAsia"/>
                <w:color w:val="000000"/>
                <w:sz w:val="20"/>
                <w:szCs w:val="20"/>
              </w:rPr>
              <w:t xml:space="preserve">　</w:t>
            </w:r>
          </w:p>
        </w:tc>
      </w:tr>
    </w:tbl>
    <w:p w14:paraId="6D87F83B" w14:textId="77777777" w:rsidR="00982874" w:rsidRDefault="00982874" w:rsidP="003A1A37">
      <w:pPr>
        <w:pStyle w:val="afb"/>
        <w:rPr>
          <w:szCs w:val="21"/>
        </w:rPr>
      </w:pPr>
    </w:p>
    <w:p w14:paraId="18616DE4" w14:textId="0B0CF14A" w:rsidR="00BB649C" w:rsidRDefault="00BB649C" w:rsidP="00BB649C">
      <w:pPr>
        <w:ind w:firstLineChars="100" w:firstLine="210"/>
      </w:pPr>
      <w:r>
        <w:rPr>
          <w:rFonts w:hint="eastAsia"/>
        </w:rPr>
        <w:t>2014</w:t>
      </w:r>
      <w:r>
        <w:rPr>
          <w:rFonts w:hint="eastAsia"/>
        </w:rPr>
        <w:t>年</w:t>
      </w:r>
      <w:r>
        <w:rPr>
          <w:rFonts w:hint="eastAsia"/>
        </w:rPr>
        <w:t>10</w:t>
      </w:r>
      <w:r>
        <w:rPr>
          <w:rFonts w:hint="eastAsia"/>
        </w:rPr>
        <w:t>月</w:t>
      </w:r>
      <w:r>
        <w:rPr>
          <w:rFonts w:hint="eastAsia"/>
        </w:rPr>
        <w:t>6</w:t>
      </w:r>
      <w:r>
        <w:rPr>
          <w:rFonts w:hint="eastAsia"/>
        </w:rPr>
        <w:t>日、</w:t>
      </w:r>
      <w:r w:rsidR="009C7E33">
        <w:rPr>
          <w:rFonts w:hint="eastAsia"/>
        </w:rPr>
        <w:t>「株式会社おたに」は</w:t>
      </w:r>
      <w:r>
        <w:rPr>
          <w:rFonts w:hint="eastAsia"/>
        </w:rPr>
        <w:t>不動産価格を予測するサービス</w:t>
      </w:r>
      <w:r>
        <w:rPr>
          <w:rFonts w:hint="eastAsia"/>
        </w:rPr>
        <w:t>GEEO</w:t>
      </w:r>
      <w:r w:rsidR="009C7E33">
        <w:rPr>
          <w:rFonts w:hint="eastAsia"/>
        </w:rPr>
        <w:t>を</w:t>
      </w:r>
      <w:r>
        <w:rPr>
          <w:rFonts w:hint="eastAsia"/>
        </w:rPr>
        <w:t>リリース</w:t>
      </w:r>
      <w:r w:rsidR="009C7E33">
        <w:rPr>
          <w:rFonts w:hint="eastAsia"/>
        </w:rPr>
        <w:t>した</w:t>
      </w:r>
      <w:r w:rsidR="002C6B19">
        <w:rPr>
          <w:rStyle w:val="ae"/>
        </w:rPr>
        <w:footnoteReference w:id="43"/>
      </w:r>
      <w:r>
        <w:rPr>
          <w:rFonts w:hint="eastAsia"/>
        </w:rPr>
        <w:t>。</w:t>
      </w:r>
      <w:r>
        <w:rPr>
          <w:rFonts w:hint="eastAsia"/>
        </w:rPr>
        <w:t>GEEO</w:t>
      </w:r>
      <w:r>
        <w:rPr>
          <w:rFonts w:hint="eastAsia"/>
        </w:rPr>
        <w:t>では、地図上の場所をタップするだけで、その場所における不動産の予測販売価格を調べることができる。</w:t>
      </w:r>
    </w:p>
    <w:p w14:paraId="6CC18F21" w14:textId="77777777" w:rsidR="00BB649C" w:rsidRDefault="00BB649C" w:rsidP="00BB649C">
      <w:pPr>
        <w:ind w:firstLineChars="100" w:firstLine="210"/>
      </w:pPr>
      <w:r>
        <w:rPr>
          <w:rFonts w:hint="eastAsia"/>
        </w:rPr>
        <w:t>GEEO</w:t>
      </w:r>
      <w:r>
        <w:rPr>
          <w:rFonts w:hint="eastAsia"/>
        </w:rPr>
        <w:t>は不動産取引における売主と買主との情報の非対称性を解消することで、取引の透明性を高めることを目的に開発された。従来、不動産取引においては売主が有する情報と、買主が入手できる情報とには圧倒的な格差があった。不動産に関する情報はもちろんのこと、周辺の生活環境に関しても、売主は買主よりもはるかに多くの情報を持っている。不動産の価格がどのように決められているのかについても、買主はほとんど知るすべがない。こうした情報格差が不透明な不動産取引環境を作り上げてきたのである。</w:t>
      </w:r>
    </w:p>
    <w:p w14:paraId="5C0FA88A" w14:textId="6240FBD8" w:rsidR="00982874" w:rsidRDefault="00982874" w:rsidP="00982874">
      <w:pPr>
        <w:ind w:firstLineChars="100" w:firstLine="210"/>
      </w:pPr>
      <w:r>
        <w:rPr>
          <w:rFonts w:hint="eastAsia"/>
        </w:rPr>
        <w:t>無料で利用できる</w:t>
      </w:r>
      <w:r>
        <w:rPr>
          <w:rFonts w:hint="eastAsia"/>
        </w:rPr>
        <w:t>GEEO Free</w:t>
      </w:r>
      <w:r>
        <w:rPr>
          <w:rFonts w:hint="eastAsia"/>
        </w:rPr>
        <w:t>の使い方は極めて簡単である。不動産価格を予測したい場所を地図上でタップするか、住所を選ぶだけで、その地域の不動産価格の予測値を知ることができる。ユーザー登録をすると、不動産の種類（中古マンション等と戸建）、間取り（</w:t>
      </w:r>
      <w:r>
        <w:rPr>
          <w:rFonts w:hint="eastAsia"/>
        </w:rPr>
        <w:t>1K</w:t>
      </w:r>
      <w:r>
        <w:rPr>
          <w:rFonts w:hint="eastAsia"/>
        </w:rPr>
        <w:t>から</w:t>
      </w:r>
      <w:r>
        <w:rPr>
          <w:rFonts w:hint="eastAsia"/>
        </w:rPr>
        <w:t>5LDK</w:t>
      </w:r>
      <w:r>
        <w:rPr>
          <w:rFonts w:hint="eastAsia"/>
        </w:rPr>
        <w:t>まで）、構造（木造、軽量鉄骨造、鉄骨造、</w:t>
      </w:r>
      <w:r>
        <w:rPr>
          <w:rFonts w:hint="eastAsia"/>
        </w:rPr>
        <w:t>RC</w:t>
      </w:r>
      <w:r>
        <w:rPr>
          <w:rFonts w:hint="eastAsia"/>
        </w:rPr>
        <w:t>、</w:t>
      </w:r>
      <w:r>
        <w:rPr>
          <w:rFonts w:hint="eastAsia"/>
        </w:rPr>
        <w:t>SRC</w:t>
      </w:r>
      <w:r>
        <w:rPr>
          <w:rFonts w:hint="eastAsia"/>
        </w:rPr>
        <w:t>）を選択することが可能になり、建築年を</w:t>
      </w:r>
      <w:r>
        <w:rPr>
          <w:rFonts w:hint="eastAsia"/>
        </w:rPr>
        <w:t>1946</w:t>
      </w:r>
      <w:r>
        <w:rPr>
          <w:rFonts w:hint="eastAsia"/>
        </w:rPr>
        <w:t>年まで</w:t>
      </w:r>
      <w:r w:rsidR="002D7A64">
        <w:rPr>
          <w:rFonts w:hint="eastAsia"/>
        </w:rPr>
        <w:t>さかのぼって調べる</w:t>
      </w:r>
      <w:r>
        <w:rPr>
          <w:rFonts w:hint="eastAsia"/>
        </w:rPr>
        <w:t>ことができるようになる。</w:t>
      </w:r>
    </w:p>
    <w:p w14:paraId="2215DA1A" w14:textId="77777777" w:rsidR="00982874" w:rsidRDefault="00982874" w:rsidP="00982874">
      <w:pPr>
        <w:ind w:firstLineChars="100" w:firstLine="210"/>
      </w:pPr>
      <w:r>
        <w:rPr>
          <w:rFonts w:hint="eastAsia"/>
        </w:rPr>
        <w:t>GEEO</w:t>
      </w:r>
      <w:r>
        <w:rPr>
          <w:rFonts w:hint="eastAsia"/>
        </w:rPr>
        <w:t>は不動産の予測価格の他に、地域の不動産関連情報も表示する。一戸建てや共同住宅など住宅の種類に関する情報や、その地域において適切であると考えられる間取りに関する情報、</w:t>
      </w:r>
      <w:r>
        <w:rPr>
          <w:rFonts w:hint="eastAsia"/>
        </w:rPr>
        <w:t>5</w:t>
      </w:r>
      <w:r>
        <w:rPr>
          <w:rFonts w:hint="eastAsia"/>
        </w:rPr>
        <w:t>歳刻みの人口情報などである。</w:t>
      </w:r>
    </w:p>
    <w:p w14:paraId="1A1EBB8C" w14:textId="77777777" w:rsidR="00565243" w:rsidRDefault="00565243" w:rsidP="00565243">
      <w:pPr>
        <w:ind w:firstLineChars="100" w:firstLine="210"/>
      </w:pPr>
      <w:r>
        <w:rPr>
          <w:rFonts w:hint="eastAsia"/>
        </w:rPr>
        <w:t>GEEO</w:t>
      </w:r>
      <w:r>
        <w:rPr>
          <w:rFonts w:hint="eastAsia"/>
        </w:rPr>
        <w:t>では路線価、国勢調査、住宅・土地統計調査などの公開されているデータを利用して、独自のアルゴリズムによって不動産の販売価格を予測する。さらに、予測価格の時系列的な変化や地域的な高低をヒートマップで可視化することも可能である。</w:t>
      </w:r>
    </w:p>
    <w:p w14:paraId="741FCC76" w14:textId="77777777" w:rsidR="00BB649C" w:rsidRDefault="00BB649C" w:rsidP="00BB649C">
      <w:pPr>
        <w:ind w:firstLineChars="100" w:firstLine="210"/>
      </w:pPr>
    </w:p>
    <w:p w14:paraId="280DA727" w14:textId="77777777" w:rsidR="00565243" w:rsidRDefault="00565243" w:rsidP="00BB649C">
      <w:pPr>
        <w:ind w:firstLineChars="100" w:firstLine="210"/>
      </w:pPr>
    </w:p>
    <w:p w14:paraId="02F3BFFC" w14:textId="5AE4B7C7" w:rsidR="00BB649C" w:rsidRDefault="00BB649C" w:rsidP="00BB649C">
      <w:pPr>
        <w:pStyle w:val="af0"/>
        <w:jc w:val="center"/>
      </w:pPr>
      <w:bookmarkStart w:id="52" w:name="_Toc307650515"/>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19</w:t>
      </w:r>
      <w:r>
        <w:fldChar w:fldCharType="end"/>
      </w:r>
      <w:r>
        <w:t xml:space="preserve"> GEEO Free</w:t>
      </w:r>
      <w:r>
        <w:rPr>
          <w:rFonts w:hint="eastAsia"/>
        </w:rPr>
        <w:t>による不動産販売価格予測</w:t>
      </w:r>
      <w:bookmarkEnd w:id="52"/>
    </w:p>
    <w:p w14:paraId="3FE6F010" w14:textId="77777777" w:rsidR="00BB649C" w:rsidRDefault="00BB649C" w:rsidP="00BB649C">
      <w:pPr>
        <w:ind w:firstLineChars="100" w:firstLine="210"/>
        <w:jc w:val="center"/>
      </w:pPr>
      <w:r>
        <w:rPr>
          <w:rFonts w:hint="eastAsia"/>
          <w:noProof/>
        </w:rPr>
        <w:drawing>
          <wp:inline distT="0" distB="0" distL="0" distR="0" wp14:anchorId="6C847327" wp14:editId="07457A2B">
            <wp:extent cx="4667885" cy="3908124"/>
            <wp:effectExtent l="0" t="0" r="5715" b="3810"/>
            <wp:docPr id="64" name="図 64" descr="Macintosh HD:Users:sachikomorimoto:Desktop:スクリーンショット 2015-09-18 19.5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スクリーンショット 2015-09-18 19.56.45.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68473" cy="3908616"/>
                    </a:xfrm>
                    <a:prstGeom prst="rect">
                      <a:avLst/>
                    </a:prstGeom>
                    <a:noFill/>
                    <a:ln>
                      <a:noFill/>
                    </a:ln>
                  </pic:spPr>
                </pic:pic>
              </a:graphicData>
            </a:graphic>
          </wp:inline>
        </w:drawing>
      </w:r>
    </w:p>
    <w:p w14:paraId="199465D7" w14:textId="77777777" w:rsidR="00BB649C" w:rsidRDefault="00BB649C" w:rsidP="00BB649C">
      <w:pPr>
        <w:spacing w:line="240" w:lineRule="exact"/>
        <w:ind w:leftChars="118" w:left="248"/>
        <w:jc w:val="left"/>
      </w:pPr>
      <w:r>
        <w:rPr>
          <w:rFonts w:hint="eastAsia"/>
        </w:rPr>
        <w:t>出所：</w:t>
      </w:r>
      <w:r>
        <w:t>GEEO Free</w:t>
      </w:r>
    </w:p>
    <w:p w14:paraId="6D139C47" w14:textId="77777777" w:rsidR="00BB649C" w:rsidRDefault="002A5668" w:rsidP="00BB649C">
      <w:pPr>
        <w:spacing w:line="240" w:lineRule="exact"/>
        <w:ind w:leftChars="118" w:left="248"/>
        <w:jc w:val="left"/>
      </w:pPr>
      <w:hyperlink r:id="rId50" w:history="1">
        <w:r w:rsidR="00BB649C" w:rsidRPr="00863648">
          <w:rPr>
            <w:rStyle w:val="ab"/>
          </w:rPr>
          <w:t>http://geeo.otani.co/JPN/%E6%9D%B1%E4%BA%AC%E9%83%BD/%E4%B8%AD%E5%A4%AE%E5%8C%BA/%E6%97%A5%E6%9C%AC%E6%A9%8B%E4%BA%BA%E5%BD%A2%E7%94%BA/2</w:t>
        </w:r>
      </w:hyperlink>
      <w:r w:rsidR="00BB649C">
        <w:t xml:space="preserve"> (2015/9)</w:t>
      </w:r>
    </w:p>
    <w:p w14:paraId="245F5252" w14:textId="77777777" w:rsidR="00BB649C" w:rsidRDefault="00BB649C" w:rsidP="00BB649C">
      <w:pPr>
        <w:ind w:firstLineChars="100" w:firstLine="210"/>
      </w:pPr>
    </w:p>
    <w:p w14:paraId="06D65334" w14:textId="5B568E86" w:rsidR="00BB649C" w:rsidRDefault="00BB649C" w:rsidP="00BB649C">
      <w:pPr>
        <w:ind w:firstLineChars="100" w:firstLine="210"/>
      </w:pPr>
      <w:r>
        <w:rPr>
          <w:rFonts w:hint="eastAsia"/>
        </w:rPr>
        <w:t>GEEO</w:t>
      </w:r>
      <w:r>
        <w:rPr>
          <w:rFonts w:hint="eastAsia"/>
        </w:rPr>
        <w:t>が利用しているデータは次世代統計利用システムの統計データである</w:t>
      </w:r>
      <w:r w:rsidR="00006FDC">
        <w:rPr>
          <w:rStyle w:val="ae"/>
        </w:rPr>
        <w:footnoteReference w:id="44"/>
      </w:r>
      <w:r>
        <w:rPr>
          <w:rFonts w:hint="eastAsia"/>
        </w:rPr>
        <w:t>。次世代統計利用システムとは、統計におけるオープンデータの高度化を図るために、</w:t>
      </w:r>
      <w:r>
        <w:rPr>
          <w:rFonts w:hint="eastAsia"/>
        </w:rPr>
        <w:t>2014</w:t>
      </w:r>
      <w:r>
        <w:rPr>
          <w:rFonts w:hint="eastAsia"/>
        </w:rPr>
        <w:t>年</w:t>
      </w:r>
      <w:r>
        <w:rPr>
          <w:rFonts w:hint="eastAsia"/>
        </w:rPr>
        <w:t>10</w:t>
      </w:r>
      <w:r>
        <w:rPr>
          <w:rFonts w:hint="eastAsia"/>
        </w:rPr>
        <w:t>月</w:t>
      </w:r>
      <w:r>
        <w:rPr>
          <w:rFonts w:hint="eastAsia"/>
        </w:rPr>
        <w:t>31</w:t>
      </w:r>
      <w:r>
        <w:rPr>
          <w:rFonts w:hint="eastAsia"/>
        </w:rPr>
        <w:t>日から政府統計の総合窓口（</w:t>
      </w:r>
      <w:r>
        <w:rPr>
          <w:rFonts w:hint="eastAsia"/>
        </w:rPr>
        <w:t>e-Stat</w:t>
      </w:r>
      <w:r>
        <w:rPr>
          <w:rFonts w:hint="eastAsia"/>
        </w:rPr>
        <w:t>）の</w:t>
      </w:r>
      <w:r>
        <w:rPr>
          <w:rFonts w:hint="eastAsia"/>
        </w:rPr>
        <w:t>API</w:t>
      </w:r>
      <w:r>
        <w:rPr>
          <w:rFonts w:hint="eastAsia"/>
        </w:rPr>
        <w:t>機能として本格運用が開始されたシステムである。次世代統計利用システムでは、</w:t>
      </w:r>
      <w:r>
        <w:rPr>
          <w:rFonts w:hint="eastAsia"/>
        </w:rPr>
        <w:t>e-Stat</w:t>
      </w:r>
      <w:r>
        <w:rPr>
          <w:rFonts w:hint="eastAsia"/>
        </w:rPr>
        <w:t>でデータベース化されている統計データを、機械判読可能な形式（</w:t>
      </w:r>
      <w:r>
        <w:rPr>
          <w:rFonts w:hint="eastAsia"/>
        </w:rPr>
        <w:t>XML</w:t>
      </w:r>
      <w:r>
        <w:rPr>
          <w:rFonts w:hint="eastAsia"/>
        </w:rPr>
        <w:t>、</w:t>
      </w:r>
      <w:r>
        <w:rPr>
          <w:rFonts w:hint="eastAsia"/>
        </w:rPr>
        <w:t>JSON</w:t>
      </w:r>
      <w:r>
        <w:rPr>
          <w:rFonts w:hint="eastAsia"/>
        </w:rPr>
        <w:t>等）で出力する</w:t>
      </w:r>
      <w:r>
        <w:rPr>
          <w:rFonts w:hint="eastAsia"/>
        </w:rPr>
        <w:t>REST</w:t>
      </w:r>
      <w:r>
        <w:rPr>
          <w:rFonts w:hint="eastAsia"/>
        </w:rPr>
        <w:t>方式の</w:t>
      </w:r>
      <w:r>
        <w:rPr>
          <w:rFonts w:hint="eastAsia"/>
        </w:rPr>
        <w:t>API</w:t>
      </w:r>
      <w:r>
        <w:rPr>
          <w:rFonts w:hint="eastAsia"/>
        </w:rPr>
        <w:t>（</w:t>
      </w:r>
      <w:r>
        <w:rPr>
          <w:rFonts w:hint="eastAsia"/>
        </w:rPr>
        <w:t>Application Programming Interface</w:t>
      </w:r>
      <w:r>
        <w:rPr>
          <w:rFonts w:hint="eastAsia"/>
        </w:rPr>
        <w:t>）を通じて利用することができる。</w:t>
      </w:r>
    </w:p>
    <w:p w14:paraId="47873171" w14:textId="77777777" w:rsidR="00BB649C" w:rsidRDefault="00BB649C" w:rsidP="00BB649C">
      <w:pPr>
        <w:ind w:firstLineChars="100" w:firstLine="210"/>
      </w:pPr>
      <w:r>
        <w:rPr>
          <w:rFonts w:hint="eastAsia"/>
        </w:rPr>
        <w:t>次世代統計利用システムが提供しているデータの中には、国勢調査、住宅・土地統計調査、住民基本台帳人口移動報告、人口推計、労働力調査、就業構造基本調査、社会生活基本調査、個人企業経済調査、科学技術研究調査、サービス産業動向調査など、</w:t>
      </w:r>
      <w:r>
        <w:rPr>
          <w:rFonts w:hint="eastAsia"/>
        </w:rPr>
        <w:t>23</w:t>
      </w:r>
      <w:r>
        <w:rPr>
          <w:rFonts w:hint="eastAsia"/>
        </w:rPr>
        <w:t>種類の主要な統計データが含まれている。</w:t>
      </w:r>
    </w:p>
    <w:p w14:paraId="28808DCD" w14:textId="77777777" w:rsidR="00BB649C" w:rsidRDefault="00BB649C" w:rsidP="00BB649C">
      <w:pPr>
        <w:ind w:firstLineChars="100" w:firstLine="210"/>
      </w:pPr>
      <w:r>
        <w:rPr>
          <w:rFonts w:hint="eastAsia"/>
        </w:rPr>
        <w:t>次世代統計利用システムでは、統計表の情報（統計表</w:t>
      </w:r>
      <w:r>
        <w:rPr>
          <w:rFonts w:hint="eastAsia"/>
        </w:rPr>
        <w:t>ID</w:t>
      </w:r>
      <w:r>
        <w:rPr>
          <w:rFonts w:hint="eastAsia"/>
        </w:rPr>
        <w:t>、調査名、統計表名、調査年月</w:t>
      </w:r>
      <w:r>
        <w:rPr>
          <w:rFonts w:hint="eastAsia"/>
        </w:rPr>
        <w:lastRenderedPageBreak/>
        <w:t>等）を検索キーワードで絞込んだり、統計表に含まれるメタ情報（集計事項、地域事項、分類事項等）を取得したり、統計表に収録されている統計データ（数値データ）をデータセットやメタ情報によって絞り込んで検索することが可能である。統計データを取得するための絞り込み条件を登録する機能や、登録されたデータセットの情報を参照する機能もある。</w:t>
      </w:r>
    </w:p>
    <w:p w14:paraId="219B6349" w14:textId="61B6A69A" w:rsidR="00BB649C" w:rsidRDefault="00BB649C" w:rsidP="00BB649C">
      <w:pPr>
        <w:ind w:firstLineChars="100" w:firstLine="210"/>
        <w:rPr>
          <w:rFonts w:ascii="Arial" w:eastAsia="ＭＳ ゴシック" w:hAnsi="Arial"/>
          <w:sz w:val="24"/>
          <w:szCs w:val="24"/>
        </w:rPr>
      </w:pPr>
      <w:r>
        <w:rPr>
          <w:rFonts w:hint="eastAsia"/>
        </w:rPr>
        <w:t>GEEO</w:t>
      </w:r>
      <w:r>
        <w:rPr>
          <w:rFonts w:hint="eastAsia"/>
        </w:rPr>
        <w:t>は</w:t>
      </w:r>
      <w:r>
        <w:rPr>
          <w:rFonts w:hint="eastAsia"/>
        </w:rPr>
        <w:t>2015</w:t>
      </w:r>
      <w:r>
        <w:rPr>
          <w:rFonts w:hint="eastAsia"/>
        </w:rPr>
        <w:t>年</w:t>
      </w:r>
      <w:r>
        <w:rPr>
          <w:rFonts w:hint="eastAsia"/>
        </w:rPr>
        <w:t>9</w:t>
      </w:r>
      <w:r>
        <w:rPr>
          <w:rFonts w:hint="eastAsia"/>
        </w:rPr>
        <w:t>月</w:t>
      </w:r>
      <w:r>
        <w:rPr>
          <w:rFonts w:hint="eastAsia"/>
        </w:rPr>
        <w:t>11</w:t>
      </w:r>
      <w:r>
        <w:rPr>
          <w:rFonts w:hint="eastAsia"/>
        </w:rPr>
        <w:t>日、不動産及び金融業界のプロフェッショナル向けサービスとして</w:t>
      </w:r>
      <w:r>
        <w:rPr>
          <w:rFonts w:hint="eastAsia"/>
        </w:rPr>
        <w:t>GEEO Pro</w:t>
      </w:r>
      <w:r>
        <w:rPr>
          <w:rFonts w:hint="eastAsia"/>
        </w:rPr>
        <w:t>をリリースした。</w:t>
      </w:r>
      <w:r>
        <w:rPr>
          <w:rFonts w:hint="eastAsia"/>
        </w:rPr>
        <w:t>GEEO Pro</w:t>
      </w:r>
      <w:r>
        <w:rPr>
          <w:rFonts w:hint="eastAsia"/>
        </w:rPr>
        <w:t>は</w:t>
      </w:r>
      <w:r>
        <w:rPr>
          <w:rFonts w:hint="eastAsia"/>
        </w:rPr>
        <w:t>Account</w:t>
      </w:r>
      <w:r>
        <w:rPr>
          <w:rFonts w:hint="eastAsia"/>
        </w:rPr>
        <w:t>と</w:t>
      </w:r>
      <w:r>
        <w:rPr>
          <w:rFonts w:hint="eastAsia"/>
        </w:rPr>
        <w:t>API</w:t>
      </w:r>
      <w:r>
        <w:rPr>
          <w:rFonts w:hint="eastAsia"/>
        </w:rPr>
        <w:t>から構成されている。</w:t>
      </w:r>
      <w:r>
        <w:rPr>
          <w:rFonts w:hint="eastAsia"/>
        </w:rPr>
        <w:t>GEEO Pro Account</w:t>
      </w:r>
      <w:r>
        <w:rPr>
          <w:rFonts w:hint="eastAsia"/>
        </w:rPr>
        <w:t>では、面積等の条件を指定して価格を算出したり、時系列データとその移動平均線を表示（</w:t>
      </w:r>
      <w:r>
        <w:rPr>
          <w:rFonts w:hint="eastAsia"/>
        </w:rPr>
        <w:t>6</w:t>
      </w:r>
      <w:r>
        <w:rPr>
          <w:rFonts w:hint="eastAsia"/>
        </w:rPr>
        <w:t>ヶ月、</w:t>
      </w:r>
      <w:r>
        <w:rPr>
          <w:rFonts w:hint="eastAsia"/>
        </w:rPr>
        <w:t>12</w:t>
      </w:r>
      <w:r>
        <w:rPr>
          <w:rFonts w:hint="eastAsia"/>
        </w:rPr>
        <w:t>ヶ月）したり、複数の地図を利用</w:t>
      </w:r>
      <w:r w:rsidR="00D829ED">
        <w:rPr>
          <w:rFonts w:hint="eastAsia"/>
        </w:rPr>
        <w:t>したり</w:t>
      </w:r>
      <w:r>
        <w:rPr>
          <w:rFonts w:hint="eastAsia"/>
        </w:rPr>
        <w:t>することができる。</w:t>
      </w:r>
      <w:r>
        <w:rPr>
          <w:rFonts w:hint="eastAsia"/>
        </w:rPr>
        <w:t>API</w:t>
      </w:r>
      <w:r>
        <w:rPr>
          <w:rFonts w:hint="eastAsia"/>
        </w:rPr>
        <w:t>は既存のソフトウェア等に</w:t>
      </w:r>
      <w:r>
        <w:rPr>
          <w:rFonts w:hint="eastAsia"/>
        </w:rPr>
        <w:t>GEEO</w:t>
      </w:r>
      <w:r>
        <w:rPr>
          <w:rFonts w:hint="eastAsia"/>
        </w:rPr>
        <w:t>の機能を組み込む事ができるサービスである。</w:t>
      </w:r>
      <w:r>
        <w:rPr>
          <w:rFonts w:hint="eastAsia"/>
        </w:rPr>
        <w:t>GEEO Pro</w:t>
      </w:r>
      <w:r>
        <w:rPr>
          <w:rFonts w:hint="eastAsia"/>
        </w:rPr>
        <w:t>の利用料は月額</w:t>
      </w:r>
      <w:r>
        <w:rPr>
          <w:rFonts w:hint="eastAsia"/>
        </w:rPr>
        <w:t>5,400</w:t>
      </w:r>
      <w:r>
        <w:rPr>
          <w:rFonts w:hint="eastAsia"/>
        </w:rPr>
        <w:t>円である。この他に</w:t>
      </w:r>
      <w:r>
        <w:rPr>
          <w:rFonts w:hint="eastAsia"/>
        </w:rPr>
        <w:t>GEEO</w:t>
      </w:r>
      <w:r>
        <w:rPr>
          <w:rFonts w:hint="eastAsia"/>
        </w:rPr>
        <w:t>は</w:t>
      </w:r>
      <w:r w:rsidR="00D829ED">
        <w:rPr>
          <w:rFonts w:hint="eastAsia"/>
        </w:rPr>
        <w:t>不動産販売価格予測を行う</w:t>
      </w:r>
      <w:r>
        <w:rPr>
          <w:rFonts w:hint="eastAsia"/>
        </w:rPr>
        <w:t>地理空間分析用の予測型エンジンを</w:t>
      </w:r>
      <w:r>
        <w:rPr>
          <w:rFonts w:hint="eastAsia"/>
        </w:rPr>
        <w:t>GEEO Analytics</w:t>
      </w:r>
      <w:r>
        <w:rPr>
          <w:rFonts w:hint="eastAsia"/>
        </w:rPr>
        <w:t>として提供している。</w:t>
      </w:r>
    </w:p>
    <w:p w14:paraId="7C31E76B" w14:textId="1FFA45E1" w:rsidR="00BB649C" w:rsidRDefault="00BB649C">
      <w:pPr>
        <w:widowControl/>
        <w:jc w:val="left"/>
        <w:rPr>
          <w:rFonts w:ascii="Arial" w:eastAsia="ＭＳ ゴシック" w:hAnsi="Arial"/>
          <w:sz w:val="24"/>
          <w:szCs w:val="24"/>
        </w:rPr>
      </w:pPr>
    </w:p>
    <w:p w14:paraId="6B37DC1A" w14:textId="77777777" w:rsidR="00982874" w:rsidRDefault="00982874">
      <w:pPr>
        <w:widowControl/>
        <w:jc w:val="left"/>
        <w:rPr>
          <w:rFonts w:ascii="Arial" w:eastAsia="ＭＳ ゴシック" w:hAnsi="Arial"/>
          <w:sz w:val="24"/>
          <w:szCs w:val="24"/>
        </w:rPr>
      </w:pPr>
    </w:p>
    <w:p w14:paraId="5903B9F8" w14:textId="77777777" w:rsidR="00982874" w:rsidRDefault="00982874">
      <w:pPr>
        <w:widowControl/>
        <w:jc w:val="left"/>
        <w:rPr>
          <w:rFonts w:ascii="Arial" w:eastAsia="ＭＳ ゴシック" w:hAnsi="Arial"/>
          <w:sz w:val="24"/>
          <w:szCs w:val="24"/>
        </w:rPr>
      </w:pPr>
    </w:p>
    <w:p w14:paraId="74F80DD7" w14:textId="77777777" w:rsidR="00982874" w:rsidRDefault="00982874">
      <w:pPr>
        <w:widowControl/>
        <w:jc w:val="left"/>
        <w:rPr>
          <w:rFonts w:ascii="Arial" w:eastAsia="ＭＳ ゴシック" w:hAnsi="Arial"/>
          <w:sz w:val="24"/>
          <w:szCs w:val="24"/>
        </w:rPr>
      </w:pPr>
      <w:r>
        <w:br w:type="page"/>
      </w:r>
    </w:p>
    <w:p w14:paraId="1E099C0A" w14:textId="3B5CDF87" w:rsidR="00E0056F" w:rsidRPr="00B5166D" w:rsidRDefault="00E0056F" w:rsidP="00E0056F">
      <w:pPr>
        <w:pStyle w:val="1"/>
        <w:numPr>
          <w:ilvl w:val="0"/>
          <w:numId w:val="1"/>
        </w:numPr>
      </w:pPr>
      <w:bookmarkStart w:id="53" w:name="_Toc307650486"/>
      <w:r>
        <w:rPr>
          <w:rFonts w:hint="eastAsia"/>
        </w:rPr>
        <w:lastRenderedPageBreak/>
        <w:t>プラットフォーム型</w:t>
      </w:r>
      <w:r w:rsidR="00F66E13">
        <w:rPr>
          <w:rFonts w:hint="eastAsia"/>
        </w:rPr>
        <w:t>の事例</w:t>
      </w:r>
      <w:bookmarkEnd w:id="53"/>
    </w:p>
    <w:p w14:paraId="71B3DBA9" w14:textId="77777777" w:rsidR="00E0056F" w:rsidRDefault="00E0056F" w:rsidP="00E0056F">
      <w:pPr>
        <w:pStyle w:val="afb"/>
        <w:rPr>
          <w:szCs w:val="21"/>
        </w:rPr>
      </w:pPr>
    </w:p>
    <w:p w14:paraId="14B6F442" w14:textId="0DA8879C" w:rsidR="003A1A37" w:rsidRPr="00B5166D" w:rsidRDefault="003A1A37" w:rsidP="003A1A37">
      <w:pPr>
        <w:pStyle w:val="2"/>
        <w:numPr>
          <w:ilvl w:val="1"/>
          <w:numId w:val="1"/>
        </w:numPr>
        <w:rPr>
          <w:szCs w:val="24"/>
        </w:rPr>
      </w:pPr>
      <w:bookmarkStart w:id="54" w:name="_Toc307650487"/>
      <w:r>
        <w:rPr>
          <w:szCs w:val="24"/>
        </w:rPr>
        <w:t>OpenGov</w:t>
      </w:r>
      <w:bookmarkEnd w:id="54"/>
    </w:p>
    <w:p w14:paraId="49C54066"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4B17CD" w:rsidRPr="00021465" w14:paraId="3B6E075F" w14:textId="77777777" w:rsidTr="00234635">
        <w:tc>
          <w:tcPr>
            <w:tcW w:w="3119" w:type="dxa"/>
            <w:shd w:val="clear" w:color="auto" w:fill="DBE9F1"/>
          </w:tcPr>
          <w:p w14:paraId="03F99196"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1852CC23" w14:textId="42D26C02" w:rsidR="004B17CD" w:rsidRPr="004B17CD" w:rsidRDefault="004B17CD" w:rsidP="00234635">
            <w:pPr>
              <w:pStyle w:val="afb"/>
              <w:ind w:firstLineChars="0" w:firstLine="0"/>
              <w:rPr>
                <w:rFonts w:ascii="ＭＳ Ｐゴシック" w:eastAsia="ＭＳ Ｐゴシック" w:hAnsi="ＭＳ Ｐゴシック"/>
                <w:sz w:val="20"/>
                <w:szCs w:val="20"/>
              </w:rPr>
            </w:pPr>
            <w:r w:rsidRPr="004B17CD">
              <w:rPr>
                <w:rFonts w:ascii="ＭＳ Ｐゴシック" w:eastAsia="ＭＳ Ｐゴシック" w:hAnsi="ＭＳ Ｐゴシック" w:hint="eastAsia"/>
                <w:color w:val="000000"/>
                <w:sz w:val="20"/>
                <w:szCs w:val="20"/>
              </w:rPr>
              <w:t>OpenGov</w:t>
            </w:r>
          </w:p>
        </w:tc>
      </w:tr>
      <w:tr w:rsidR="004B17CD" w:rsidRPr="00021465" w14:paraId="4CAC481B" w14:textId="77777777" w:rsidTr="00234635">
        <w:tc>
          <w:tcPr>
            <w:tcW w:w="3119" w:type="dxa"/>
            <w:shd w:val="clear" w:color="auto" w:fill="DBE9F1"/>
          </w:tcPr>
          <w:p w14:paraId="071DAB3F"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183F3A4D" w14:textId="47076BC7"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OpenGov Transparency、OpenGov Intelligence</w:t>
            </w:r>
          </w:p>
        </w:tc>
      </w:tr>
      <w:tr w:rsidR="004B17CD" w:rsidRPr="00021465" w14:paraId="102EECFA" w14:textId="77777777" w:rsidTr="00234635">
        <w:tc>
          <w:tcPr>
            <w:tcW w:w="3119" w:type="dxa"/>
            <w:shd w:val="clear" w:color="auto" w:fill="DBE9F1"/>
          </w:tcPr>
          <w:p w14:paraId="08570D20"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E9F4BE3" w14:textId="65CC47EA" w:rsidR="004B17CD" w:rsidRPr="004B17CD" w:rsidRDefault="004B17CD" w:rsidP="00234635">
            <w:pPr>
              <w:widowControl/>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米国</w:t>
            </w:r>
          </w:p>
        </w:tc>
      </w:tr>
      <w:tr w:rsidR="004B17CD" w:rsidRPr="00021465" w14:paraId="7601AB56" w14:textId="77777777" w:rsidTr="00234635">
        <w:tc>
          <w:tcPr>
            <w:tcW w:w="3119" w:type="dxa"/>
            <w:shd w:val="clear" w:color="auto" w:fill="DBE9F1"/>
          </w:tcPr>
          <w:p w14:paraId="7345FE6C"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5F3E59A3" w14:textId="51EECE2D"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2012年</w:t>
            </w:r>
          </w:p>
        </w:tc>
      </w:tr>
      <w:tr w:rsidR="004B17CD" w:rsidRPr="00021465" w14:paraId="4E7FE0FB" w14:textId="77777777" w:rsidTr="00234635">
        <w:tc>
          <w:tcPr>
            <w:tcW w:w="3119" w:type="dxa"/>
            <w:shd w:val="clear" w:color="auto" w:fill="DBE9F1"/>
          </w:tcPr>
          <w:p w14:paraId="3916FC60"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41DCCBB6" w14:textId="2DBF9FF7"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地方自治体から財務データをビジュアライズするサービスの利用料を徴収</w:t>
            </w:r>
          </w:p>
        </w:tc>
      </w:tr>
      <w:tr w:rsidR="004B17CD" w:rsidRPr="00021465" w14:paraId="5DD773DC" w14:textId="77777777" w:rsidTr="00234635">
        <w:tc>
          <w:tcPr>
            <w:tcW w:w="3119" w:type="dxa"/>
            <w:shd w:val="clear" w:color="auto" w:fill="DBE9F1"/>
          </w:tcPr>
          <w:p w14:paraId="1AE6CB30"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230DA749" w14:textId="661047CA"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NA</w:t>
            </w:r>
          </w:p>
        </w:tc>
      </w:tr>
      <w:tr w:rsidR="004B17CD" w:rsidRPr="00021465" w14:paraId="62624F6D" w14:textId="77777777" w:rsidTr="00234635">
        <w:tc>
          <w:tcPr>
            <w:tcW w:w="3119" w:type="dxa"/>
            <w:shd w:val="clear" w:color="auto" w:fill="DBE9F1"/>
          </w:tcPr>
          <w:p w14:paraId="2D849EAF" w14:textId="77777777" w:rsidR="004B17CD" w:rsidRPr="00021465" w:rsidRDefault="004B17CD"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53C8584B" w14:textId="77777777" w:rsidR="004B17CD" w:rsidRPr="00021465" w:rsidRDefault="004B17CD"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47F02257" w14:textId="03695D68"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地方自治体の予算や支出などの財務データ</w:t>
            </w:r>
          </w:p>
        </w:tc>
      </w:tr>
      <w:tr w:rsidR="004B17CD" w:rsidRPr="00021465" w14:paraId="169AAF92" w14:textId="77777777" w:rsidTr="00234635">
        <w:tc>
          <w:tcPr>
            <w:tcW w:w="3119" w:type="dxa"/>
            <w:shd w:val="clear" w:color="auto" w:fill="DBE9F1"/>
          </w:tcPr>
          <w:p w14:paraId="708DF10C" w14:textId="77777777" w:rsidR="004B17CD" w:rsidRPr="00021465" w:rsidRDefault="004B17CD"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10653B25" w14:textId="7F433A6A" w:rsidR="004B17CD" w:rsidRPr="004B17CD" w:rsidRDefault="004B17CD" w:rsidP="00234635">
            <w:pPr>
              <w:widowControl/>
              <w:spacing w:line="280" w:lineRule="exact"/>
              <w:rPr>
                <w:rFonts w:ascii="ＭＳ Ｐゴシック" w:eastAsia="ＭＳ Ｐゴシック" w:hAnsi="ＭＳ Ｐゴシック"/>
                <w:color w:val="000000"/>
                <w:kern w:val="0"/>
                <w:sz w:val="20"/>
                <w:szCs w:val="20"/>
              </w:rPr>
            </w:pPr>
            <w:r w:rsidRPr="004B17CD">
              <w:rPr>
                <w:rFonts w:ascii="ＭＳ Ｐゴシック" w:eastAsia="ＭＳ Ｐゴシック" w:hAnsi="ＭＳ Ｐゴシック" w:hint="eastAsia"/>
                <w:color w:val="000000"/>
                <w:sz w:val="20"/>
                <w:szCs w:val="20"/>
              </w:rPr>
              <w:t xml:space="preserve">　</w:t>
            </w:r>
          </w:p>
        </w:tc>
      </w:tr>
    </w:tbl>
    <w:p w14:paraId="0C2ED3B4" w14:textId="77777777" w:rsidR="00EE4253" w:rsidRDefault="00EE4253" w:rsidP="003A1A37">
      <w:pPr>
        <w:pStyle w:val="afb"/>
        <w:rPr>
          <w:szCs w:val="21"/>
        </w:rPr>
      </w:pPr>
    </w:p>
    <w:p w14:paraId="355A8646" w14:textId="4489589B" w:rsidR="00C56EDC" w:rsidRDefault="00C56EDC" w:rsidP="00C56EDC">
      <w:pPr>
        <w:ind w:firstLineChars="100" w:firstLine="210"/>
      </w:pPr>
      <w:r>
        <w:rPr>
          <w:rFonts w:hint="eastAsia"/>
        </w:rPr>
        <w:t>OpenGov</w:t>
      </w:r>
      <w:r>
        <w:rPr>
          <w:rFonts w:hint="eastAsia"/>
        </w:rPr>
        <w:t>は、地方自治体の予算や支出など地方自治体の財務データをビジュアライズする</w:t>
      </w:r>
      <w:r>
        <w:rPr>
          <w:rFonts w:hint="eastAsia"/>
        </w:rPr>
        <w:t>Web</w:t>
      </w:r>
      <w:r>
        <w:rPr>
          <w:rFonts w:hint="eastAsia"/>
        </w:rPr>
        <w:t>サービスであり、</w:t>
      </w:r>
      <w:r>
        <w:rPr>
          <w:rFonts w:hint="eastAsia"/>
        </w:rPr>
        <w:t>2012</w:t>
      </w:r>
      <w:r>
        <w:rPr>
          <w:rFonts w:hint="eastAsia"/>
        </w:rPr>
        <w:t>年カリフォルニアで創業したベンチャー企業が開発した。</w:t>
      </w:r>
      <w:r>
        <w:rPr>
          <w:rFonts w:hint="eastAsia"/>
        </w:rPr>
        <w:t>OpenGov</w:t>
      </w:r>
      <w:r>
        <w:rPr>
          <w:rFonts w:hint="eastAsia"/>
        </w:rPr>
        <w:t>では予算や支出のデータを、ファンド、部門、費用種別などによってフィルタリング</w:t>
      </w:r>
      <w:r w:rsidR="0027195A">
        <w:rPr>
          <w:rFonts w:hint="eastAsia"/>
        </w:rPr>
        <w:t>したり、特定の項目を選択してさらに詳細な項目にドリルダウン</w:t>
      </w:r>
      <w:r>
        <w:rPr>
          <w:rFonts w:hint="eastAsia"/>
        </w:rPr>
        <w:t>して分析することができる。予算や支出の時系列の変化もグラフで簡単に把握することが可能である。</w:t>
      </w:r>
    </w:p>
    <w:p w14:paraId="6CDDE8F2" w14:textId="169C32B5" w:rsidR="00C56EDC" w:rsidRDefault="00C56EDC" w:rsidP="00C56EDC">
      <w:pPr>
        <w:ind w:firstLineChars="100" w:firstLine="210"/>
      </w:pPr>
      <w:r>
        <w:rPr>
          <w:rFonts w:hint="eastAsia"/>
        </w:rPr>
        <w:t>OpenGov</w:t>
      </w:r>
      <w:r w:rsidR="003B00B5">
        <w:rPr>
          <w:rFonts w:hint="eastAsia"/>
        </w:rPr>
        <w:t>は予算や支出という市民にとって関心の</w:t>
      </w:r>
      <w:r>
        <w:rPr>
          <w:rFonts w:hint="eastAsia"/>
        </w:rPr>
        <w:t>高いデータを、専門的な知識を必要とせず、一般の市民が極めて容易に調べることを可能とした。市民だけで</w:t>
      </w:r>
      <w:r w:rsidR="0027195A">
        <w:rPr>
          <w:rFonts w:hint="eastAsia"/>
        </w:rPr>
        <w:t>は</w:t>
      </w:r>
      <w:r>
        <w:rPr>
          <w:rFonts w:hint="eastAsia"/>
        </w:rPr>
        <w:t>なく、地方自治体の職員にとっても</w:t>
      </w:r>
      <w:r>
        <w:rPr>
          <w:rFonts w:hint="eastAsia"/>
        </w:rPr>
        <w:t>OpenGov</w:t>
      </w:r>
      <w:r>
        <w:rPr>
          <w:rFonts w:hint="eastAsia"/>
        </w:rPr>
        <w:t>は有効である。自部門の予算・支出の状況を把握できるのはもちろんのこと、他部門の予算・支出と簡単に比較することができる。従来は、膨大で難解な数字の山から自治体全体の傾向を把握しなければならなかったが、この作業が</w:t>
      </w:r>
      <w:r>
        <w:rPr>
          <w:rFonts w:hint="eastAsia"/>
        </w:rPr>
        <w:t>OpenGov</w:t>
      </w:r>
      <w:r>
        <w:rPr>
          <w:rFonts w:hint="eastAsia"/>
        </w:rPr>
        <w:t>によって大幅に効率化された。</w:t>
      </w:r>
    </w:p>
    <w:p w14:paraId="643B380F" w14:textId="77777777" w:rsidR="00EE4253" w:rsidRDefault="00EE4253" w:rsidP="00EE4253">
      <w:pPr>
        <w:ind w:firstLineChars="100" w:firstLine="210"/>
      </w:pPr>
      <w:r>
        <w:rPr>
          <w:rFonts w:hint="eastAsia"/>
        </w:rPr>
        <w:t>OpenGov</w:t>
      </w:r>
      <w:r>
        <w:rPr>
          <w:rFonts w:hint="eastAsia"/>
        </w:rPr>
        <w:t>を利用することによって、連邦・地方を問わず政府の業務は効率化される。市民と政府職員が同じデータを同じツールで見ることで透明性は格段に向上し、市民と政府間の信頼関係が強まり、行政への市民参画を促す効果もある。</w:t>
      </w:r>
    </w:p>
    <w:p w14:paraId="549BC473" w14:textId="77777777" w:rsidR="004B17CD" w:rsidRDefault="004B17CD" w:rsidP="004B17CD">
      <w:pPr>
        <w:ind w:firstLineChars="100" w:firstLine="210"/>
      </w:pPr>
    </w:p>
    <w:p w14:paraId="065DCC6B" w14:textId="77777777" w:rsidR="004B17CD" w:rsidRDefault="004B17CD" w:rsidP="004B17CD">
      <w:pPr>
        <w:ind w:firstLineChars="100" w:firstLine="210"/>
      </w:pPr>
      <w:r>
        <w:rPr>
          <w:rFonts w:hint="eastAsia"/>
        </w:rPr>
        <w:t>OpenGov</w:t>
      </w:r>
      <w:r>
        <w:rPr>
          <w:rFonts w:hint="eastAsia"/>
        </w:rPr>
        <w:t>は主に以下の</w:t>
      </w:r>
      <w:r>
        <w:rPr>
          <w:rFonts w:hint="eastAsia"/>
        </w:rPr>
        <w:t>3</w:t>
      </w:r>
      <w:r>
        <w:rPr>
          <w:rFonts w:hint="eastAsia"/>
        </w:rPr>
        <w:t>種類の問題を解決する。</w:t>
      </w:r>
    </w:p>
    <w:p w14:paraId="5777D9B2" w14:textId="77777777" w:rsidR="004B17CD" w:rsidRDefault="004B17CD" w:rsidP="004B17CD"/>
    <w:p w14:paraId="2BE75DAD" w14:textId="77777777" w:rsidR="004B17CD" w:rsidRDefault="004B17CD" w:rsidP="004B17CD">
      <w:r>
        <w:rPr>
          <w:rFonts w:hint="eastAsia"/>
        </w:rPr>
        <w:t>(1)</w:t>
      </w:r>
      <w:r>
        <w:rPr>
          <w:rFonts w:hint="eastAsia"/>
        </w:rPr>
        <w:t>データへのアクセスに関する問題</w:t>
      </w:r>
    </w:p>
    <w:p w14:paraId="660191C8" w14:textId="77777777" w:rsidR="004B17CD" w:rsidRDefault="004B17CD" w:rsidP="004B17CD">
      <w:pPr>
        <w:ind w:firstLineChars="100" w:firstLine="210"/>
      </w:pPr>
      <w:r>
        <w:rPr>
          <w:rFonts w:hint="eastAsia"/>
        </w:rPr>
        <w:t>ほとんどの財務データは旧来の会計システム上で管理されており、データを取り出すだけでも専門的な知識を必要とする。管理者でさえ、データに容易にアクセスする手段はなく、ましてや市民が財務データにアクセスすることなどほとんど不可能であった。</w:t>
      </w:r>
      <w:r>
        <w:rPr>
          <w:rFonts w:hint="eastAsia"/>
        </w:rPr>
        <w:t>OpenGov</w:t>
      </w:r>
      <w:r>
        <w:rPr>
          <w:rFonts w:hint="eastAsia"/>
        </w:rPr>
        <w:t>を利用することによって、管理者はどこでも、いつでも財務や予算のデータを見ることが</w:t>
      </w:r>
      <w:r>
        <w:rPr>
          <w:rFonts w:hint="eastAsia"/>
        </w:rPr>
        <w:lastRenderedPageBreak/>
        <w:t>できるようになり、何百時間も節約することができるようになる。</w:t>
      </w:r>
    </w:p>
    <w:p w14:paraId="6542A0FC" w14:textId="77777777" w:rsidR="004B17CD" w:rsidRDefault="004B17CD" w:rsidP="004B17CD">
      <w:pPr>
        <w:ind w:firstLineChars="100" w:firstLine="210"/>
      </w:pPr>
    </w:p>
    <w:p w14:paraId="4826E300" w14:textId="77777777" w:rsidR="004B17CD" w:rsidRDefault="004B17CD" w:rsidP="004B17CD">
      <w:r>
        <w:rPr>
          <w:rFonts w:hint="eastAsia"/>
        </w:rPr>
        <w:t>(2)</w:t>
      </w:r>
      <w:r>
        <w:rPr>
          <w:rFonts w:hint="eastAsia"/>
        </w:rPr>
        <w:t>データ分析に関する問題</w:t>
      </w:r>
    </w:p>
    <w:p w14:paraId="16DF4FB8" w14:textId="77777777" w:rsidR="004B17CD" w:rsidRDefault="004B17CD" w:rsidP="004B17CD">
      <w:pPr>
        <w:ind w:firstLineChars="100" w:firstLine="210"/>
      </w:pPr>
      <w:r>
        <w:rPr>
          <w:rFonts w:hint="eastAsia"/>
        </w:rPr>
        <w:t>財務データや予算データは何百ページにも上るレポートの形で公開されたり、非常に複雑なスプレッドシートで公開されたりすることが多い。たとえこれらの財務データがオープンデータとして公開されていたとしても、ほとんどの市民は理解できず、財務状況を把握することは不可能である。政府の職員にとっても、膨大なデータの中から特定の数字を見つけ出すことは極めて難しい。</w:t>
      </w:r>
      <w:r>
        <w:rPr>
          <w:rFonts w:hint="eastAsia"/>
        </w:rPr>
        <w:t>OpenGov</w:t>
      </w:r>
      <w:r>
        <w:rPr>
          <w:rFonts w:hint="eastAsia"/>
        </w:rPr>
        <w:t>は直観的なナビゲーションとビジュアライゼーションによって、部門やファンド、あるいは領域ごとの収入や支出情報を、わずか数クリックするだけで、だれでも簡単に見つけ出し、分析することを可能にする。</w:t>
      </w:r>
      <w:r>
        <w:rPr>
          <w:rFonts w:hint="eastAsia"/>
        </w:rPr>
        <w:t xml:space="preserve"> </w:t>
      </w:r>
    </w:p>
    <w:p w14:paraId="1001FBB8" w14:textId="77777777" w:rsidR="004B17CD" w:rsidRDefault="004B17CD" w:rsidP="004B17CD"/>
    <w:p w14:paraId="37228C53" w14:textId="77777777" w:rsidR="004B17CD" w:rsidRDefault="004B17CD" w:rsidP="004B17CD">
      <w:r>
        <w:rPr>
          <w:rFonts w:hint="eastAsia"/>
        </w:rPr>
        <w:t>(3)</w:t>
      </w:r>
      <w:r>
        <w:rPr>
          <w:rFonts w:hint="eastAsia"/>
        </w:rPr>
        <w:t>データ共有に関する問題</w:t>
      </w:r>
    </w:p>
    <w:p w14:paraId="436E14C2" w14:textId="77777777" w:rsidR="004B17CD" w:rsidRDefault="004B17CD" w:rsidP="004B17CD">
      <w:pPr>
        <w:ind w:firstLineChars="100" w:firstLine="210"/>
      </w:pPr>
      <w:r>
        <w:rPr>
          <w:rFonts w:hint="eastAsia"/>
        </w:rPr>
        <w:t>予算や財務のデータについて、市民とコミュニケーションすることは多くの政府機関にとっては頭の痛い問題である。情報公開請求に応えるために毎年何百、あるいは何千時間人時ものコストを要している。</w:t>
      </w:r>
      <w:r>
        <w:rPr>
          <w:rFonts w:hint="eastAsia"/>
        </w:rPr>
        <w:t>OpenGov</w:t>
      </w:r>
      <w:r>
        <w:rPr>
          <w:rFonts w:hint="eastAsia"/>
        </w:rPr>
        <w:t>によってデータをグラフや表で共有することにより、こうした情報公開や開示請求に関わるコストを削減することができる。</w:t>
      </w:r>
      <w:r>
        <w:rPr>
          <w:rFonts w:hint="eastAsia"/>
        </w:rPr>
        <w:t xml:space="preserve"> </w:t>
      </w:r>
    </w:p>
    <w:p w14:paraId="61DBA1A3" w14:textId="77777777" w:rsidR="00EE4253" w:rsidRDefault="00EE4253" w:rsidP="00C56EDC"/>
    <w:p w14:paraId="2F8B7616" w14:textId="7C25C495" w:rsidR="00C56EDC" w:rsidRDefault="00C56EDC" w:rsidP="00C56EDC">
      <w:pPr>
        <w:pStyle w:val="af0"/>
        <w:jc w:val="center"/>
      </w:pPr>
      <w:bookmarkStart w:id="55" w:name="_Toc307650516"/>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20</w:t>
      </w:r>
      <w:r>
        <w:fldChar w:fldCharType="end"/>
      </w:r>
      <w:r>
        <w:t xml:space="preserve"> OpenGov</w:t>
      </w:r>
      <w:r>
        <w:rPr>
          <w:rFonts w:hint="eastAsia"/>
        </w:rPr>
        <w:t>によるパロアルト市の財務データ</w:t>
      </w:r>
      <w:bookmarkEnd w:id="55"/>
    </w:p>
    <w:p w14:paraId="1FD1D14E" w14:textId="77777777" w:rsidR="00C56EDC" w:rsidRDefault="00C56EDC" w:rsidP="00C56EDC">
      <w:r>
        <w:rPr>
          <w:rFonts w:hint="eastAsia"/>
          <w:noProof/>
        </w:rPr>
        <w:drawing>
          <wp:inline distT="0" distB="0" distL="0" distR="0" wp14:anchorId="1D2E47F5" wp14:editId="138B3722">
            <wp:extent cx="5386705" cy="3177540"/>
            <wp:effectExtent l="25400" t="25400" r="23495" b="22860"/>
            <wp:docPr id="65" name="図 65" descr="Macintosh HD:Users:sachikomorimoto:Desktop:スクリーンショット 2015-10-11 15.3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1 15.38.46.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86705" cy="3177540"/>
                    </a:xfrm>
                    <a:prstGeom prst="rect">
                      <a:avLst/>
                    </a:prstGeom>
                    <a:noFill/>
                    <a:ln>
                      <a:solidFill>
                        <a:schemeClr val="bg1">
                          <a:lumMod val="85000"/>
                        </a:schemeClr>
                      </a:solidFill>
                    </a:ln>
                  </pic:spPr>
                </pic:pic>
              </a:graphicData>
            </a:graphic>
          </wp:inline>
        </w:drawing>
      </w:r>
    </w:p>
    <w:p w14:paraId="4F575D8D" w14:textId="77777777" w:rsidR="00C56EDC" w:rsidRDefault="00C56EDC" w:rsidP="00C56EDC">
      <w:pPr>
        <w:jc w:val="center"/>
      </w:pPr>
      <w:r>
        <w:rPr>
          <w:rFonts w:hint="eastAsia"/>
        </w:rPr>
        <w:t>出所：</w:t>
      </w:r>
      <w:hyperlink r:id="rId52" w:history="1">
        <w:r w:rsidRPr="003A66DB">
          <w:rPr>
            <w:rStyle w:val="ab"/>
          </w:rPr>
          <w:t>https://paloalto.opengov.com/transparency/</w:t>
        </w:r>
      </w:hyperlink>
      <w:r>
        <w:t xml:space="preserve"> (2015/10)</w:t>
      </w:r>
    </w:p>
    <w:p w14:paraId="65ACB73F" w14:textId="77777777" w:rsidR="00C56EDC" w:rsidRDefault="00C56EDC" w:rsidP="00C56EDC">
      <w:pPr>
        <w:ind w:firstLineChars="100" w:firstLine="210"/>
      </w:pPr>
    </w:p>
    <w:p w14:paraId="203BF373" w14:textId="77777777" w:rsidR="00C56EDC" w:rsidRDefault="00C56EDC" w:rsidP="00C56EDC">
      <w:pPr>
        <w:ind w:firstLineChars="100" w:firstLine="210"/>
      </w:pPr>
      <w:r>
        <w:rPr>
          <w:rFonts w:hint="eastAsia"/>
        </w:rPr>
        <w:lastRenderedPageBreak/>
        <w:t>政府機関が</w:t>
      </w:r>
      <w:r>
        <w:rPr>
          <w:rFonts w:hint="eastAsia"/>
        </w:rPr>
        <w:t>OpenGov</w:t>
      </w:r>
      <w:r>
        <w:rPr>
          <w:rFonts w:hint="eastAsia"/>
        </w:rPr>
        <w:t>に提出するのは過去</w:t>
      </w:r>
      <w:r>
        <w:rPr>
          <w:rFonts w:hint="eastAsia"/>
        </w:rPr>
        <w:t>4</w:t>
      </w:r>
      <w:r>
        <w:rPr>
          <w:rFonts w:hint="eastAsia"/>
        </w:rPr>
        <w:t>年分の総勘定元帳</w:t>
      </w:r>
      <w:r>
        <w:rPr>
          <w:rFonts w:hint="eastAsia"/>
        </w:rPr>
        <w:t>(General Ledger , GL)</w:t>
      </w:r>
      <w:r>
        <w:rPr>
          <w:rFonts w:hint="eastAsia"/>
        </w:rPr>
        <w:t>である。勘定科目一覧表</w:t>
      </w:r>
      <w:r>
        <w:rPr>
          <w:rFonts w:hint="eastAsia"/>
        </w:rPr>
        <w:t>(Chart of Accounts)</w:t>
      </w:r>
      <w:r>
        <w:rPr>
          <w:rFonts w:hint="eastAsia"/>
        </w:rPr>
        <w:t>や予算書があれば</w:t>
      </w:r>
      <w:r>
        <w:rPr>
          <w:rFonts w:hint="eastAsia"/>
        </w:rPr>
        <w:t>OpenGov</w:t>
      </w:r>
      <w:r>
        <w:rPr>
          <w:rFonts w:hint="eastAsia"/>
        </w:rPr>
        <w:t>のサイト作成に役立つ。データを</w:t>
      </w:r>
      <w:r>
        <w:rPr>
          <w:rFonts w:hint="eastAsia"/>
        </w:rPr>
        <w:t>CSV</w:t>
      </w:r>
      <w:r>
        <w:rPr>
          <w:rFonts w:hint="eastAsia"/>
        </w:rPr>
        <w:t>や</w:t>
      </w:r>
      <w:r>
        <w:rPr>
          <w:rFonts w:hint="eastAsia"/>
        </w:rPr>
        <w:t>Excel</w:t>
      </w:r>
      <w:r>
        <w:rPr>
          <w:rFonts w:hint="eastAsia"/>
        </w:rPr>
        <w:t>で提供すればサイト制作期間が短縮されるが、それ以外のフォーマットでも受け付けている。データの粒度をどこまで細かくするかはデータ提供者である自治体が決めることが可能である。</w:t>
      </w:r>
    </w:p>
    <w:p w14:paraId="36F73F3F" w14:textId="77777777" w:rsidR="00C56EDC" w:rsidRDefault="00C56EDC" w:rsidP="00C56EDC">
      <w:pPr>
        <w:ind w:firstLineChars="100" w:firstLine="210"/>
      </w:pPr>
      <w:r>
        <w:rPr>
          <w:rFonts w:hint="eastAsia"/>
        </w:rPr>
        <w:t>OpenGov</w:t>
      </w:r>
      <w:r>
        <w:rPr>
          <w:rFonts w:hint="eastAsia"/>
        </w:rPr>
        <w:t>の</w:t>
      </w:r>
      <w:r>
        <w:rPr>
          <w:rFonts w:hint="eastAsia"/>
        </w:rPr>
        <w:t>Current Year Reporting</w:t>
      </w:r>
      <w:r>
        <w:rPr>
          <w:rFonts w:hint="eastAsia"/>
        </w:rPr>
        <w:t>サービスでは、毎月あるいは</w:t>
      </w:r>
      <w:r>
        <w:rPr>
          <w:rFonts w:hint="eastAsia"/>
        </w:rPr>
        <w:t>4</w:t>
      </w:r>
      <w:r>
        <w:rPr>
          <w:rFonts w:hint="eastAsia"/>
        </w:rPr>
        <w:t>半期ごとに予算や支出が確定するたびにデータを更新することができる。</w:t>
      </w:r>
      <w:r>
        <w:rPr>
          <w:rFonts w:hint="eastAsia"/>
        </w:rPr>
        <w:t>Annual Reporting</w:t>
      </w:r>
      <w:r>
        <w:rPr>
          <w:rFonts w:hint="eastAsia"/>
        </w:rPr>
        <w:t>サービスではデータの更新は年に</w:t>
      </w:r>
      <w:r>
        <w:rPr>
          <w:rFonts w:hint="eastAsia"/>
        </w:rPr>
        <w:t>1</w:t>
      </w:r>
      <w:r>
        <w:rPr>
          <w:rFonts w:hint="eastAsia"/>
        </w:rPr>
        <w:t>回となる。いずれのサービスにおいても、</w:t>
      </w:r>
      <w:r>
        <w:rPr>
          <w:rFonts w:hint="eastAsia"/>
        </w:rPr>
        <w:t>OpenGov</w:t>
      </w:r>
      <w:r>
        <w:rPr>
          <w:rFonts w:hint="eastAsia"/>
        </w:rPr>
        <w:t>がデータを受け取ってから、</w:t>
      </w:r>
      <w:r>
        <w:rPr>
          <w:rFonts w:hint="eastAsia"/>
        </w:rPr>
        <w:t>1</w:t>
      </w:r>
      <w:r>
        <w:rPr>
          <w:rFonts w:hint="eastAsia"/>
        </w:rPr>
        <w:t>営業日内にデータはサイトに反映される。</w:t>
      </w:r>
    </w:p>
    <w:p w14:paraId="46421DC4" w14:textId="1BFCF3D8" w:rsidR="00C56EDC" w:rsidRDefault="00C56EDC" w:rsidP="00C56EDC">
      <w:pPr>
        <w:ind w:firstLineChars="100" w:firstLine="210"/>
      </w:pPr>
      <w:r>
        <w:rPr>
          <w:rFonts w:hint="eastAsia"/>
        </w:rPr>
        <w:t>OpenGov</w:t>
      </w:r>
      <w:r>
        <w:rPr>
          <w:rFonts w:hint="eastAsia"/>
        </w:rPr>
        <w:t>はパロアルト市から専門的なアドバイスなどの支援を受けるかわりに、開発費を取らず無償で開発した。</w:t>
      </w:r>
      <w:r>
        <w:rPr>
          <w:rFonts w:hint="eastAsia"/>
        </w:rPr>
        <w:t>OpenGov</w:t>
      </w:r>
      <w:r>
        <w:rPr>
          <w:rFonts w:hint="eastAsia"/>
        </w:rPr>
        <w:t>の年間利用料は地方自治体の予算書のコピー代を参考に決定されており、</w:t>
      </w:r>
      <w:r>
        <w:rPr>
          <w:rFonts w:hint="eastAsia"/>
        </w:rPr>
        <w:t>OpenGov</w:t>
      </w:r>
      <w:r>
        <w:rPr>
          <w:rFonts w:hint="eastAsia"/>
        </w:rPr>
        <w:t>導入による費用削減効果が自治体にアピールし、採用する自治体が急増した。現在は、</w:t>
      </w:r>
      <w:r>
        <w:rPr>
          <w:rFonts w:hint="eastAsia"/>
        </w:rPr>
        <w:t>43</w:t>
      </w:r>
      <w:r>
        <w:rPr>
          <w:rFonts w:hint="eastAsia"/>
        </w:rPr>
        <w:t>州で</w:t>
      </w:r>
      <w:r>
        <w:rPr>
          <w:rFonts w:hint="eastAsia"/>
        </w:rPr>
        <w:t>500</w:t>
      </w:r>
      <w:r>
        <w:rPr>
          <w:rFonts w:hint="eastAsia"/>
        </w:rPr>
        <w:t>以上の公的機関が</w:t>
      </w:r>
      <w:r>
        <w:rPr>
          <w:rFonts w:hint="eastAsia"/>
        </w:rPr>
        <w:t>OpenGov</w:t>
      </w:r>
      <w:r>
        <w:rPr>
          <w:rFonts w:hint="eastAsia"/>
        </w:rPr>
        <w:t>を採用している。</w:t>
      </w:r>
      <w:r>
        <w:rPr>
          <w:rFonts w:hint="eastAsia"/>
        </w:rPr>
        <w:t>OpenGov</w:t>
      </w:r>
      <w:r>
        <w:rPr>
          <w:rFonts w:hint="eastAsia"/>
        </w:rPr>
        <w:t>のプラットフォームには、</w:t>
      </w:r>
      <w:r>
        <w:rPr>
          <w:rFonts w:hint="eastAsia"/>
        </w:rPr>
        <w:t>1</w:t>
      </w:r>
      <w:r w:rsidR="00052448">
        <w:t>,</w:t>
      </w:r>
      <w:r>
        <w:rPr>
          <w:rFonts w:hint="eastAsia"/>
        </w:rPr>
        <w:t>250</w:t>
      </w:r>
      <w:r>
        <w:rPr>
          <w:rFonts w:hint="eastAsia"/>
        </w:rPr>
        <w:t>億</w:t>
      </w:r>
      <w:r w:rsidR="00675384">
        <w:rPr>
          <w:rFonts w:hint="eastAsia"/>
        </w:rPr>
        <w:t>を</w:t>
      </w:r>
      <w:r>
        <w:rPr>
          <w:rFonts w:hint="eastAsia"/>
        </w:rPr>
        <w:t>超える財務データが分析可能な形で蓄積されている。</w:t>
      </w:r>
    </w:p>
    <w:p w14:paraId="717CC5C9" w14:textId="246F7728" w:rsidR="00C56EDC" w:rsidRDefault="00C56EDC" w:rsidP="00C56EDC">
      <w:pPr>
        <w:ind w:firstLineChars="100" w:firstLine="210"/>
      </w:pPr>
      <w:r>
        <w:rPr>
          <w:rFonts w:hint="eastAsia"/>
        </w:rPr>
        <w:t>2015</w:t>
      </w:r>
      <w:r>
        <w:rPr>
          <w:rFonts w:hint="eastAsia"/>
        </w:rPr>
        <w:t>年</w:t>
      </w:r>
      <w:r>
        <w:rPr>
          <w:rFonts w:hint="eastAsia"/>
        </w:rPr>
        <w:t>9</w:t>
      </w:r>
      <w:r>
        <w:rPr>
          <w:rFonts w:hint="eastAsia"/>
        </w:rPr>
        <w:t>月、</w:t>
      </w:r>
      <w:r>
        <w:rPr>
          <w:rFonts w:hint="eastAsia"/>
        </w:rPr>
        <w:t>OpenGov</w:t>
      </w:r>
      <w:r w:rsidR="00EB1BF5">
        <w:rPr>
          <w:rFonts w:hint="eastAsia"/>
        </w:rPr>
        <w:t>は新サービス</w:t>
      </w:r>
      <w:r>
        <w:rPr>
          <w:rFonts w:hint="eastAsia"/>
        </w:rPr>
        <w:t>OpenGov Intelligence</w:t>
      </w:r>
      <w:r>
        <w:rPr>
          <w:rFonts w:hint="eastAsia"/>
        </w:rPr>
        <w:t>を発表した。政府職員による意思決定を支援するためのサービスであり、財務データだけでなく、政府の業務で扱う様々なデータを加えて分析することができる。分析結果をもとに各種分析レポートを作成し、政府</w:t>
      </w:r>
      <w:r w:rsidR="00B4219C">
        <w:rPr>
          <w:rFonts w:hint="eastAsia"/>
        </w:rPr>
        <w:t>内で共有することも可能である。従来の財務データ可視化サービスは</w:t>
      </w:r>
      <w:r>
        <w:rPr>
          <w:rFonts w:hint="eastAsia"/>
        </w:rPr>
        <w:t>OpenGov Transparency</w:t>
      </w:r>
      <w:r>
        <w:rPr>
          <w:rFonts w:hint="eastAsia"/>
        </w:rPr>
        <w:t>して継続提供されている。</w:t>
      </w:r>
    </w:p>
    <w:p w14:paraId="5ABCAB33" w14:textId="05679024" w:rsidR="00C56EDC" w:rsidRDefault="00C56EDC" w:rsidP="00C56EDC">
      <w:pPr>
        <w:ind w:firstLineChars="100" w:firstLine="210"/>
      </w:pPr>
      <w:r>
        <w:rPr>
          <w:rFonts w:hint="eastAsia"/>
        </w:rPr>
        <w:t>OpenGov</w:t>
      </w:r>
      <w:r w:rsidR="00B4219C">
        <w:rPr>
          <w:rFonts w:hint="eastAsia"/>
        </w:rPr>
        <w:t>は</w:t>
      </w:r>
      <w:r>
        <w:rPr>
          <w:rFonts w:hint="eastAsia"/>
        </w:rPr>
        <w:t>OpenGov Transparency</w:t>
      </w:r>
      <w:r>
        <w:rPr>
          <w:rFonts w:hint="eastAsia"/>
        </w:rPr>
        <w:t>によってプラットフォームに</w:t>
      </w:r>
      <w:r w:rsidR="00B4219C">
        <w:rPr>
          <w:rFonts w:hint="eastAsia"/>
        </w:rPr>
        <w:t>集めた膨大な財務データを元にして、さらに付加価値の高いサービス</w:t>
      </w:r>
      <w:r>
        <w:rPr>
          <w:rFonts w:hint="eastAsia"/>
        </w:rPr>
        <w:t>OpenGov Intelligence</w:t>
      </w:r>
      <w:r>
        <w:rPr>
          <w:rFonts w:hint="eastAsia"/>
        </w:rPr>
        <w:t>を生み出した。集約したデータから新たな価値を次々と生み出すという点で、</w:t>
      </w:r>
      <w:r>
        <w:t>OpenGov</w:t>
      </w:r>
      <w:r>
        <w:rPr>
          <w:rFonts w:hint="eastAsia"/>
        </w:rPr>
        <w:t>はプラットフォーム型ビジネスの典型的な事例となっている。</w:t>
      </w:r>
    </w:p>
    <w:p w14:paraId="1300B50C" w14:textId="77777777" w:rsidR="00C56EDC" w:rsidRDefault="00C56EDC" w:rsidP="00C56EDC">
      <w:pPr>
        <w:ind w:firstLineChars="100" w:firstLine="210"/>
      </w:pPr>
    </w:p>
    <w:p w14:paraId="2F445A47" w14:textId="77777777" w:rsidR="003A1A37" w:rsidRDefault="003A1A37" w:rsidP="003A1A37">
      <w:pPr>
        <w:pStyle w:val="afb"/>
        <w:rPr>
          <w:szCs w:val="21"/>
        </w:rPr>
      </w:pPr>
    </w:p>
    <w:p w14:paraId="1BDF6E9E" w14:textId="77777777" w:rsidR="00C56EDC" w:rsidRDefault="00C56EDC" w:rsidP="003A1A37">
      <w:pPr>
        <w:pStyle w:val="afb"/>
        <w:rPr>
          <w:szCs w:val="21"/>
        </w:rPr>
      </w:pPr>
    </w:p>
    <w:p w14:paraId="65A36CFA" w14:textId="77777777" w:rsidR="00C56EDC" w:rsidRPr="00B5166D" w:rsidRDefault="00C56EDC" w:rsidP="003A1A37">
      <w:pPr>
        <w:pStyle w:val="afb"/>
        <w:rPr>
          <w:szCs w:val="21"/>
        </w:rPr>
      </w:pPr>
    </w:p>
    <w:p w14:paraId="6C482BBC" w14:textId="77777777" w:rsidR="003A1A37" w:rsidRPr="00B5166D" w:rsidRDefault="003A1A37" w:rsidP="003A1A37">
      <w:pPr>
        <w:pStyle w:val="afb"/>
        <w:rPr>
          <w:szCs w:val="21"/>
        </w:rPr>
      </w:pPr>
    </w:p>
    <w:p w14:paraId="49B9D98B" w14:textId="77777777" w:rsidR="00C56EDC" w:rsidRDefault="00C56EDC">
      <w:pPr>
        <w:widowControl/>
        <w:jc w:val="left"/>
        <w:rPr>
          <w:rFonts w:ascii="Arial" w:eastAsia="ＭＳ ゴシック" w:hAnsi="Arial"/>
          <w:sz w:val="24"/>
          <w:szCs w:val="24"/>
        </w:rPr>
      </w:pPr>
      <w:r>
        <w:rPr>
          <w:szCs w:val="24"/>
        </w:rPr>
        <w:br w:type="page"/>
      </w:r>
    </w:p>
    <w:p w14:paraId="27C2B240" w14:textId="4FF3741A" w:rsidR="003A1A37" w:rsidRPr="00B5166D" w:rsidRDefault="003A1A37" w:rsidP="003A1A37">
      <w:pPr>
        <w:pStyle w:val="2"/>
        <w:numPr>
          <w:ilvl w:val="1"/>
          <w:numId w:val="1"/>
        </w:numPr>
        <w:rPr>
          <w:szCs w:val="24"/>
        </w:rPr>
      </w:pPr>
      <w:bookmarkStart w:id="56" w:name="_Toc307650488"/>
      <w:r>
        <w:rPr>
          <w:rFonts w:hint="eastAsia"/>
          <w:szCs w:val="24"/>
        </w:rPr>
        <w:lastRenderedPageBreak/>
        <w:t>Socrata</w:t>
      </w:r>
      <w:bookmarkEnd w:id="56"/>
    </w:p>
    <w:p w14:paraId="733D0AE7"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455415" w:rsidRPr="00021465" w14:paraId="4F0D5FDB" w14:textId="77777777" w:rsidTr="00234635">
        <w:tc>
          <w:tcPr>
            <w:tcW w:w="3119" w:type="dxa"/>
            <w:shd w:val="clear" w:color="auto" w:fill="DBE9F1"/>
          </w:tcPr>
          <w:p w14:paraId="5F5863DE"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5CFC1DBA" w14:textId="711AF782" w:rsidR="00455415" w:rsidRPr="00455415" w:rsidRDefault="00455415" w:rsidP="00234635">
            <w:pPr>
              <w:pStyle w:val="afb"/>
              <w:ind w:firstLineChars="0" w:firstLine="0"/>
              <w:rPr>
                <w:rFonts w:ascii="ＭＳ Ｐゴシック" w:eastAsia="ＭＳ Ｐゴシック" w:hAnsi="ＭＳ Ｐゴシック"/>
                <w:sz w:val="20"/>
                <w:szCs w:val="20"/>
              </w:rPr>
            </w:pPr>
            <w:r w:rsidRPr="00455415">
              <w:rPr>
                <w:rFonts w:ascii="ＭＳ Ｐゴシック" w:eastAsia="ＭＳ Ｐゴシック" w:hAnsi="ＭＳ Ｐゴシック" w:hint="eastAsia"/>
                <w:color w:val="000000"/>
                <w:sz w:val="20"/>
                <w:szCs w:val="20"/>
              </w:rPr>
              <w:t>Socrata</w:t>
            </w:r>
          </w:p>
        </w:tc>
      </w:tr>
      <w:tr w:rsidR="00455415" w:rsidRPr="00021465" w14:paraId="7603AF56" w14:textId="77777777" w:rsidTr="00234635">
        <w:tc>
          <w:tcPr>
            <w:tcW w:w="3119" w:type="dxa"/>
            <w:shd w:val="clear" w:color="auto" w:fill="DBE9F1"/>
          </w:tcPr>
          <w:p w14:paraId="4F2334FE"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14B4C559" w14:textId="45C481F4"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Open Data Portal、Socrata for Finance</w:t>
            </w:r>
          </w:p>
        </w:tc>
      </w:tr>
      <w:tr w:rsidR="00455415" w:rsidRPr="00021465" w14:paraId="497BD133" w14:textId="77777777" w:rsidTr="00234635">
        <w:tc>
          <w:tcPr>
            <w:tcW w:w="3119" w:type="dxa"/>
            <w:shd w:val="clear" w:color="auto" w:fill="DBE9F1"/>
          </w:tcPr>
          <w:p w14:paraId="066A6571"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3AC24272" w14:textId="694CC2C3" w:rsidR="00455415" w:rsidRPr="00455415" w:rsidRDefault="00455415" w:rsidP="00234635">
            <w:pPr>
              <w:widowControl/>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米国</w:t>
            </w:r>
          </w:p>
        </w:tc>
      </w:tr>
      <w:tr w:rsidR="00455415" w:rsidRPr="00021465" w14:paraId="3DB600C8" w14:textId="77777777" w:rsidTr="00234635">
        <w:tc>
          <w:tcPr>
            <w:tcW w:w="3119" w:type="dxa"/>
            <w:shd w:val="clear" w:color="auto" w:fill="DBE9F1"/>
          </w:tcPr>
          <w:p w14:paraId="2E157DCD"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0987E702" w14:textId="5115044D"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2007年</w:t>
            </w:r>
          </w:p>
        </w:tc>
      </w:tr>
      <w:tr w:rsidR="00455415" w:rsidRPr="00021465" w14:paraId="2C31AE04" w14:textId="77777777" w:rsidTr="00234635">
        <w:tc>
          <w:tcPr>
            <w:tcW w:w="3119" w:type="dxa"/>
            <w:shd w:val="clear" w:color="auto" w:fill="DBE9F1"/>
          </w:tcPr>
          <w:p w14:paraId="0A48D652"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2752BD37" w14:textId="3C9B27CF"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クラウド型データポータルおよび税務データをビジュアライズするサービスの利用料を徴収</w:t>
            </w:r>
          </w:p>
        </w:tc>
      </w:tr>
      <w:tr w:rsidR="00455415" w:rsidRPr="00021465" w14:paraId="1B0D6CCF" w14:textId="77777777" w:rsidTr="00234635">
        <w:tc>
          <w:tcPr>
            <w:tcW w:w="3119" w:type="dxa"/>
            <w:shd w:val="clear" w:color="auto" w:fill="DBE9F1"/>
          </w:tcPr>
          <w:p w14:paraId="08ED8A6D"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1BE42934" w14:textId="39B1BC6A"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NA</w:t>
            </w:r>
          </w:p>
        </w:tc>
      </w:tr>
      <w:tr w:rsidR="00455415" w:rsidRPr="00021465" w14:paraId="472A20CE" w14:textId="77777777" w:rsidTr="00234635">
        <w:tc>
          <w:tcPr>
            <w:tcW w:w="3119" w:type="dxa"/>
            <w:shd w:val="clear" w:color="auto" w:fill="DBE9F1"/>
          </w:tcPr>
          <w:p w14:paraId="6D140E86" w14:textId="77777777" w:rsidR="00455415" w:rsidRPr="00021465" w:rsidRDefault="00455415"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357E15E7" w14:textId="77777777" w:rsidR="00455415" w:rsidRPr="00021465" w:rsidRDefault="00455415"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411B160F" w14:textId="00A5B1B0"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地方自治体の予算や支出などの財務データ</w:t>
            </w:r>
          </w:p>
        </w:tc>
      </w:tr>
      <w:tr w:rsidR="00455415" w:rsidRPr="00021465" w14:paraId="690B49CB" w14:textId="77777777" w:rsidTr="00234635">
        <w:tc>
          <w:tcPr>
            <w:tcW w:w="3119" w:type="dxa"/>
            <w:shd w:val="clear" w:color="auto" w:fill="DBE9F1"/>
          </w:tcPr>
          <w:p w14:paraId="36395322"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50370017" w14:textId="2C1EBA93"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 xml:space="preserve">　</w:t>
            </w:r>
          </w:p>
        </w:tc>
      </w:tr>
    </w:tbl>
    <w:p w14:paraId="07DA9707" w14:textId="77777777" w:rsidR="00E959E6" w:rsidRDefault="00E959E6" w:rsidP="003A1A37">
      <w:pPr>
        <w:pStyle w:val="afb"/>
        <w:rPr>
          <w:szCs w:val="21"/>
        </w:rPr>
      </w:pPr>
    </w:p>
    <w:p w14:paraId="78BE49C1" w14:textId="0D38A45D" w:rsidR="0055199B" w:rsidRDefault="0055199B" w:rsidP="00EC1517">
      <w:pPr>
        <w:ind w:firstLineChars="100" w:firstLine="210"/>
      </w:pPr>
      <w:r>
        <w:rPr>
          <w:rFonts w:hint="eastAsia"/>
        </w:rPr>
        <w:t>Socrata</w:t>
      </w:r>
      <w:r>
        <w:rPr>
          <w:rFonts w:hint="eastAsia"/>
        </w:rPr>
        <w:t>は</w:t>
      </w:r>
      <w:r>
        <w:rPr>
          <w:rFonts w:hint="eastAsia"/>
        </w:rPr>
        <w:t>2007</w:t>
      </w:r>
      <w:r>
        <w:rPr>
          <w:rFonts w:hint="eastAsia"/>
        </w:rPr>
        <w:t>年シアトルで創業したベンチャー企業であり、データポータルを運営するのに必要な各種ソリューションをクラウドで提供している。</w:t>
      </w:r>
      <w:r>
        <w:rPr>
          <w:rFonts w:hint="eastAsia"/>
        </w:rPr>
        <w:t>Socrata</w:t>
      </w:r>
      <w:r>
        <w:rPr>
          <w:rFonts w:hint="eastAsia"/>
        </w:rPr>
        <w:t>の代表的な製品である</w:t>
      </w:r>
      <w:r>
        <w:t>Open Data Portal</w:t>
      </w:r>
      <w:r>
        <w:rPr>
          <w:rFonts w:hint="eastAsia"/>
        </w:rPr>
        <w:t>は、</w:t>
      </w:r>
      <w:r w:rsidR="00EC1517">
        <w:rPr>
          <w:rFonts w:hint="eastAsia"/>
        </w:rPr>
        <w:t>シアトル、ニューヨーク、サンフランシスコ、シカゴなど米国の多くの</w:t>
      </w:r>
      <w:r>
        <w:rPr>
          <w:rFonts w:hint="eastAsia"/>
        </w:rPr>
        <w:t>地方政府</w:t>
      </w:r>
      <w:r w:rsidR="00EC1517">
        <w:rPr>
          <w:rFonts w:hint="eastAsia"/>
        </w:rPr>
        <w:t>が採用しており、世界銀行や国連開発計画など</w:t>
      </w:r>
      <w:r w:rsidR="001C54B5">
        <w:rPr>
          <w:rFonts w:hint="eastAsia"/>
        </w:rPr>
        <w:t>多数の</w:t>
      </w:r>
      <w:r w:rsidR="00EC1517">
        <w:rPr>
          <w:rFonts w:hint="eastAsia"/>
        </w:rPr>
        <w:t>国際機関でも利用されて</w:t>
      </w:r>
      <w:r>
        <w:rPr>
          <w:rFonts w:hint="eastAsia"/>
        </w:rPr>
        <w:t>いる。</w:t>
      </w:r>
    </w:p>
    <w:p w14:paraId="3720652E" w14:textId="33A5CD9C" w:rsidR="0055199B" w:rsidRDefault="0055199B" w:rsidP="0055199B">
      <w:pPr>
        <w:ind w:firstLineChars="100" w:firstLine="210"/>
      </w:pPr>
      <w:r>
        <w:rPr>
          <w:rFonts w:hint="eastAsia"/>
        </w:rPr>
        <w:t>2014</w:t>
      </w:r>
      <w:r>
        <w:rPr>
          <w:rFonts w:hint="eastAsia"/>
        </w:rPr>
        <w:t>年</w:t>
      </w:r>
      <w:r>
        <w:rPr>
          <w:rFonts w:hint="eastAsia"/>
        </w:rPr>
        <w:t>4</w:t>
      </w:r>
      <w:r>
        <w:rPr>
          <w:rFonts w:hint="eastAsia"/>
        </w:rPr>
        <w:t>月、</w:t>
      </w:r>
      <w:r>
        <w:rPr>
          <w:rFonts w:hint="eastAsia"/>
        </w:rPr>
        <w:t>Socrata</w:t>
      </w:r>
      <w:r>
        <w:rPr>
          <w:rFonts w:hint="eastAsia"/>
        </w:rPr>
        <w:t>は財務アプリケーションである</w:t>
      </w:r>
      <w:r>
        <w:rPr>
          <w:rFonts w:hint="eastAsia"/>
        </w:rPr>
        <w:t>Financial Transparency Apps</w:t>
      </w:r>
      <w:r w:rsidR="0000067C">
        <w:rPr>
          <w:rFonts w:hint="eastAsia"/>
        </w:rPr>
        <w:t>を</w:t>
      </w:r>
      <w:r>
        <w:rPr>
          <w:rFonts w:hint="eastAsia"/>
        </w:rPr>
        <w:t>発表した。データ公開を支援する</w:t>
      </w:r>
      <w:r>
        <w:t>Open Data Portal</w:t>
      </w:r>
      <w:r>
        <w:rPr>
          <w:rFonts w:hint="eastAsia"/>
        </w:rPr>
        <w:t>とは異なり、</w:t>
      </w:r>
      <w:r>
        <w:rPr>
          <w:rFonts w:hint="eastAsia"/>
        </w:rPr>
        <w:t>Financial Transparency Apps</w:t>
      </w:r>
      <w:r w:rsidR="001D6BE4">
        <w:rPr>
          <w:rFonts w:hint="eastAsia"/>
        </w:rPr>
        <w:t>は財務データの分析</w:t>
      </w:r>
      <w:r>
        <w:rPr>
          <w:rFonts w:hint="eastAsia"/>
        </w:rPr>
        <w:t>という特定の目的を持ったアプリケーションである。</w:t>
      </w:r>
      <w:r>
        <w:rPr>
          <w:rFonts w:hint="eastAsia"/>
        </w:rPr>
        <w:t>Financial Transparency Apps</w:t>
      </w:r>
      <w:r>
        <w:rPr>
          <w:rFonts w:hint="eastAsia"/>
        </w:rPr>
        <w:t>には、予算データを扱う</w:t>
      </w:r>
      <w:r>
        <w:rPr>
          <w:rFonts w:hint="eastAsia"/>
        </w:rPr>
        <w:t>Open Budget</w:t>
      </w:r>
      <w:r>
        <w:rPr>
          <w:rFonts w:hint="eastAsia"/>
        </w:rPr>
        <w:t>と、支出データを扱う</w:t>
      </w:r>
      <w:r>
        <w:rPr>
          <w:rFonts w:hint="eastAsia"/>
        </w:rPr>
        <w:t>Open Expenditures</w:t>
      </w:r>
      <w:r>
        <w:rPr>
          <w:rFonts w:hint="eastAsia"/>
        </w:rPr>
        <w:t>が含まれている。</w:t>
      </w:r>
    </w:p>
    <w:p w14:paraId="3D80ADAE" w14:textId="77777777" w:rsidR="00E959E6" w:rsidRDefault="00E959E6" w:rsidP="00E959E6">
      <w:pPr>
        <w:ind w:firstLineChars="100" w:firstLine="210"/>
      </w:pPr>
      <w:r>
        <w:rPr>
          <w:rFonts w:hint="eastAsia"/>
        </w:rPr>
        <w:t>Open Budget</w:t>
      </w:r>
      <w:r>
        <w:rPr>
          <w:rFonts w:hint="eastAsia"/>
        </w:rPr>
        <w:t>は、予算の専門家だけでなく一般の市民でも、簡単に予算データを詳細に調べたり分析したりできるアプリケーションである。</w:t>
      </w:r>
      <w:r>
        <w:rPr>
          <w:rFonts w:hint="eastAsia"/>
        </w:rPr>
        <w:t>Open Budget</w:t>
      </w:r>
      <w:r>
        <w:rPr>
          <w:rFonts w:hint="eastAsia"/>
        </w:rPr>
        <w:t>は確定された予算額だけでなく、予算の原資から実際の配分先までをたどる機能も有している。</w:t>
      </w:r>
      <w:r>
        <w:rPr>
          <w:rFonts w:hint="eastAsia"/>
        </w:rPr>
        <w:t>OpenBudget</w:t>
      </w:r>
      <w:r>
        <w:rPr>
          <w:rFonts w:hint="eastAsia"/>
        </w:rPr>
        <w:t>の主な機能は以下の通りである。</w:t>
      </w:r>
    </w:p>
    <w:p w14:paraId="0C93CC46" w14:textId="77777777" w:rsidR="00E959E6" w:rsidRDefault="00E959E6" w:rsidP="00E959E6">
      <w:pPr>
        <w:ind w:leftChars="177" w:left="372"/>
      </w:pPr>
    </w:p>
    <w:p w14:paraId="1D1047AA" w14:textId="77777777" w:rsidR="00E959E6" w:rsidRDefault="00E959E6" w:rsidP="00E959E6">
      <w:pPr>
        <w:pStyle w:val="aff4"/>
        <w:numPr>
          <w:ilvl w:val="0"/>
          <w:numId w:val="4"/>
        </w:numPr>
        <w:ind w:leftChars="36" w:left="217" w:hanging="141"/>
      </w:pPr>
      <w:r>
        <w:rPr>
          <w:rFonts w:hint="eastAsia"/>
        </w:rPr>
        <w:t>グラフとビジュアライゼーションによって予算の優先度が一目でわかる</w:t>
      </w:r>
    </w:p>
    <w:p w14:paraId="1499FB02" w14:textId="77777777" w:rsidR="00E959E6" w:rsidRDefault="00E959E6" w:rsidP="00E959E6">
      <w:pPr>
        <w:pStyle w:val="aff4"/>
        <w:numPr>
          <w:ilvl w:val="0"/>
          <w:numId w:val="4"/>
        </w:numPr>
        <w:ind w:leftChars="36" w:left="217" w:hanging="141"/>
      </w:pPr>
      <w:r>
        <w:rPr>
          <w:rFonts w:hint="eastAsia"/>
        </w:rPr>
        <w:t>フローチャートによって予算の原資が何で、予算がどのように配分あるいは統合されたかを調べることができる</w:t>
      </w:r>
    </w:p>
    <w:p w14:paraId="723F42AE" w14:textId="77777777" w:rsidR="00E959E6" w:rsidRDefault="00E959E6" w:rsidP="00E959E6">
      <w:pPr>
        <w:pStyle w:val="aff4"/>
        <w:numPr>
          <w:ilvl w:val="0"/>
          <w:numId w:val="4"/>
        </w:numPr>
        <w:ind w:leftChars="36" w:left="217" w:hanging="141"/>
      </w:pPr>
      <w:r>
        <w:rPr>
          <w:rFonts w:hint="eastAsia"/>
        </w:rPr>
        <w:t>位置情報連動機能によって、住民の近隣に関する予算データについて直ちに調べることができる</w:t>
      </w:r>
    </w:p>
    <w:p w14:paraId="7FEE0DEF" w14:textId="77777777" w:rsidR="00E959E6" w:rsidRDefault="00E959E6" w:rsidP="00E959E6">
      <w:pPr>
        <w:ind w:leftChars="177" w:left="372"/>
      </w:pPr>
    </w:p>
    <w:p w14:paraId="3DB6A1E7" w14:textId="77777777" w:rsidR="00455415" w:rsidRDefault="00455415" w:rsidP="00E959E6">
      <w:pPr>
        <w:ind w:leftChars="177" w:left="372"/>
      </w:pPr>
    </w:p>
    <w:p w14:paraId="226DF176" w14:textId="77777777" w:rsidR="00455415" w:rsidRDefault="00455415" w:rsidP="00E959E6">
      <w:pPr>
        <w:ind w:leftChars="177" w:left="372"/>
      </w:pPr>
    </w:p>
    <w:p w14:paraId="10728186" w14:textId="36B41D4F" w:rsidR="0055199B" w:rsidRDefault="0055199B" w:rsidP="0055199B">
      <w:pPr>
        <w:pStyle w:val="af0"/>
        <w:jc w:val="center"/>
      </w:pPr>
      <w:bookmarkStart w:id="57" w:name="_Toc307650517"/>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21</w:t>
      </w:r>
      <w:r>
        <w:fldChar w:fldCharType="end"/>
      </w:r>
      <w:r>
        <w:t xml:space="preserve"> Socrata</w:t>
      </w:r>
      <w:r>
        <w:rPr>
          <w:rFonts w:hint="eastAsia"/>
        </w:rPr>
        <w:t>の</w:t>
      </w:r>
      <w:r>
        <w:t>Financial Transparency Apps</w:t>
      </w:r>
      <w:bookmarkEnd w:id="57"/>
    </w:p>
    <w:p w14:paraId="4C156339" w14:textId="77777777" w:rsidR="0055199B" w:rsidRDefault="0055199B" w:rsidP="0055199B">
      <w:pPr>
        <w:jc w:val="center"/>
      </w:pPr>
      <w:r>
        <w:rPr>
          <w:noProof/>
        </w:rPr>
        <w:drawing>
          <wp:inline distT="0" distB="0" distL="0" distR="0" wp14:anchorId="061DEB85" wp14:editId="44E10942">
            <wp:extent cx="5393055" cy="2700655"/>
            <wp:effectExtent l="0" t="0" r="0" b="0"/>
            <wp:docPr id="68" name="図 68" descr="Macintosh HD:Users:sachikomorimoto:Desktop:スクリーンショット 2015-10-12 16.19.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12 16.19.57.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3055" cy="2700655"/>
                    </a:xfrm>
                    <a:prstGeom prst="rect">
                      <a:avLst/>
                    </a:prstGeom>
                    <a:noFill/>
                    <a:ln>
                      <a:noFill/>
                    </a:ln>
                  </pic:spPr>
                </pic:pic>
              </a:graphicData>
            </a:graphic>
          </wp:inline>
        </w:drawing>
      </w:r>
    </w:p>
    <w:p w14:paraId="6B8C6F40" w14:textId="77777777" w:rsidR="0055199B" w:rsidRDefault="0055199B" w:rsidP="00E959E6">
      <w:pPr>
        <w:spacing w:line="260" w:lineRule="exact"/>
        <w:jc w:val="left"/>
      </w:pPr>
      <w:r>
        <w:rPr>
          <w:rFonts w:hint="eastAsia"/>
        </w:rPr>
        <w:t>出所</w:t>
      </w:r>
      <w:r>
        <w:rPr>
          <w:rFonts w:hint="eastAsia"/>
        </w:rPr>
        <w:t xml:space="preserve">: </w:t>
      </w:r>
      <w:hyperlink r:id="rId54" w:history="1">
        <w:r w:rsidRPr="00C72F68">
          <w:rPr>
            <w:rStyle w:val="ab"/>
          </w:rPr>
          <w:t>http://discover.socrata.com/SocrataInsightsCampaignEmail2_thank-you.html?mkt_tok=3RkMMJWWfF9wsRoisqzNZKXonjHpfsX57u4sX6+1lMI/0ER3fOvrPUfGjI4FT8NiI+SLDwEYGJlv6SgFQrXEMbNp07gLXxA</w:t>
        </w:r>
      </w:hyperlink>
      <w:r w:rsidRPr="00440CED">
        <w:t>=</w:t>
      </w:r>
      <w:r>
        <w:t xml:space="preserve"> </w:t>
      </w:r>
      <w:r>
        <w:rPr>
          <w:rFonts w:hint="eastAsia"/>
        </w:rPr>
        <w:t>(2015/10)</w:t>
      </w:r>
    </w:p>
    <w:p w14:paraId="0594D986" w14:textId="77777777" w:rsidR="0055199B" w:rsidRDefault="0055199B" w:rsidP="0055199B">
      <w:pPr>
        <w:jc w:val="left"/>
      </w:pPr>
    </w:p>
    <w:p w14:paraId="3A52068C" w14:textId="4ED4CF7F" w:rsidR="0055199B" w:rsidRDefault="0055199B" w:rsidP="0055199B">
      <w:pPr>
        <w:ind w:firstLineChars="100" w:firstLine="210"/>
      </w:pPr>
      <w:r>
        <w:rPr>
          <w:rFonts w:hint="eastAsia"/>
        </w:rPr>
        <w:t>Open Expenditures</w:t>
      </w:r>
      <w:r>
        <w:rPr>
          <w:rFonts w:hint="eastAsia"/>
        </w:rPr>
        <w:t>は、膨大な政府予算を市民感覚で把握できるレベルまで詳細にドリルダウンできる機能を持ったアプリケーションである。市民が予算を肌感覚で理解できるようになれば、政府の活動への理解は深まり、市民参画が促される。</w:t>
      </w:r>
      <w:r>
        <w:rPr>
          <w:rFonts w:hint="eastAsia"/>
        </w:rPr>
        <w:t>Open Expenditures</w:t>
      </w:r>
      <w:r>
        <w:rPr>
          <w:rFonts w:hint="eastAsia"/>
        </w:rPr>
        <w:t>の</w:t>
      </w:r>
      <w:r w:rsidR="008329D7">
        <w:rPr>
          <w:rFonts w:hint="eastAsia"/>
        </w:rPr>
        <w:t>主な</w:t>
      </w:r>
      <w:r>
        <w:rPr>
          <w:rFonts w:hint="eastAsia"/>
        </w:rPr>
        <w:t>機能は以下の通りである。</w:t>
      </w:r>
    </w:p>
    <w:p w14:paraId="77D20D90" w14:textId="77777777" w:rsidR="0055199B" w:rsidRDefault="0055199B" w:rsidP="0055199B"/>
    <w:p w14:paraId="505F42F3" w14:textId="77777777" w:rsidR="0055199B" w:rsidRDefault="0055199B" w:rsidP="0055199B">
      <w:pPr>
        <w:pStyle w:val="aff4"/>
        <w:numPr>
          <w:ilvl w:val="0"/>
          <w:numId w:val="5"/>
        </w:numPr>
        <w:ind w:leftChars="0" w:left="284" w:hanging="284"/>
      </w:pPr>
      <w:r>
        <w:rPr>
          <w:rFonts w:hint="eastAsia"/>
        </w:rPr>
        <w:t>時間の経過に伴う支出の傾向の変化を調べたり、市民が最も関心の高い分野のデータをドリルダウンして詳細に調べたりできる</w:t>
      </w:r>
    </w:p>
    <w:p w14:paraId="71984502" w14:textId="77777777" w:rsidR="0055199B" w:rsidRDefault="0055199B" w:rsidP="0055199B">
      <w:pPr>
        <w:pStyle w:val="aff4"/>
        <w:numPr>
          <w:ilvl w:val="0"/>
          <w:numId w:val="5"/>
        </w:numPr>
        <w:ind w:leftChars="0" w:left="284" w:hanging="284"/>
      </w:pPr>
      <w:r>
        <w:rPr>
          <w:rFonts w:hint="eastAsia"/>
        </w:rPr>
        <w:t>公園とパブリックアートのどちらにお金が支出されているのかなど、市民が関心のある分野を自ら選んで、支出額を比較することができる</w:t>
      </w:r>
    </w:p>
    <w:p w14:paraId="799C4AAB" w14:textId="77777777" w:rsidR="0055199B" w:rsidRDefault="0055199B" w:rsidP="0055199B">
      <w:pPr>
        <w:pStyle w:val="aff4"/>
        <w:numPr>
          <w:ilvl w:val="0"/>
          <w:numId w:val="5"/>
        </w:numPr>
        <w:ind w:leftChars="0" w:left="284" w:hanging="284"/>
      </w:pPr>
      <w:r>
        <w:rPr>
          <w:rFonts w:hint="eastAsia"/>
        </w:rPr>
        <w:t>支出先の業者を名前で検索したり、どの業者に対してどの予算が使われたのかを調べたりすることができる</w:t>
      </w:r>
    </w:p>
    <w:p w14:paraId="7BE98684" w14:textId="77777777" w:rsidR="0055199B" w:rsidRDefault="0055199B" w:rsidP="0055199B"/>
    <w:p w14:paraId="48DA74A8" w14:textId="37F8DEFB" w:rsidR="0055199B" w:rsidRDefault="0055199B" w:rsidP="0055199B">
      <w:pPr>
        <w:ind w:firstLineChars="100" w:firstLine="210"/>
      </w:pPr>
      <w:r>
        <w:rPr>
          <w:rFonts w:hint="eastAsia"/>
        </w:rPr>
        <w:t>Financial Transparency Apps</w:t>
      </w:r>
      <w:r>
        <w:rPr>
          <w:rFonts w:hint="eastAsia"/>
        </w:rPr>
        <w:t>が想定している利用者は、政府職員と市民の両方である。政府職員と市民が同じツールで同じデータを見る環境を整える</w:t>
      </w:r>
      <w:r w:rsidR="00752219">
        <w:rPr>
          <w:rFonts w:hint="eastAsia"/>
        </w:rPr>
        <w:t>ことによって、予算や支出に関する透明性は格段に向上し、相互理解を</w:t>
      </w:r>
      <w:r>
        <w:rPr>
          <w:rFonts w:hint="eastAsia"/>
        </w:rPr>
        <w:t>深めることが可能となる。</w:t>
      </w:r>
    </w:p>
    <w:p w14:paraId="7FBA30DC" w14:textId="1D33DA9A" w:rsidR="0055199B" w:rsidRDefault="0055199B" w:rsidP="0055199B">
      <w:pPr>
        <w:ind w:firstLineChars="100" w:firstLine="210"/>
      </w:pPr>
      <w:r>
        <w:rPr>
          <w:rFonts w:hint="eastAsia"/>
        </w:rPr>
        <w:t>Financial Transparency Apps</w:t>
      </w:r>
      <w:r>
        <w:rPr>
          <w:rFonts w:hint="eastAsia"/>
        </w:rPr>
        <w:t>は、発表からわずか</w:t>
      </w:r>
      <w:r>
        <w:t>9</w:t>
      </w:r>
      <w:r>
        <w:rPr>
          <w:rFonts w:hint="eastAsia"/>
        </w:rPr>
        <w:t>ヶ月の間に</w:t>
      </w:r>
      <w:r>
        <w:t>50</w:t>
      </w:r>
      <w:r>
        <w:rPr>
          <w:rFonts w:hint="eastAsia"/>
        </w:rPr>
        <w:t>を超える公的機関に導入された。カリフォルニア州やハワイ州などの大規模な自治体だけでなく、ダベンポート市やローレンス市のような規模の小さな自治体も</w:t>
      </w:r>
      <w:r>
        <w:rPr>
          <w:rFonts w:hint="eastAsia"/>
        </w:rPr>
        <w:t>Financial Transparency Apps</w:t>
      </w:r>
      <w:r>
        <w:rPr>
          <w:rFonts w:hint="eastAsia"/>
        </w:rPr>
        <w:t>を採用した。予算や支出の透明化は規模の大小を問わず、地方政府にとって大きな課題となって</w:t>
      </w:r>
      <w:r w:rsidR="009E243D">
        <w:rPr>
          <w:rFonts w:hint="eastAsia"/>
        </w:rPr>
        <w:lastRenderedPageBreak/>
        <w:t>いることがわかる</w:t>
      </w:r>
      <w:r>
        <w:rPr>
          <w:rFonts w:hint="eastAsia"/>
        </w:rPr>
        <w:t>。</w:t>
      </w:r>
    </w:p>
    <w:p w14:paraId="24F17457" w14:textId="77777777" w:rsidR="0055199B" w:rsidRDefault="0055199B" w:rsidP="0055199B">
      <w:pPr>
        <w:ind w:firstLineChars="100" w:firstLine="210"/>
      </w:pPr>
      <w:r>
        <w:t>2015</w:t>
      </w:r>
      <w:r>
        <w:rPr>
          <w:rFonts w:hint="eastAsia"/>
        </w:rPr>
        <w:t>年</w:t>
      </w:r>
      <w:r>
        <w:t>6</w:t>
      </w:r>
      <w:r>
        <w:rPr>
          <w:rFonts w:hint="eastAsia"/>
        </w:rPr>
        <w:t>月、</w:t>
      </w:r>
      <w:r>
        <w:t xml:space="preserve">Socrata </w:t>
      </w:r>
      <w:r>
        <w:rPr>
          <w:rFonts w:hint="eastAsia"/>
        </w:rPr>
        <w:t>は「オープンデータの価値はポータルではなくプラットフォームが生み出す」という考えの下、</w:t>
      </w:r>
      <w:r>
        <w:t>Data-as-a-Utility</w:t>
      </w:r>
      <w:r>
        <w:rPr>
          <w:rFonts w:hint="eastAsia"/>
        </w:rPr>
        <w:t>（</w:t>
      </w:r>
      <w:r>
        <w:t>DaaU</w:t>
      </w:r>
      <w:r>
        <w:rPr>
          <w:rFonts w:hint="eastAsia"/>
        </w:rPr>
        <w:t>）プラットフォームを発表した。</w:t>
      </w:r>
      <w:r>
        <w:t>DaaU</w:t>
      </w:r>
      <w:r>
        <w:rPr>
          <w:rFonts w:hint="eastAsia"/>
        </w:rPr>
        <w:t>が対象とするデータはオープンもクローズドも、パブリックもプライベートもすべて含まれており、市民や外部の利害集団、政府の職員、アドボカシーグループ、メディア、コンテンツ事業者、開発者、科学者、統計学者など、あらゆるデータ利用者に対して、データ利用環境や目的に応じた、最適なデータの収集、分類、共有、公開、発信を可能にするというものである。</w:t>
      </w:r>
    </w:p>
    <w:p w14:paraId="5E08F05D" w14:textId="77777777" w:rsidR="0055199B" w:rsidRDefault="0055199B" w:rsidP="0055199B">
      <w:pPr>
        <w:ind w:firstLineChars="100" w:firstLine="210"/>
      </w:pPr>
      <w:r>
        <w:t>2015</w:t>
      </w:r>
      <w:r>
        <w:rPr>
          <w:rFonts w:hint="eastAsia"/>
        </w:rPr>
        <w:t>年</w:t>
      </w:r>
      <w:r>
        <w:t>9</w:t>
      </w:r>
      <w:r>
        <w:rPr>
          <w:rFonts w:hint="eastAsia"/>
        </w:rPr>
        <w:t>月、</w:t>
      </w:r>
      <w:r>
        <w:t>Socrata</w:t>
      </w:r>
      <w:r>
        <w:rPr>
          <w:rFonts w:hint="eastAsia"/>
        </w:rPr>
        <w:t>は</w:t>
      </w:r>
      <w:r>
        <w:t>DaaU</w:t>
      </w:r>
      <w:r>
        <w:rPr>
          <w:rFonts w:hint="eastAsia"/>
        </w:rPr>
        <w:t>構想に沿ったサービスとして、</w:t>
      </w:r>
      <w:r w:rsidRPr="001D1D4C">
        <w:t>Socrata for Finance</w:t>
      </w:r>
      <w:r>
        <w:rPr>
          <w:rFonts w:hint="eastAsia"/>
        </w:rPr>
        <w:t>という新製品を発表した。</w:t>
      </w:r>
      <w:r>
        <w:t>Socrata for Finance</w:t>
      </w:r>
      <w:r>
        <w:rPr>
          <w:rFonts w:hint="eastAsia"/>
        </w:rPr>
        <w:t>には、</w:t>
      </w:r>
      <w:r>
        <w:rPr>
          <w:rFonts w:hint="eastAsia"/>
        </w:rPr>
        <w:t>Financial Transparency Apps</w:t>
      </w:r>
      <w:r>
        <w:rPr>
          <w:rFonts w:hint="eastAsia"/>
        </w:rPr>
        <w:t>の</w:t>
      </w:r>
      <w:r>
        <w:t>Open Budget</w:t>
      </w:r>
      <w:r>
        <w:rPr>
          <w:rFonts w:hint="eastAsia"/>
        </w:rPr>
        <w:t>と</w:t>
      </w:r>
      <w:r>
        <w:t xml:space="preserve">Open </w:t>
      </w:r>
      <w:r>
        <w:rPr>
          <w:rFonts w:hint="eastAsia"/>
        </w:rPr>
        <w:t>Expenditure</w:t>
      </w:r>
      <w:r>
        <w:rPr>
          <w:rFonts w:hint="eastAsia"/>
        </w:rPr>
        <w:t>の他に、</w:t>
      </w:r>
      <w:r>
        <w:t>Open Payroll</w:t>
      </w:r>
      <w:r>
        <w:rPr>
          <w:rFonts w:hint="eastAsia"/>
        </w:rPr>
        <w:t>が含まれている。</w:t>
      </w:r>
      <w:r>
        <w:t>Open Payroll</w:t>
      </w:r>
      <w:r>
        <w:rPr>
          <w:rFonts w:hint="eastAsia"/>
        </w:rPr>
        <w:t>は政府職員の給与を、部門、仕事の種類、役割などで調べることができるサービスである。</w:t>
      </w:r>
    </w:p>
    <w:p w14:paraId="17FA19EC" w14:textId="77777777" w:rsidR="0055199B" w:rsidRDefault="0055199B" w:rsidP="0055199B">
      <w:pPr>
        <w:ind w:firstLineChars="100" w:firstLine="210"/>
      </w:pPr>
      <w:r>
        <w:t>DaaU</w:t>
      </w:r>
      <w:r>
        <w:rPr>
          <w:rFonts w:hint="eastAsia"/>
        </w:rPr>
        <w:t>の全体像はまだ明らかではないが、</w:t>
      </w:r>
      <w:r>
        <w:t>Socrata</w:t>
      </w:r>
      <w:r>
        <w:rPr>
          <w:rFonts w:hint="eastAsia"/>
        </w:rPr>
        <w:t>は従来のオープンデータポータルによる「データを公開する場の提供」というビジネスから、</w:t>
      </w:r>
      <w:r>
        <w:t>DaaU</w:t>
      </w:r>
      <w:r>
        <w:rPr>
          <w:rFonts w:hint="eastAsia"/>
        </w:rPr>
        <w:t>による「データ活用の場の提供」へと大きく舵を切った。</w:t>
      </w:r>
      <w:r>
        <w:t>Socrata</w:t>
      </w:r>
      <w:r>
        <w:rPr>
          <w:rFonts w:hint="eastAsia"/>
        </w:rPr>
        <w:t>が目指しているのは、ユーザーフレンドリーで、且つ、データドリブンな</w:t>
      </w:r>
      <w:r>
        <w:t>DaaU</w:t>
      </w:r>
      <w:r>
        <w:rPr>
          <w:rFonts w:hint="eastAsia"/>
        </w:rPr>
        <w:t>プラットフォームである。</w:t>
      </w:r>
    </w:p>
    <w:p w14:paraId="70C1290E" w14:textId="77777777" w:rsidR="0055199B" w:rsidRDefault="0055199B" w:rsidP="0055199B">
      <w:pPr>
        <w:ind w:firstLineChars="100" w:firstLine="210"/>
      </w:pPr>
    </w:p>
    <w:p w14:paraId="3D50F260" w14:textId="77777777" w:rsidR="0055199B" w:rsidRDefault="0055199B" w:rsidP="0055199B">
      <w:pPr>
        <w:ind w:firstLineChars="100" w:firstLine="210"/>
      </w:pPr>
    </w:p>
    <w:p w14:paraId="656F231E" w14:textId="77777777" w:rsidR="0055199B" w:rsidRDefault="0055199B" w:rsidP="0055199B">
      <w:pPr>
        <w:ind w:firstLineChars="100" w:firstLine="210"/>
      </w:pPr>
    </w:p>
    <w:p w14:paraId="73A3125B" w14:textId="77777777" w:rsidR="0055199B" w:rsidRDefault="0055199B" w:rsidP="0055199B">
      <w:pPr>
        <w:ind w:firstLineChars="100" w:firstLine="210"/>
      </w:pPr>
    </w:p>
    <w:p w14:paraId="520432CE" w14:textId="77777777" w:rsidR="0055199B" w:rsidRDefault="0055199B" w:rsidP="0055199B"/>
    <w:p w14:paraId="07D82EF7" w14:textId="77777777" w:rsidR="003A1A37" w:rsidRDefault="003A1A37" w:rsidP="003A1A37">
      <w:pPr>
        <w:pStyle w:val="afb"/>
        <w:rPr>
          <w:szCs w:val="21"/>
        </w:rPr>
      </w:pPr>
    </w:p>
    <w:p w14:paraId="79DB8A00" w14:textId="77777777" w:rsidR="00C56EDC" w:rsidRDefault="00C56EDC" w:rsidP="003A1A37">
      <w:pPr>
        <w:pStyle w:val="afb"/>
        <w:rPr>
          <w:szCs w:val="21"/>
        </w:rPr>
      </w:pPr>
    </w:p>
    <w:p w14:paraId="764A2067" w14:textId="77777777" w:rsidR="00C56EDC" w:rsidRPr="00B5166D" w:rsidRDefault="00C56EDC" w:rsidP="003A1A37">
      <w:pPr>
        <w:pStyle w:val="afb"/>
        <w:rPr>
          <w:szCs w:val="21"/>
        </w:rPr>
      </w:pPr>
    </w:p>
    <w:p w14:paraId="54F52D84" w14:textId="77777777" w:rsidR="00B73437" w:rsidRDefault="00B73437" w:rsidP="00B73437">
      <w:pPr>
        <w:widowControl/>
        <w:jc w:val="left"/>
        <w:rPr>
          <w:rFonts w:ascii="Arial" w:eastAsia="ＭＳ ゴシック" w:hAnsi="Arial"/>
          <w:sz w:val="24"/>
          <w:szCs w:val="24"/>
        </w:rPr>
      </w:pPr>
    </w:p>
    <w:p w14:paraId="003B76C4" w14:textId="77777777" w:rsidR="00B73437" w:rsidRDefault="00B73437">
      <w:pPr>
        <w:widowControl/>
        <w:jc w:val="left"/>
        <w:rPr>
          <w:rFonts w:ascii="Arial" w:eastAsia="ＭＳ ゴシック" w:hAnsi="Arial"/>
          <w:sz w:val="24"/>
          <w:szCs w:val="24"/>
        </w:rPr>
      </w:pPr>
      <w:r>
        <w:rPr>
          <w:szCs w:val="24"/>
        </w:rPr>
        <w:br w:type="page"/>
      </w:r>
    </w:p>
    <w:p w14:paraId="5CDFFFBC" w14:textId="79DF304A" w:rsidR="00B73437" w:rsidRPr="00B5166D" w:rsidRDefault="00B73437" w:rsidP="00B73437">
      <w:pPr>
        <w:pStyle w:val="2"/>
        <w:numPr>
          <w:ilvl w:val="1"/>
          <w:numId w:val="1"/>
        </w:numPr>
        <w:rPr>
          <w:szCs w:val="24"/>
        </w:rPr>
      </w:pPr>
      <w:bookmarkStart w:id="58" w:name="_Toc307650489"/>
      <w:r>
        <w:rPr>
          <w:szCs w:val="24"/>
        </w:rPr>
        <w:lastRenderedPageBreak/>
        <w:t>Thingful</w:t>
      </w:r>
      <w:bookmarkEnd w:id="58"/>
    </w:p>
    <w:p w14:paraId="1862C6E3" w14:textId="77777777" w:rsidR="00B73437" w:rsidRDefault="00B73437" w:rsidP="00B734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455415" w:rsidRPr="00021465" w14:paraId="7FCA9C09" w14:textId="77777777" w:rsidTr="00234635">
        <w:tc>
          <w:tcPr>
            <w:tcW w:w="3119" w:type="dxa"/>
            <w:shd w:val="clear" w:color="auto" w:fill="DBE9F1"/>
          </w:tcPr>
          <w:p w14:paraId="6B284D3A"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0427A3FC" w14:textId="08738FCD" w:rsidR="00455415" w:rsidRPr="00455415" w:rsidRDefault="00455415" w:rsidP="00234635">
            <w:pPr>
              <w:pStyle w:val="afb"/>
              <w:ind w:firstLineChars="0" w:firstLine="0"/>
              <w:rPr>
                <w:rFonts w:ascii="ＭＳ Ｐゴシック" w:eastAsia="ＭＳ Ｐゴシック" w:hAnsi="ＭＳ Ｐゴシック"/>
                <w:sz w:val="20"/>
                <w:szCs w:val="20"/>
              </w:rPr>
            </w:pPr>
            <w:r w:rsidRPr="00455415">
              <w:rPr>
                <w:rFonts w:ascii="ＭＳ Ｐゴシック" w:eastAsia="ＭＳ Ｐゴシック" w:hAnsi="ＭＳ Ｐゴシック" w:hint="eastAsia"/>
                <w:color w:val="000000"/>
                <w:sz w:val="20"/>
                <w:szCs w:val="20"/>
              </w:rPr>
              <w:t>Umbrellium Ltd.</w:t>
            </w:r>
          </w:p>
        </w:tc>
      </w:tr>
      <w:tr w:rsidR="00455415" w:rsidRPr="00021465" w14:paraId="4C83E0CB" w14:textId="77777777" w:rsidTr="00234635">
        <w:tc>
          <w:tcPr>
            <w:tcW w:w="3119" w:type="dxa"/>
            <w:shd w:val="clear" w:color="auto" w:fill="DBE9F1"/>
          </w:tcPr>
          <w:p w14:paraId="1AD10CE4"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60E857F9" w14:textId="0E9AB3CD"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Thingful</w:t>
            </w:r>
          </w:p>
        </w:tc>
      </w:tr>
      <w:tr w:rsidR="00455415" w:rsidRPr="00021465" w14:paraId="2EEE7080" w14:textId="77777777" w:rsidTr="00234635">
        <w:tc>
          <w:tcPr>
            <w:tcW w:w="3119" w:type="dxa"/>
            <w:shd w:val="clear" w:color="auto" w:fill="DBE9F1"/>
          </w:tcPr>
          <w:p w14:paraId="7A53B6D1"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78995F6A" w14:textId="2562B25E" w:rsidR="00455415" w:rsidRPr="00455415" w:rsidRDefault="00455415" w:rsidP="00234635">
            <w:pPr>
              <w:widowControl/>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英国</w:t>
            </w:r>
          </w:p>
        </w:tc>
      </w:tr>
      <w:tr w:rsidR="00455415" w:rsidRPr="00021465" w14:paraId="2680EF3F" w14:textId="77777777" w:rsidTr="00234635">
        <w:tc>
          <w:tcPr>
            <w:tcW w:w="3119" w:type="dxa"/>
            <w:shd w:val="clear" w:color="auto" w:fill="DBE9F1"/>
          </w:tcPr>
          <w:p w14:paraId="0C5EB63F"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88236E6" w14:textId="75583EE1"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2007年</w:t>
            </w:r>
          </w:p>
        </w:tc>
      </w:tr>
      <w:tr w:rsidR="00455415" w:rsidRPr="00021465" w14:paraId="575F302B" w14:textId="77777777" w:rsidTr="00234635">
        <w:tc>
          <w:tcPr>
            <w:tcW w:w="3119" w:type="dxa"/>
            <w:shd w:val="clear" w:color="auto" w:fill="DBE9F1"/>
          </w:tcPr>
          <w:p w14:paraId="3B67079F"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7A9C4064" w14:textId="7131BD06"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企業に対して私的なIoTデータを共有できるプラットフォームを提供(予定)</w:t>
            </w:r>
          </w:p>
        </w:tc>
      </w:tr>
      <w:tr w:rsidR="00455415" w:rsidRPr="00021465" w14:paraId="72C8CCBA" w14:textId="77777777" w:rsidTr="00234635">
        <w:tc>
          <w:tcPr>
            <w:tcW w:w="3119" w:type="dxa"/>
            <w:shd w:val="clear" w:color="auto" w:fill="DBE9F1"/>
          </w:tcPr>
          <w:p w14:paraId="79C7B490"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7D66FB6F" w14:textId="190829C4"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NA</w:t>
            </w:r>
          </w:p>
        </w:tc>
      </w:tr>
      <w:tr w:rsidR="00455415" w:rsidRPr="00021465" w14:paraId="08519165" w14:textId="77777777" w:rsidTr="00234635">
        <w:tc>
          <w:tcPr>
            <w:tcW w:w="3119" w:type="dxa"/>
            <w:shd w:val="clear" w:color="auto" w:fill="DBE9F1"/>
          </w:tcPr>
          <w:p w14:paraId="1C630212" w14:textId="77777777" w:rsidR="00455415" w:rsidRPr="00021465" w:rsidRDefault="00455415"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1D5321D1" w14:textId="77777777" w:rsidR="00455415" w:rsidRPr="00021465" w:rsidRDefault="00455415"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19450806" w14:textId="7D38BAD6"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公開されている10以上の著名なIoTネットワーク</w:t>
            </w:r>
          </w:p>
        </w:tc>
      </w:tr>
      <w:tr w:rsidR="00455415" w:rsidRPr="00021465" w14:paraId="1F21CE77" w14:textId="77777777" w:rsidTr="00234635">
        <w:tc>
          <w:tcPr>
            <w:tcW w:w="3119" w:type="dxa"/>
            <w:shd w:val="clear" w:color="auto" w:fill="DBE9F1"/>
          </w:tcPr>
          <w:p w14:paraId="3C43808C" w14:textId="77777777" w:rsidR="00455415" w:rsidRPr="00021465" w:rsidRDefault="00455415"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04A73ED3" w14:textId="22CA39E9" w:rsidR="00455415" w:rsidRPr="00455415" w:rsidRDefault="00455415" w:rsidP="00234635">
            <w:pPr>
              <w:widowControl/>
              <w:spacing w:line="280" w:lineRule="exact"/>
              <w:rPr>
                <w:rFonts w:ascii="ＭＳ Ｐゴシック" w:eastAsia="ＭＳ Ｐゴシック" w:hAnsi="ＭＳ Ｐゴシック"/>
                <w:color w:val="000000"/>
                <w:kern w:val="0"/>
                <w:sz w:val="20"/>
                <w:szCs w:val="20"/>
              </w:rPr>
            </w:pPr>
            <w:r w:rsidRPr="00455415">
              <w:rPr>
                <w:rFonts w:ascii="ＭＳ Ｐゴシック" w:eastAsia="ＭＳ Ｐゴシック" w:hAnsi="ＭＳ Ｐゴシック" w:hint="eastAsia"/>
                <w:color w:val="000000"/>
                <w:sz w:val="20"/>
                <w:szCs w:val="20"/>
              </w:rPr>
              <w:t xml:space="preserve">　</w:t>
            </w:r>
          </w:p>
        </w:tc>
      </w:tr>
    </w:tbl>
    <w:p w14:paraId="57FB2B09" w14:textId="77777777" w:rsidR="009779AA" w:rsidRDefault="009779AA" w:rsidP="00B73437">
      <w:pPr>
        <w:pStyle w:val="afb"/>
        <w:rPr>
          <w:szCs w:val="21"/>
        </w:rPr>
      </w:pPr>
    </w:p>
    <w:p w14:paraId="1D9636B8" w14:textId="793097C0" w:rsidR="00B73437" w:rsidRPr="00B73437" w:rsidRDefault="00B73437" w:rsidP="00B73437">
      <w:pPr>
        <w:pStyle w:val="afb"/>
        <w:rPr>
          <w:szCs w:val="21"/>
        </w:rPr>
      </w:pPr>
      <w:r w:rsidRPr="00B73437">
        <w:rPr>
          <w:szCs w:val="21"/>
        </w:rPr>
        <w:t>Thingfu</w:t>
      </w:r>
      <w:r w:rsidR="0008642E">
        <w:rPr>
          <w:szCs w:val="21"/>
        </w:rPr>
        <w:t>l</w:t>
      </w:r>
      <w:r w:rsidRPr="00B73437">
        <w:rPr>
          <w:szCs w:val="21"/>
        </w:rPr>
        <w:t>は世界中のセンサーデータを検索できるプラットフォームであ</w:t>
      </w:r>
      <w:r w:rsidRPr="00B73437">
        <w:rPr>
          <w:rFonts w:hint="eastAsia"/>
          <w:szCs w:val="21"/>
        </w:rPr>
        <w:t>る。</w:t>
      </w:r>
      <w:r w:rsidRPr="00B73437">
        <w:rPr>
          <w:szCs w:val="21"/>
        </w:rPr>
        <w:t>地理的インデックスと呼ぶ独特の方法によってセンサーなどの装置、データセット、リアルタイムデータなどを検索可能と</w:t>
      </w:r>
      <w:r w:rsidRPr="00B73437">
        <w:rPr>
          <w:rFonts w:hint="eastAsia"/>
          <w:szCs w:val="21"/>
        </w:rPr>
        <w:t>し、</w:t>
      </w:r>
      <w:r w:rsidRPr="00B73437">
        <w:rPr>
          <w:szCs w:val="21"/>
        </w:rPr>
        <w:t>データをランキングするために</w:t>
      </w:r>
      <w:r w:rsidRPr="00B73437">
        <w:rPr>
          <w:szCs w:val="21"/>
        </w:rPr>
        <w:t>ThingRank</w:t>
      </w:r>
      <w:r w:rsidRPr="00B73437">
        <w:rPr>
          <w:szCs w:val="21"/>
        </w:rPr>
        <w:t>という独自の方法を開発した。</w:t>
      </w:r>
    </w:p>
    <w:p w14:paraId="26BDF6D4" w14:textId="2EDB63A3" w:rsidR="00B73437" w:rsidRPr="00B73437" w:rsidRDefault="00B73437" w:rsidP="00B73437">
      <w:pPr>
        <w:pStyle w:val="afb"/>
        <w:rPr>
          <w:szCs w:val="21"/>
        </w:rPr>
      </w:pPr>
      <w:r w:rsidRPr="00B73437">
        <w:rPr>
          <w:szCs w:val="21"/>
        </w:rPr>
        <w:t>Thingful</w:t>
      </w:r>
      <w:r w:rsidRPr="00B73437">
        <w:rPr>
          <w:rFonts w:hint="eastAsia"/>
          <w:szCs w:val="21"/>
        </w:rPr>
        <w:t>のセンサー</w:t>
      </w:r>
      <w:r w:rsidRPr="00B73437">
        <w:rPr>
          <w:szCs w:val="21"/>
        </w:rPr>
        <w:t>データは、</w:t>
      </w:r>
      <w:r w:rsidRPr="00B73437">
        <w:rPr>
          <w:rFonts w:hint="eastAsia"/>
          <w:szCs w:val="21"/>
        </w:rPr>
        <w:t>エネルギー、住宅、健康、環境、</w:t>
      </w:r>
      <w:r w:rsidRPr="00B73437">
        <w:rPr>
          <w:szCs w:val="21"/>
        </w:rPr>
        <w:t>動植物</w:t>
      </w:r>
      <w:r w:rsidRPr="00B73437">
        <w:rPr>
          <w:rFonts w:hint="eastAsia"/>
          <w:szCs w:val="21"/>
        </w:rPr>
        <w:t>、交通、実験、その他の</w:t>
      </w:r>
      <w:r w:rsidRPr="00B73437">
        <w:rPr>
          <w:szCs w:val="21"/>
        </w:rPr>
        <w:t>8</w:t>
      </w:r>
      <w:r w:rsidRPr="00B73437">
        <w:rPr>
          <w:rFonts w:hint="eastAsia"/>
          <w:szCs w:val="21"/>
        </w:rPr>
        <w:t>つの</w:t>
      </w:r>
      <w:r w:rsidR="00FA73BD" w:rsidRPr="00B73437">
        <w:rPr>
          <w:rFonts w:hint="eastAsia"/>
          <w:szCs w:val="21"/>
        </w:rPr>
        <w:t>カテゴリ</w:t>
      </w:r>
      <w:r w:rsidRPr="00B73437">
        <w:rPr>
          <w:rFonts w:hint="eastAsia"/>
          <w:szCs w:val="21"/>
        </w:rPr>
        <w:t>に分類されている。</w:t>
      </w:r>
      <w:r w:rsidRPr="00B73437">
        <w:rPr>
          <w:szCs w:val="21"/>
        </w:rPr>
        <w:t>収集しているデータは多岐に渡り、例えば、放射能、気象、大気、地震計、</w:t>
      </w:r>
      <w:r w:rsidRPr="00B73437">
        <w:rPr>
          <w:szCs w:val="21"/>
        </w:rPr>
        <w:t>iBeacon</w:t>
      </w:r>
      <w:r w:rsidRPr="00B73437">
        <w:rPr>
          <w:szCs w:val="21"/>
        </w:rPr>
        <w:t>、船舶、航空機、土壌センサー、自転車、サメ、火山、動物追跡用発信器などが発するデータを検索することができる。</w:t>
      </w:r>
    </w:p>
    <w:p w14:paraId="0E2088F6" w14:textId="44F8840F" w:rsidR="009779AA" w:rsidRPr="00B73437" w:rsidRDefault="009779AA" w:rsidP="009779AA">
      <w:pPr>
        <w:pStyle w:val="afb"/>
        <w:rPr>
          <w:szCs w:val="21"/>
        </w:rPr>
      </w:pPr>
      <w:r w:rsidRPr="00B73437">
        <w:rPr>
          <w:szCs w:val="21"/>
        </w:rPr>
        <w:t>Thingful</w:t>
      </w:r>
      <w:r w:rsidRPr="00B73437">
        <w:rPr>
          <w:rFonts w:hint="eastAsia"/>
          <w:szCs w:val="21"/>
        </w:rPr>
        <w:t>でセンサーデータを検索するためには、センサ</w:t>
      </w:r>
      <w:r w:rsidR="007D79A8">
        <w:rPr>
          <w:rFonts w:hint="eastAsia"/>
          <w:szCs w:val="21"/>
        </w:rPr>
        <w:t>ー装置のキーワードと検索する場所を指定する。例えば日本にある</w:t>
      </w:r>
      <w:r w:rsidRPr="00B73437">
        <w:rPr>
          <w:rFonts w:hint="eastAsia"/>
          <w:szCs w:val="21"/>
        </w:rPr>
        <w:t>測候所を検索したい場合には</w:t>
      </w:r>
      <w:r w:rsidR="007D79A8">
        <w:rPr>
          <w:rFonts w:hint="eastAsia"/>
          <w:szCs w:val="21"/>
        </w:rPr>
        <w:t>、</w:t>
      </w:r>
      <w:r w:rsidRPr="00B73437">
        <w:rPr>
          <w:rFonts w:hint="eastAsia"/>
          <w:szCs w:val="21"/>
        </w:rPr>
        <w:t>検索対象として</w:t>
      </w:r>
      <w:r w:rsidRPr="00B73437">
        <w:rPr>
          <w:szCs w:val="21"/>
        </w:rPr>
        <w:t>”weather station”</w:t>
      </w:r>
      <w:r w:rsidRPr="00B73437">
        <w:rPr>
          <w:rFonts w:hint="eastAsia"/>
          <w:szCs w:val="21"/>
        </w:rPr>
        <w:t>、場所を</w:t>
      </w:r>
      <w:r w:rsidRPr="00B73437">
        <w:rPr>
          <w:szCs w:val="21"/>
        </w:rPr>
        <w:t>”japan”</w:t>
      </w:r>
      <w:r w:rsidRPr="00B73437">
        <w:rPr>
          <w:rFonts w:hint="eastAsia"/>
          <w:szCs w:val="21"/>
        </w:rPr>
        <w:t>と指定する。検索結果は地図上にプロットされ、各ポイントをクリックするとセンサーの詳細とセンサーが測定したデータを見ることができる。場所を指定して検索した後、</w:t>
      </w:r>
      <w:r w:rsidRPr="00B73437">
        <w:rPr>
          <w:szCs w:val="21"/>
        </w:rPr>
        <w:t>8</w:t>
      </w:r>
      <w:r w:rsidRPr="00B73437">
        <w:rPr>
          <w:rFonts w:hint="eastAsia"/>
          <w:szCs w:val="21"/>
        </w:rPr>
        <w:t>種類のカテゴリでセンサーを絞り込むことも可能である。センサーを</w:t>
      </w:r>
      <w:r w:rsidRPr="00B73437">
        <w:rPr>
          <w:szCs w:val="21"/>
        </w:rPr>
        <w:t>Watch List</w:t>
      </w:r>
      <w:r w:rsidRPr="00B73437">
        <w:rPr>
          <w:szCs w:val="21"/>
        </w:rPr>
        <w:t>に登録してリアルタイムにデータを見たり、定められた時間</w:t>
      </w:r>
      <w:r w:rsidRPr="00B73437">
        <w:rPr>
          <w:rFonts w:hint="eastAsia"/>
          <w:szCs w:val="21"/>
        </w:rPr>
        <w:t>に</w:t>
      </w:r>
      <w:r w:rsidRPr="00B73437">
        <w:rPr>
          <w:szCs w:val="21"/>
        </w:rPr>
        <w:t>通知を受け取る</w:t>
      </w:r>
      <w:r w:rsidR="007D79A8">
        <w:rPr>
          <w:rFonts w:hint="eastAsia"/>
          <w:szCs w:val="21"/>
        </w:rPr>
        <w:t>機能もある</w:t>
      </w:r>
      <w:r w:rsidRPr="00B73437">
        <w:rPr>
          <w:szCs w:val="21"/>
        </w:rPr>
        <w:t>。</w:t>
      </w:r>
    </w:p>
    <w:p w14:paraId="6C08620F" w14:textId="0DEBAC38" w:rsidR="009779AA" w:rsidRPr="00B73437" w:rsidRDefault="009779AA" w:rsidP="009779AA">
      <w:pPr>
        <w:pStyle w:val="afb"/>
        <w:rPr>
          <w:szCs w:val="21"/>
        </w:rPr>
      </w:pPr>
      <w:r w:rsidRPr="00B73437">
        <w:rPr>
          <w:szCs w:val="21"/>
        </w:rPr>
        <w:t>Thingful</w:t>
      </w:r>
      <w:r w:rsidRPr="00B73437">
        <w:rPr>
          <w:szCs w:val="21"/>
        </w:rPr>
        <w:t>は、埋もれてしまって活用されないセンサーデータを発見可能とし、活用を促進するために</w:t>
      </w:r>
      <w:r w:rsidR="005B3B7E">
        <w:rPr>
          <w:rFonts w:hint="eastAsia"/>
          <w:szCs w:val="21"/>
        </w:rPr>
        <w:t>英国の</w:t>
      </w:r>
      <w:r w:rsidRPr="00B73437">
        <w:rPr>
          <w:szCs w:val="21"/>
        </w:rPr>
        <w:t>Umbrellium</w:t>
      </w:r>
      <w:r w:rsidRPr="00B73437">
        <w:rPr>
          <w:szCs w:val="21"/>
        </w:rPr>
        <w:t>社が始めた</w:t>
      </w:r>
      <w:r w:rsidRPr="00B73437">
        <w:rPr>
          <w:szCs w:val="21"/>
        </w:rPr>
        <w:t>Web</w:t>
      </w:r>
      <w:r w:rsidRPr="00B73437">
        <w:rPr>
          <w:szCs w:val="21"/>
        </w:rPr>
        <w:t>サービスである</w:t>
      </w:r>
      <w:r w:rsidR="005B3B7E">
        <w:rPr>
          <w:rStyle w:val="ae"/>
          <w:szCs w:val="21"/>
        </w:rPr>
        <w:footnoteReference w:id="45"/>
      </w:r>
      <w:r w:rsidRPr="00B73437">
        <w:rPr>
          <w:szCs w:val="21"/>
        </w:rPr>
        <w:t>。現代社会では、</w:t>
      </w:r>
      <w:r w:rsidRPr="00B73437">
        <w:rPr>
          <w:rFonts w:hint="eastAsia"/>
          <w:szCs w:val="21"/>
        </w:rPr>
        <w:t>気象</w:t>
      </w:r>
      <w:r w:rsidRPr="00B73437">
        <w:rPr>
          <w:szCs w:val="21"/>
        </w:rPr>
        <w:t>センサーだけではなく、人が身につけるウェラブルデバイスや自動車、スマート家電など、多様な</w:t>
      </w:r>
      <w:r w:rsidRPr="00B73437">
        <w:rPr>
          <w:rFonts w:hint="eastAsia"/>
          <w:szCs w:val="21"/>
        </w:rPr>
        <w:t>センサー</w:t>
      </w:r>
      <w:r w:rsidRPr="00B73437">
        <w:rPr>
          <w:szCs w:val="21"/>
        </w:rPr>
        <w:t>デバイスが膨大なデータを</w:t>
      </w:r>
      <w:r w:rsidR="002604D8">
        <w:rPr>
          <w:rFonts w:hint="eastAsia"/>
          <w:szCs w:val="21"/>
        </w:rPr>
        <w:t>日々</w:t>
      </w:r>
      <w:r w:rsidRPr="00B73437">
        <w:rPr>
          <w:szCs w:val="21"/>
        </w:rPr>
        <w:t>生み出している。しかし、それらのデータは公開されることはなく、外部から容易にアクセスできない場所に</w:t>
      </w:r>
      <w:r w:rsidRPr="00B73437">
        <w:rPr>
          <w:rFonts w:hint="eastAsia"/>
          <w:szCs w:val="21"/>
        </w:rPr>
        <w:t>置かれている</w:t>
      </w:r>
      <w:r w:rsidRPr="00B73437">
        <w:rPr>
          <w:szCs w:val="21"/>
        </w:rPr>
        <w:t>。</w:t>
      </w:r>
      <w:r w:rsidRPr="00B73437">
        <w:rPr>
          <w:szCs w:val="21"/>
        </w:rPr>
        <w:t xml:space="preserve"> </w:t>
      </w:r>
    </w:p>
    <w:p w14:paraId="60B2EF84" w14:textId="77777777" w:rsidR="00B73437" w:rsidRDefault="00B73437" w:rsidP="00B73437">
      <w:pPr>
        <w:pStyle w:val="afb"/>
        <w:rPr>
          <w:szCs w:val="21"/>
        </w:rPr>
      </w:pPr>
    </w:p>
    <w:p w14:paraId="30FB3A71" w14:textId="77777777" w:rsidR="00455415" w:rsidRDefault="00455415" w:rsidP="00B73437">
      <w:pPr>
        <w:pStyle w:val="afb"/>
        <w:rPr>
          <w:szCs w:val="21"/>
        </w:rPr>
      </w:pPr>
    </w:p>
    <w:p w14:paraId="318A38A9" w14:textId="37580FB0" w:rsidR="00FA73BD" w:rsidRPr="00B73437" w:rsidRDefault="00FA73BD" w:rsidP="009779AA">
      <w:pPr>
        <w:pStyle w:val="af0"/>
        <w:jc w:val="center"/>
        <w:rPr>
          <w:szCs w:val="21"/>
        </w:rPr>
      </w:pPr>
      <w:bookmarkStart w:id="59" w:name="_Toc307650518"/>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22</w:t>
      </w:r>
      <w:r>
        <w:fldChar w:fldCharType="end"/>
      </w:r>
      <w:r>
        <w:t xml:space="preserve"> Thingful</w:t>
      </w:r>
      <w:r>
        <w:rPr>
          <w:rFonts w:hint="eastAsia"/>
        </w:rPr>
        <w:t>によるセンサーデータの検索結果</w:t>
      </w:r>
      <w:bookmarkEnd w:id="59"/>
    </w:p>
    <w:p w14:paraId="287A2349" w14:textId="77777777" w:rsidR="00B73437" w:rsidRPr="00B73437" w:rsidRDefault="00B73437" w:rsidP="009779AA">
      <w:pPr>
        <w:pStyle w:val="afb"/>
        <w:jc w:val="center"/>
        <w:rPr>
          <w:szCs w:val="21"/>
        </w:rPr>
      </w:pPr>
      <w:r w:rsidRPr="00B73437">
        <w:rPr>
          <w:rFonts w:hint="eastAsia"/>
          <w:noProof/>
          <w:szCs w:val="21"/>
        </w:rPr>
        <w:drawing>
          <wp:inline distT="0" distB="0" distL="0" distR="0" wp14:anchorId="772861F2" wp14:editId="6535B4C4">
            <wp:extent cx="4296410" cy="3654482"/>
            <wp:effectExtent l="0" t="0" r="0" b="3175"/>
            <wp:docPr id="10" name="図 10" descr="Macintosh HD:Users:sachikomorimoto:Desktop:スクリーンショット 2015-10-22 10.2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10-22 10.25.51.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97860" cy="3655716"/>
                    </a:xfrm>
                    <a:prstGeom prst="rect">
                      <a:avLst/>
                    </a:prstGeom>
                    <a:noFill/>
                    <a:ln>
                      <a:noFill/>
                    </a:ln>
                  </pic:spPr>
                </pic:pic>
              </a:graphicData>
            </a:graphic>
          </wp:inline>
        </w:drawing>
      </w:r>
    </w:p>
    <w:p w14:paraId="70A87FC8" w14:textId="77777777" w:rsidR="00B73437" w:rsidRPr="00B73437" w:rsidRDefault="00B73437" w:rsidP="009779AA">
      <w:pPr>
        <w:pStyle w:val="afb"/>
        <w:jc w:val="center"/>
        <w:rPr>
          <w:szCs w:val="21"/>
        </w:rPr>
      </w:pPr>
      <w:r w:rsidRPr="00B73437">
        <w:rPr>
          <w:rFonts w:hint="eastAsia"/>
          <w:szCs w:val="21"/>
        </w:rPr>
        <w:t>出所：</w:t>
      </w:r>
      <w:hyperlink r:id="rId56" w:history="1">
        <w:r w:rsidRPr="00B73437">
          <w:rPr>
            <w:rStyle w:val="ab"/>
            <w:szCs w:val="21"/>
          </w:rPr>
          <w:t>https://thingful.net/</w:t>
        </w:r>
      </w:hyperlink>
      <w:r w:rsidRPr="00B73437">
        <w:rPr>
          <w:szCs w:val="21"/>
        </w:rPr>
        <w:t xml:space="preserve"> (2015/10)</w:t>
      </w:r>
    </w:p>
    <w:p w14:paraId="0B3B1AD0" w14:textId="77777777" w:rsidR="00B73437" w:rsidRPr="00B73437" w:rsidRDefault="00B73437" w:rsidP="00B73437">
      <w:pPr>
        <w:pStyle w:val="afb"/>
        <w:rPr>
          <w:szCs w:val="21"/>
        </w:rPr>
      </w:pPr>
    </w:p>
    <w:p w14:paraId="4286ADF3" w14:textId="667F3CBF" w:rsidR="00B73437" w:rsidRPr="00B73437" w:rsidRDefault="00B73437" w:rsidP="00B73437">
      <w:pPr>
        <w:pStyle w:val="afb"/>
        <w:rPr>
          <w:szCs w:val="21"/>
        </w:rPr>
      </w:pPr>
      <w:r w:rsidRPr="00B73437">
        <w:rPr>
          <w:szCs w:val="21"/>
        </w:rPr>
        <w:t>テキスト検索</w:t>
      </w:r>
      <w:r w:rsidRPr="00B73437">
        <w:rPr>
          <w:rFonts w:hint="eastAsia"/>
          <w:szCs w:val="21"/>
        </w:rPr>
        <w:t>では世界</w:t>
      </w:r>
      <w:r w:rsidRPr="00B73437">
        <w:rPr>
          <w:szCs w:val="21"/>
        </w:rPr>
        <w:t>最大級</w:t>
      </w:r>
      <w:r w:rsidR="003327E0">
        <w:rPr>
          <w:rFonts w:hint="eastAsia"/>
          <w:szCs w:val="21"/>
        </w:rPr>
        <w:t>の</w:t>
      </w:r>
      <w:r w:rsidRPr="00B73437">
        <w:rPr>
          <w:rFonts w:hint="eastAsia"/>
          <w:szCs w:val="21"/>
        </w:rPr>
        <w:t>検索エンジンである</w:t>
      </w:r>
      <w:r w:rsidRPr="00B73437">
        <w:rPr>
          <w:szCs w:val="21"/>
        </w:rPr>
        <w:t>Google</w:t>
      </w:r>
      <w:r w:rsidRPr="00B73437">
        <w:rPr>
          <w:szCs w:val="21"/>
        </w:rPr>
        <w:t>でも、これらのセンサーデータを検索することはできない。例えば、</w:t>
      </w:r>
      <w:r w:rsidRPr="00B73437">
        <w:rPr>
          <w:szCs w:val="21"/>
        </w:rPr>
        <w:t>Google</w:t>
      </w:r>
      <w:r w:rsidRPr="00B73437">
        <w:rPr>
          <w:szCs w:val="21"/>
        </w:rPr>
        <w:t>で</w:t>
      </w:r>
      <w:r w:rsidRPr="00B73437">
        <w:rPr>
          <w:szCs w:val="21"/>
        </w:rPr>
        <w:t>"London temparature"</w:t>
      </w:r>
      <w:r w:rsidRPr="00B73437">
        <w:rPr>
          <w:szCs w:val="21"/>
        </w:rPr>
        <w:t>と検索すると、気象予報サイトの一覧が表示され</w:t>
      </w:r>
      <w:r w:rsidRPr="00B73437">
        <w:rPr>
          <w:rFonts w:hint="eastAsia"/>
          <w:szCs w:val="21"/>
        </w:rPr>
        <w:t>るだけである。</w:t>
      </w:r>
      <w:r w:rsidRPr="00B73437">
        <w:rPr>
          <w:szCs w:val="21"/>
        </w:rPr>
        <w:t>ロンドンの気温を測定している温度センサーのデータ</w:t>
      </w:r>
      <w:r w:rsidRPr="00B73437">
        <w:rPr>
          <w:rFonts w:hint="eastAsia"/>
          <w:szCs w:val="21"/>
        </w:rPr>
        <w:t>を</w:t>
      </w:r>
      <w:r w:rsidRPr="00B73437">
        <w:rPr>
          <w:szCs w:val="21"/>
        </w:rPr>
        <w:t>Google</w:t>
      </w:r>
      <w:r w:rsidRPr="00B73437">
        <w:rPr>
          <w:rFonts w:hint="eastAsia"/>
          <w:szCs w:val="21"/>
        </w:rPr>
        <w:t>で検索することはできない。</w:t>
      </w:r>
      <w:r w:rsidRPr="00B73437">
        <w:rPr>
          <w:szCs w:val="21"/>
        </w:rPr>
        <w:t>Thingful</w:t>
      </w:r>
      <w:r w:rsidRPr="00B73437">
        <w:rPr>
          <w:szCs w:val="21"/>
        </w:rPr>
        <w:t>は、インターネットに接続されている世界中の装置やセンサーが発するデータをプラットフォームに集めて検索できるようにすることで、センサーデータの価値を高める</w:t>
      </w:r>
      <w:r w:rsidRPr="00B73437">
        <w:rPr>
          <w:rFonts w:hint="eastAsia"/>
          <w:szCs w:val="21"/>
        </w:rPr>
        <w:t>ために開発された</w:t>
      </w:r>
      <w:r w:rsidRPr="00B73437">
        <w:rPr>
          <w:szCs w:val="21"/>
        </w:rPr>
        <w:t>IoT</w:t>
      </w:r>
      <w:r w:rsidR="00123D9D">
        <w:rPr>
          <w:rFonts w:hint="eastAsia"/>
          <w:szCs w:val="21"/>
        </w:rPr>
        <w:t>の検索エンジン</w:t>
      </w:r>
      <w:r w:rsidRPr="00B73437">
        <w:rPr>
          <w:rFonts w:hint="eastAsia"/>
          <w:szCs w:val="21"/>
        </w:rPr>
        <w:t>である</w:t>
      </w:r>
      <w:r w:rsidRPr="00B73437">
        <w:rPr>
          <w:szCs w:val="21"/>
        </w:rPr>
        <w:t>。</w:t>
      </w:r>
    </w:p>
    <w:p w14:paraId="43CC1A58" w14:textId="77777777" w:rsidR="00B73437" w:rsidRPr="00B73437" w:rsidRDefault="00B73437" w:rsidP="00B73437">
      <w:pPr>
        <w:pStyle w:val="afb"/>
        <w:rPr>
          <w:szCs w:val="21"/>
        </w:rPr>
      </w:pPr>
      <w:r w:rsidRPr="00B73437">
        <w:rPr>
          <w:rFonts w:hint="eastAsia"/>
          <w:szCs w:val="21"/>
        </w:rPr>
        <w:t>実際に</w:t>
      </w:r>
      <w:r w:rsidRPr="00B73437">
        <w:rPr>
          <w:szCs w:val="21"/>
        </w:rPr>
        <w:t>センサーデータを活用できる環境がないことによって、社会的な問題も生じている。ロンドン交通局</w:t>
      </w:r>
      <w:r w:rsidRPr="00B73437">
        <w:rPr>
          <w:rFonts w:hint="eastAsia"/>
          <w:szCs w:val="21"/>
        </w:rPr>
        <w:t>（</w:t>
      </w:r>
      <w:r w:rsidRPr="00B73437">
        <w:rPr>
          <w:szCs w:val="21"/>
        </w:rPr>
        <w:t>TfL</w:t>
      </w:r>
      <w:r w:rsidRPr="00B73437">
        <w:rPr>
          <w:rFonts w:hint="eastAsia"/>
          <w:szCs w:val="21"/>
        </w:rPr>
        <w:t>）</w:t>
      </w:r>
      <w:r w:rsidRPr="00B73437">
        <w:rPr>
          <w:szCs w:val="21"/>
        </w:rPr>
        <w:t>のある地下鉄路線は、気温があらかじめ定められた制限値を超えると運転を停止しなければならないため、常にリアルタイムの気温データを必要としている。しかし</w:t>
      </w:r>
      <w:r w:rsidRPr="00B73437">
        <w:rPr>
          <w:szCs w:val="21"/>
        </w:rPr>
        <w:t>TfL</w:t>
      </w:r>
      <w:r w:rsidRPr="00B73437">
        <w:rPr>
          <w:szCs w:val="21"/>
        </w:rPr>
        <w:t>には自前でリアルタイムの気温データを入手する設備はなく、しかもロンドンの道路にはもともと温度センサーが設置されていないため、データを入手するすべがない。そこで</w:t>
      </w:r>
      <w:r w:rsidRPr="00B73437">
        <w:rPr>
          <w:szCs w:val="21"/>
        </w:rPr>
        <w:t>Thingful</w:t>
      </w:r>
      <w:r w:rsidRPr="00B73437">
        <w:rPr>
          <w:szCs w:val="21"/>
        </w:rPr>
        <w:t>は、すでにセンサーを搭載している自動車などから気温データを集めてプラットフォーム</w:t>
      </w:r>
      <w:r w:rsidRPr="00B73437">
        <w:rPr>
          <w:rFonts w:hint="eastAsia"/>
          <w:szCs w:val="21"/>
        </w:rPr>
        <w:t>化し</w:t>
      </w:r>
      <w:r w:rsidRPr="00B73437">
        <w:rPr>
          <w:szCs w:val="21"/>
        </w:rPr>
        <w:t>、</w:t>
      </w:r>
      <w:r w:rsidRPr="00B73437">
        <w:rPr>
          <w:szCs w:val="21"/>
        </w:rPr>
        <w:t>TfL</w:t>
      </w:r>
      <w:r w:rsidRPr="00B73437">
        <w:rPr>
          <w:szCs w:val="21"/>
        </w:rPr>
        <w:t>などのようにリアルタイムなセンサーデータを必要としている企業が利用できるようにすることを計画している。</w:t>
      </w:r>
      <w:r w:rsidRPr="00B73437">
        <w:rPr>
          <w:szCs w:val="21"/>
        </w:rPr>
        <w:t xml:space="preserve"> </w:t>
      </w:r>
    </w:p>
    <w:p w14:paraId="081B7E5C" w14:textId="3A02526A" w:rsidR="00B73437" w:rsidRPr="00B73437" w:rsidRDefault="00B73437" w:rsidP="00B73437">
      <w:pPr>
        <w:pStyle w:val="afb"/>
        <w:rPr>
          <w:szCs w:val="21"/>
        </w:rPr>
      </w:pPr>
      <w:r w:rsidRPr="00B73437">
        <w:rPr>
          <w:szCs w:val="21"/>
        </w:rPr>
        <w:t>Thingful</w:t>
      </w:r>
      <w:r w:rsidRPr="00B73437">
        <w:rPr>
          <w:rFonts w:hint="eastAsia"/>
          <w:szCs w:val="21"/>
        </w:rPr>
        <w:t>は、多くのデータを著名な</w:t>
      </w:r>
      <w:r w:rsidRPr="00B73437">
        <w:rPr>
          <w:szCs w:val="21"/>
        </w:rPr>
        <w:t>IoT</w:t>
      </w:r>
      <w:r w:rsidRPr="00B73437">
        <w:rPr>
          <w:rFonts w:hint="eastAsia"/>
          <w:szCs w:val="21"/>
        </w:rPr>
        <w:t>ネットワークから取得している。</w:t>
      </w:r>
      <w:r w:rsidR="00574F71">
        <w:rPr>
          <w:rFonts w:hint="eastAsia"/>
          <w:szCs w:val="21"/>
        </w:rPr>
        <w:t>それぞれのネ</w:t>
      </w:r>
      <w:r w:rsidR="00574F71">
        <w:rPr>
          <w:rFonts w:hint="eastAsia"/>
          <w:szCs w:val="21"/>
        </w:rPr>
        <w:lastRenderedPageBreak/>
        <w:t>ットワークは特定の目的のためにセンサーデータを集めて</w:t>
      </w:r>
      <w:r w:rsidRPr="00B73437">
        <w:rPr>
          <w:rFonts w:hint="eastAsia"/>
          <w:szCs w:val="21"/>
        </w:rPr>
        <w:t>公開しているが、ネットワーク自体は独立しており、お互いに連携することは</w:t>
      </w:r>
      <w:r w:rsidR="00B33BD9">
        <w:rPr>
          <w:rFonts w:hint="eastAsia"/>
          <w:szCs w:val="21"/>
        </w:rPr>
        <w:t>これまで</w:t>
      </w:r>
      <w:r w:rsidRPr="00B73437">
        <w:rPr>
          <w:rFonts w:hint="eastAsia"/>
          <w:szCs w:val="21"/>
        </w:rPr>
        <w:t>なかった。</w:t>
      </w:r>
      <w:r w:rsidRPr="00B73437">
        <w:rPr>
          <w:szCs w:val="21"/>
        </w:rPr>
        <w:t>Thingful</w:t>
      </w:r>
      <w:r w:rsidRPr="00B73437">
        <w:rPr>
          <w:rFonts w:hint="eastAsia"/>
          <w:szCs w:val="21"/>
        </w:rPr>
        <w:t>はこうした孤立したネットワークをつなぐことによって、ネットワークのネットワーク、世界規模の広範囲な</w:t>
      </w:r>
      <w:r w:rsidRPr="00B73437">
        <w:rPr>
          <w:szCs w:val="21"/>
        </w:rPr>
        <w:t>IoT</w:t>
      </w:r>
      <w:r w:rsidRPr="00B73437">
        <w:rPr>
          <w:rFonts w:hint="eastAsia"/>
          <w:szCs w:val="21"/>
        </w:rPr>
        <w:t>ネットワークを作り上げた。</w:t>
      </w:r>
    </w:p>
    <w:p w14:paraId="37752296" w14:textId="77777777" w:rsidR="00FA73BD" w:rsidRPr="00B73437" w:rsidRDefault="00FA73BD" w:rsidP="00FA73BD">
      <w:pPr>
        <w:pStyle w:val="afb"/>
        <w:rPr>
          <w:szCs w:val="21"/>
        </w:rPr>
      </w:pPr>
      <w:r w:rsidRPr="00B73437">
        <w:rPr>
          <w:szCs w:val="21"/>
        </w:rPr>
        <w:t>Thigful</w:t>
      </w:r>
      <w:r w:rsidRPr="00B73437">
        <w:rPr>
          <w:szCs w:val="21"/>
        </w:rPr>
        <w:t>ではオープンデータをはじめとする公的なデータだけではなく、私的なデバイスが発するデータも扱うことができる。</w:t>
      </w:r>
      <w:r w:rsidRPr="00B73437">
        <w:rPr>
          <w:szCs w:val="21"/>
        </w:rPr>
        <w:t>Thingful</w:t>
      </w:r>
      <w:r w:rsidRPr="00B73437">
        <w:rPr>
          <w:szCs w:val="21"/>
        </w:rPr>
        <w:t>は</w:t>
      </w:r>
      <w:r w:rsidRPr="00B73437">
        <w:rPr>
          <w:szCs w:val="21"/>
        </w:rPr>
        <w:t>IoT</w:t>
      </w:r>
      <w:r w:rsidRPr="00B73437">
        <w:rPr>
          <w:szCs w:val="21"/>
        </w:rPr>
        <w:t>データに対して所有権を主張するメカニズムとして、データの所有者がデータに対する</w:t>
      </w:r>
      <w:r w:rsidRPr="00B73437">
        <w:rPr>
          <w:rFonts w:hint="eastAsia"/>
          <w:szCs w:val="21"/>
        </w:rPr>
        <w:t>他者の</w:t>
      </w:r>
      <w:r w:rsidRPr="00B73437">
        <w:rPr>
          <w:szCs w:val="21"/>
        </w:rPr>
        <w:t>アクセスを</w:t>
      </w:r>
      <w:r w:rsidRPr="00B73437">
        <w:rPr>
          <w:rFonts w:hint="eastAsia"/>
          <w:szCs w:val="21"/>
        </w:rPr>
        <w:t>制御</w:t>
      </w:r>
      <w:r w:rsidRPr="00B73437">
        <w:rPr>
          <w:szCs w:val="21"/>
        </w:rPr>
        <w:t>し、検索</w:t>
      </w:r>
      <w:r w:rsidRPr="00B73437">
        <w:rPr>
          <w:rFonts w:hint="eastAsia"/>
          <w:szCs w:val="21"/>
        </w:rPr>
        <w:t>可能に</w:t>
      </w:r>
      <w:r w:rsidRPr="00B73437">
        <w:rPr>
          <w:szCs w:val="21"/>
        </w:rPr>
        <w:t>するかどうかをコントロール</w:t>
      </w:r>
      <w:r w:rsidRPr="00B73437">
        <w:rPr>
          <w:rFonts w:hint="eastAsia"/>
          <w:szCs w:val="21"/>
        </w:rPr>
        <w:t>する</w:t>
      </w:r>
      <w:r w:rsidRPr="00B73437">
        <w:rPr>
          <w:szCs w:val="21"/>
        </w:rPr>
        <w:t>ツールを提供している。センサーなどのデバイスの所有者は自分のデバイスが発するデータだけを</w:t>
      </w:r>
      <w:r w:rsidRPr="00B73437">
        <w:rPr>
          <w:szCs w:val="21"/>
        </w:rPr>
        <w:t>1</w:t>
      </w:r>
      <w:r w:rsidRPr="00B73437">
        <w:rPr>
          <w:szCs w:val="21"/>
        </w:rPr>
        <w:t>つの</w:t>
      </w:r>
      <w:r w:rsidRPr="00B73437">
        <w:rPr>
          <w:szCs w:val="21"/>
        </w:rPr>
        <w:t>Web</w:t>
      </w:r>
      <w:r w:rsidRPr="00B73437">
        <w:rPr>
          <w:szCs w:val="21"/>
        </w:rPr>
        <w:t>ページで</w:t>
      </w:r>
      <w:r w:rsidRPr="00B73437">
        <w:rPr>
          <w:rFonts w:hint="eastAsia"/>
          <w:szCs w:val="21"/>
        </w:rPr>
        <w:t>まとめて</w:t>
      </w:r>
      <w:r w:rsidRPr="00B73437">
        <w:rPr>
          <w:szCs w:val="21"/>
        </w:rPr>
        <w:t>見る</w:t>
      </w:r>
      <w:r w:rsidRPr="00B73437">
        <w:rPr>
          <w:rFonts w:hint="eastAsia"/>
          <w:szCs w:val="21"/>
        </w:rPr>
        <w:t>こと</w:t>
      </w:r>
      <w:r w:rsidRPr="00B73437">
        <w:rPr>
          <w:szCs w:val="21"/>
        </w:rPr>
        <w:t>もできる。</w:t>
      </w:r>
      <w:r w:rsidRPr="00B73437">
        <w:rPr>
          <w:szCs w:val="21"/>
        </w:rPr>
        <w:t xml:space="preserve"> </w:t>
      </w:r>
    </w:p>
    <w:p w14:paraId="23BCAB43" w14:textId="7F1052EA" w:rsidR="00FA73BD" w:rsidRPr="00B73437" w:rsidRDefault="00FA73BD" w:rsidP="00FA73BD">
      <w:pPr>
        <w:pStyle w:val="afb"/>
        <w:rPr>
          <w:szCs w:val="21"/>
        </w:rPr>
      </w:pPr>
      <w:r w:rsidRPr="00B73437">
        <w:rPr>
          <w:szCs w:val="21"/>
        </w:rPr>
        <w:t>Thingful</w:t>
      </w:r>
      <w:r w:rsidRPr="00B73437">
        <w:rPr>
          <w:szCs w:val="21"/>
        </w:rPr>
        <w:t>は現在ベータ段階であるが、誰でも使える</w:t>
      </w:r>
      <w:r w:rsidRPr="00B73437">
        <w:rPr>
          <w:szCs w:val="21"/>
        </w:rPr>
        <w:t>IoT</w:t>
      </w:r>
      <w:r w:rsidRPr="00B73437">
        <w:rPr>
          <w:szCs w:val="21"/>
        </w:rPr>
        <w:t>の検索エンジン</w:t>
      </w:r>
      <w:r w:rsidR="000A36D9">
        <w:rPr>
          <w:rFonts w:hint="eastAsia"/>
          <w:szCs w:val="21"/>
        </w:rPr>
        <w:t>という第</w:t>
      </w:r>
      <w:r w:rsidR="000A36D9">
        <w:rPr>
          <w:szCs w:val="21"/>
        </w:rPr>
        <w:t>1</w:t>
      </w:r>
      <w:r w:rsidR="000A36D9">
        <w:rPr>
          <w:rFonts w:hint="eastAsia"/>
          <w:szCs w:val="21"/>
        </w:rPr>
        <w:t>段階を経て、第</w:t>
      </w:r>
      <w:r w:rsidR="000A36D9">
        <w:rPr>
          <w:szCs w:val="21"/>
        </w:rPr>
        <w:t>2</w:t>
      </w:r>
      <w:r w:rsidR="000A36D9">
        <w:rPr>
          <w:rFonts w:hint="eastAsia"/>
          <w:szCs w:val="21"/>
        </w:rPr>
        <w:t>段階としては</w:t>
      </w:r>
      <w:r w:rsidRPr="00B73437">
        <w:rPr>
          <w:szCs w:val="21"/>
        </w:rPr>
        <w:t>企業が私的な</w:t>
      </w:r>
      <w:r w:rsidRPr="00B73437">
        <w:rPr>
          <w:szCs w:val="21"/>
        </w:rPr>
        <w:t>IoT</w:t>
      </w:r>
      <w:r w:rsidRPr="00B73437">
        <w:rPr>
          <w:szCs w:val="21"/>
        </w:rPr>
        <w:t>データを共有できるプラットフォームに発展させていく</w:t>
      </w:r>
      <w:r w:rsidRPr="00B73437">
        <w:rPr>
          <w:rFonts w:hint="eastAsia"/>
          <w:szCs w:val="21"/>
        </w:rPr>
        <w:t>計画</w:t>
      </w:r>
      <w:r w:rsidRPr="00B73437">
        <w:rPr>
          <w:szCs w:val="21"/>
        </w:rPr>
        <w:t>である。</w:t>
      </w:r>
    </w:p>
    <w:p w14:paraId="21CB417A" w14:textId="77777777" w:rsidR="00B73437" w:rsidRDefault="00B73437" w:rsidP="00B73437">
      <w:pPr>
        <w:pStyle w:val="afb"/>
        <w:rPr>
          <w:szCs w:val="21"/>
        </w:rPr>
      </w:pPr>
    </w:p>
    <w:p w14:paraId="1802E9DB" w14:textId="1CC03973" w:rsidR="00FA73BD" w:rsidRPr="00B73437" w:rsidRDefault="00FA73BD" w:rsidP="00FA73BD">
      <w:pPr>
        <w:pStyle w:val="af0"/>
        <w:jc w:val="center"/>
        <w:rPr>
          <w:szCs w:val="21"/>
        </w:rPr>
      </w:pPr>
      <w:bookmarkStart w:id="60" w:name="_Toc307650529"/>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instrText xml:space="preserve"> </w:instrText>
      </w:r>
      <w:r>
        <w:fldChar w:fldCharType="separate"/>
      </w:r>
      <w:r w:rsidR="000E2600">
        <w:rPr>
          <w:noProof/>
        </w:rPr>
        <w:t>8</w:t>
      </w:r>
      <w:r>
        <w:fldChar w:fldCharType="end"/>
      </w:r>
      <w:r>
        <w:t xml:space="preserve"> Thingful</w:t>
      </w:r>
      <w:r>
        <w:rPr>
          <w:rFonts w:hint="eastAsia"/>
        </w:rPr>
        <w:t>が利用している</w:t>
      </w:r>
      <w:r>
        <w:t>IoT</w:t>
      </w:r>
      <w:r>
        <w:rPr>
          <w:rFonts w:hint="eastAsia"/>
        </w:rPr>
        <w:t>ネットワーク</w:t>
      </w:r>
      <w:bookmarkEnd w:id="60"/>
    </w:p>
    <w:p w14:paraId="2730058A" w14:textId="77777777" w:rsidR="00B73437" w:rsidRPr="00B73437" w:rsidRDefault="00B73437" w:rsidP="00B73437">
      <w:pPr>
        <w:pStyle w:val="afb"/>
        <w:rPr>
          <w:szCs w:val="21"/>
        </w:rPr>
      </w:pPr>
      <w:r w:rsidRPr="00B73437">
        <w:rPr>
          <w:noProof/>
          <w:szCs w:val="21"/>
        </w:rPr>
        <w:drawing>
          <wp:inline distT="0" distB="0" distL="0" distR="0" wp14:anchorId="07214784" wp14:editId="37A1007B">
            <wp:extent cx="5070052" cy="3864837"/>
            <wp:effectExtent l="0" t="0" r="10160" b="0"/>
            <wp:docPr id="1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71109" cy="3865643"/>
                    </a:xfrm>
                    <a:prstGeom prst="rect">
                      <a:avLst/>
                    </a:prstGeom>
                    <a:noFill/>
                    <a:ln>
                      <a:noFill/>
                    </a:ln>
                  </pic:spPr>
                </pic:pic>
              </a:graphicData>
            </a:graphic>
          </wp:inline>
        </w:drawing>
      </w:r>
    </w:p>
    <w:p w14:paraId="7851463D" w14:textId="77777777" w:rsidR="00B73437" w:rsidRPr="00B73437" w:rsidRDefault="00B73437" w:rsidP="008C2B69">
      <w:pPr>
        <w:pStyle w:val="afb"/>
        <w:jc w:val="center"/>
        <w:rPr>
          <w:szCs w:val="21"/>
        </w:rPr>
      </w:pPr>
      <w:r w:rsidRPr="00B73437">
        <w:rPr>
          <w:rFonts w:hint="eastAsia"/>
          <w:szCs w:val="21"/>
        </w:rPr>
        <w:t>出所：</w:t>
      </w:r>
      <w:hyperlink r:id="rId58" w:history="1">
        <w:r w:rsidRPr="00B73437">
          <w:rPr>
            <w:rStyle w:val="ab"/>
            <w:szCs w:val="21"/>
          </w:rPr>
          <w:t>https://thingful.net/</w:t>
        </w:r>
      </w:hyperlink>
      <w:r w:rsidRPr="00B73437">
        <w:rPr>
          <w:szCs w:val="21"/>
        </w:rPr>
        <w:t xml:space="preserve"> (2015/10)</w:t>
      </w:r>
    </w:p>
    <w:p w14:paraId="61007A75" w14:textId="77777777" w:rsidR="00B73437" w:rsidRPr="00B73437" w:rsidRDefault="00B73437" w:rsidP="00B73437">
      <w:pPr>
        <w:pStyle w:val="afb"/>
        <w:rPr>
          <w:szCs w:val="21"/>
        </w:rPr>
      </w:pPr>
    </w:p>
    <w:p w14:paraId="164488AF" w14:textId="77777777" w:rsidR="00455415" w:rsidRDefault="00455415">
      <w:pPr>
        <w:widowControl/>
        <w:jc w:val="left"/>
        <w:rPr>
          <w:rFonts w:ascii="Arial" w:eastAsia="ＭＳ ゴシック" w:hAnsi="Arial"/>
          <w:sz w:val="24"/>
          <w:szCs w:val="24"/>
        </w:rPr>
      </w:pPr>
      <w:r>
        <w:rPr>
          <w:szCs w:val="24"/>
        </w:rPr>
        <w:br w:type="page"/>
      </w:r>
    </w:p>
    <w:p w14:paraId="731FCEFE" w14:textId="30FDDE43" w:rsidR="003A1A37" w:rsidRPr="00B5166D" w:rsidRDefault="003A1A37" w:rsidP="003A1A37">
      <w:pPr>
        <w:pStyle w:val="2"/>
        <w:numPr>
          <w:ilvl w:val="1"/>
          <w:numId w:val="1"/>
        </w:numPr>
        <w:rPr>
          <w:szCs w:val="24"/>
        </w:rPr>
      </w:pPr>
      <w:bookmarkStart w:id="61" w:name="_Toc307650490"/>
      <w:r>
        <w:rPr>
          <w:rFonts w:hint="eastAsia"/>
          <w:szCs w:val="24"/>
        </w:rPr>
        <w:lastRenderedPageBreak/>
        <w:t>カーリル</w:t>
      </w:r>
      <w:bookmarkEnd w:id="61"/>
    </w:p>
    <w:p w14:paraId="2654C98E" w14:textId="77777777" w:rsidR="003A1A37" w:rsidRDefault="003A1A37" w:rsidP="003A1A37">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6B0A10" w:rsidRPr="00021465" w14:paraId="23DEDD30" w14:textId="77777777" w:rsidTr="00234635">
        <w:tc>
          <w:tcPr>
            <w:tcW w:w="3119" w:type="dxa"/>
            <w:shd w:val="clear" w:color="auto" w:fill="DBE9F1"/>
          </w:tcPr>
          <w:p w14:paraId="295F8F73"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520EFBCE" w14:textId="3C4E23F1" w:rsidR="006B0A10" w:rsidRPr="006B0A10" w:rsidRDefault="006B0A10" w:rsidP="00234635">
            <w:pPr>
              <w:pStyle w:val="afb"/>
              <w:ind w:firstLineChars="0" w:firstLine="0"/>
              <w:rPr>
                <w:rFonts w:ascii="ＭＳ Ｐゴシック" w:eastAsia="ＭＳ Ｐゴシック" w:hAnsi="ＭＳ Ｐゴシック"/>
                <w:sz w:val="20"/>
                <w:szCs w:val="20"/>
              </w:rPr>
            </w:pPr>
            <w:r w:rsidRPr="006B0A10">
              <w:rPr>
                <w:rFonts w:ascii="ＭＳ Ｐゴシック" w:eastAsia="ＭＳ Ｐゴシック" w:hAnsi="ＭＳ Ｐゴシック" w:hint="eastAsia"/>
                <w:color w:val="000000"/>
                <w:sz w:val="20"/>
                <w:szCs w:val="20"/>
              </w:rPr>
              <w:t>株式会社カーリル</w:t>
            </w:r>
          </w:p>
        </w:tc>
      </w:tr>
      <w:tr w:rsidR="006B0A10" w:rsidRPr="00021465" w14:paraId="70620D97" w14:textId="77777777" w:rsidTr="00234635">
        <w:tc>
          <w:tcPr>
            <w:tcW w:w="3119" w:type="dxa"/>
            <w:shd w:val="clear" w:color="auto" w:fill="DBE9F1"/>
          </w:tcPr>
          <w:p w14:paraId="37D83BA0"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7D744402" w14:textId="63814960"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カーリル</w:t>
            </w:r>
          </w:p>
        </w:tc>
      </w:tr>
      <w:tr w:rsidR="006B0A10" w:rsidRPr="00021465" w14:paraId="325F0276" w14:textId="77777777" w:rsidTr="00234635">
        <w:tc>
          <w:tcPr>
            <w:tcW w:w="3119" w:type="dxa"/>
            <w:shd w:val="clear" w:color="auto" w:fill="DBE9F1"/>
          </w:tcPr>
          <w:p w14:paraId="7CB04646"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1184E557" w14:textId="098D38F5" w:rsidR="006B0A10" w:rsidRPr="006B0A10" w:rsidRDefault="006B0A10" w:rsidP="00234635">
            <w:pPr>
              <w:widowControl/>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日本</w:t>
            </w:r>
          </w:p>
        </w:tc>
      </w:tr>
      <w:tr w:rsidR="006B0A10" w:rsidRPr="00021465" w14:paraId="346C812B" w14:textId="77777777" w:rsidTr="00234635">
        <w:tc>
          <w:tcPr>
            <w:tcW w:w="3119" w:type="dxa"/>
            <w:shd w:val="clear" w:color="auto" w:fill="DBE9F1"/>
          </w:tcPr>
          <w:p w14:paraId="01EE4A21"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2D9E7EA0" w14:textId="5CF92F7E"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2012年</w:t>
            </w:r>
          </w:p>
        </w:tc>
      </w:tr>
      <w:tr w:rsidR="006B0A10" w:rsidRPr="00021465" w14:paraId="29EF7EBE" w14:textId="77777777" w:rsidTr="00234635">
        <w:tc>
          <w:tcPr>
            <w:tcW w:w="3119" w:type="dxa"/>
            <w:shd w:val="clear" w:color="auto" w:fill="DBE9F1"/>
          </w:tcPr>
          <w:p w14:paraId="41A40C36"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4D75594B" w14:textId="33927109"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Amazonのアフィリエイト、キャンペーンなどのバナー広告掲載料、貸出情報のリアルタイムデータ解析サービス</w:t>
            </w:r>
          </w:p>
        </w:tc>
      </w:tr>
      <w:tr w:rsidR="006B0A10" w:rsidRPr="00021465" w14:paraId="07A78A86" w14:textId="77777777" w:rsidTr="00234635">
        <w:tc>
          <w:tcPr>
            <w:tcW w:w="3119" w:type="dxa"/>
            <w:shd w:val="clear" w:color="auto" w:fill="DBE9F1"/>
          </w:tcPr>
          <w:p w14:paraId="63DE1976"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5A83A6EC" w14:textId="74C04904"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NA</w:t>
            </w:r>
          </w:p>
        </w:tc>
      </w:tr>
      <w:tr w:rsidR="006B0A10" w:rsidRPr="00021465" w14:paraId="402E0737" w14:textId="77777777" w:rsidTr="00234635">
        <w:tc>
          <w:tcPr>
            <w:tcW w:w="3119" w:type="dxa"/>
            <w:shd w:val="clear" w:color="auto" w:fill="DBE9F1"/>
          </w:tcPr>
          <w:p w14:paraId="4179E18A" w14:textId="77777777" w:rsidR="006B0A10" w:rsidRPr="00021465" w:rsidRDefault="006B0A10"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7BCE4112" w14:textId="77777777" w:rsidR="006B0A10" w:rsidRPr="00021465" w:rsidRDefault="006B0A10"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32A35CDB" w14:textId="078ED41D"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図書館のオンライン蔵書目録をインターネットからアクセスできるWebOPACを利用</w:t>
            </w:r>
          </w:p>
        </w:tc>
      </w:tr>
      <w:tr w:rsidR="006B0A10" w:rsidRPr="00021465" w14:paraId="6209B4CB" w14:textId="77777777" w:rsidTr="00234635">
        <w:tc>
          <w:tcPr>
            <w:tcW w:w="3119" w:type="dxa"/>
            <w:shd w:val="clear" w:color="auto" w:fill="DBE9F1"/>
          </w:tcPr>
          <w:p w14:paraId="40D791A9" w14:textId="77777777" w:rsidR="006B0A10" w:rsidRPr="00021465" w:rsidRDefault="006B0A10"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28FBE194" w14:textId="087AD490" w:rsidR="006B0A10" w:rsidRPr="006B0A10" w:rsidRDefault="006B0A10" w:rsidP="00234635">
            <w:pPr>
              <w:widowControl/>
              <w:spacing w:line="280" w:lineRule="exact"/>
              <w:rPr>
                <w:rFonts w:ascii="ＭＳ Ｐゴシック" w:eastAsia="ＭＳ Ｐゴシック" w:hAnsi="ＭＳ Ｐゴシック"/>
                <w:color w:val="000000"/>
                <w:kern w:val="0"/>
                <w:sz w:val="20"/>
                <w:szCs w:val="20"/>
              </w:rPr>
            </w:pPr>
            <w:r w:rsidRPr="006B0A10">
              <w:rPr>
                <w:rFonts w:ascii="ＭＳ Ｐゴシック" w:eastAsia="ＭＳ Ｐゴシック" w:hAnsi="ＭＳ Ｐゴシック" w:hint="eastAsia"/>
                <w:color w:val="000000"/>
                <w:sz w:val="20"/>
                <w:szCs w:val="20"/>
              </w:rPr>
              <w:t>書誌情報(Amazon、国立国会図書館サーチ、CiNii、楽天ブックス、BookPortal、WorldCat)</w:t>
            </w:r>
          </w:p>
        </w:tc>
      </w:tr>
    </w:tbl>
    <w:p w14:paraId="38571B0B" w14:textId="77777777" w:rsidR="00AF05B0" w:rsidRDefault="00AF05B0" w:rsidP="003A1A37">
      <w:pPr>
        <w:pStyle w:val="afb"/>
        <w:rPr>
          <w:szCs w:val="21"/>
        </w:rPr>
      </w:pPr>
    </w:p>
    <w:p w14:paraId="1931C2AF" w14:textId="6BD26042" w:rsidR="00D52ADD" w:rsidRDefault="00D52ADD" w:rsidP="00D52ADD">
      <w:pPr>
        <w:ind w:firstLineChars="100" w:firstLine="210"/>
      </w:pPr>
      <w:r>
        <w:rPr>
          <w:rFonts w:hint="eastAsia"/>
        </w:rPr>
        <w:t>カーリルは全国</w:t>
      </w:r>
      <w:r>
        <w:t>6</w:t>
      </w:r>
      <w:r w:rsidR="002068CA">
        <w:t>,</w:t>
      </w:r>
      <w:r>
        <w:t>705</w:t>
      </w:r>
      <w:r>
        <w:rPr>
          <w:rFonts w:hint="eastAsia"/>
        </w:rPr>
        <w:t>館の図書館から蔵書情報と貸し出し状況を検索できる日本最大の図書館検索サービスである。現在は、</w:t>
      </w:r>
      <w:r>
        <w:t>5</w:t>
      </w:r>
      <w:r w:rsidR="002068CA">
        <w:t>,</w:t>
      </w:r>
      <w:r>
        <w:t>081</w:t>
      </w:r>
      <w:r>
        <w:rPr>
          <w:rFonts w:hint="eastAsia"/>
        </w:rPr>
        <w:t>の公共図書館、</w:t>
      </w:r>
      <w:r>
        <w:t>1</w:t>
      </w:r>
      <w:r w:rsidR="002068CA">
        <w:t>,</w:t>
      </w:r>
      <w:r>
        <w:t>378</w:t>
      </w:r>
      <w:r>
        <w:rPr>
          <w:rFonts w:hint="eastAsia"/>
        </w:rPr>
        <w:t>の大学図書館、</w:t>
      </w:r>
      <w:r>
        <w:t>246</w:t>
      </w:r>
      <w:r>
        <w:rPr>
          <w:rFonts w:hint="eastAsia"/>
        </w:rPr>
        <w:t>の専門図書館を検索することが可能で、市町村のカバー率は</w:t>
      </w:r>
      <w:r>
        <w:t>72%</w:t>
      </w:r>
      <w:r>
        <w:rPr>
          <w:rFonts w:hint="eastAsia"/>
        </w:rPr>
        <w:t>にも上る。</w:t>
      </w:r>
    </w:p>
    <w:p w14:paraId="03E1F125" w14:textId="77777777" w:rsidR="006B0A10" w:rsidRDefault="006B0A10" w:rsidP="006B0A10"/>
    <w:p w14:paraId="75FAD932" w14:textId="0BC9B3F2" w:rsidR="00D52ADD" w:rsidRDefault="00D52ADD" w:rsidP="00D52ADD">
      <w:pPr>
        <w:pStyle w:val="af0"/>
        <w:jc w:val="center"/>
      </w:pPr>
      <w:bookmarkStart w:id="62" w:name="_Toc307650519"/>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23</w:t>
      </w:r>
      <w:r>
        <w:fldChar w:fldCharType="end"/>
      </w:r>
      <w:r>
        <w:t xml:space="preserve"> </w:t>
      </w:r>
      <w:r>
        <w:rPr>
          <w:rFonts w:hint="eastAsia"/>
        </w:rPr>
        <w:t>カーリルによる図書検索結果</w:t>
      </w:r>
      <w:bookmarkEnd w:id="62"/>
    </w:p>
    <w:p w14:paraId="23CA5F07" w14:textId="77777777" w:rsidR="00D52ADD" w:rsidRDefault="00D52ADD" w:rsidP="00D52ADD">
      <w:pPr>
        <w:ind w:firstLineChars="100" w:firstLine="210"/>
      </w:pPr>
      <w:r>
        <w:rPr>
          <w:rFonts w:hint="eastAsia"/>
          <w:noProof/>
        </w:rPr>
        <w:drawing>
          <wp:inline distT="0" distB="0" distL="0" distR="0" wp14:anchorId="7B934F35" wp14:editId="3BE76A75">
            <wp:extent cx="5024814" cy="3578160"/>
            <wp:effectExtent l="25400" t="25400" r="29845" b="29210"/>
            <wp:docPr id="70" name="図 70" descr="Macintosh HD:Users:sachikomorimoto:Desktop:スクリーンショット 2015-09-25 14.18.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chikomorimoto:Desktop:スクリーンショット 2015-09-25 14.18.36.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24814" cy="3578160"/>
                    </a:xfrm>
                    <a:prstGeom prst="rect">
                      <a:avLst/>
                    </a:prstGeom>
                    <a:noFill/>
                    <a:ln>
                      <a:solidFill>
                        <a:schemeClr val="bg1">
                          <a:lumMod val="75000"/>
                        </a:schemeClr>
                      </a:solidFill>
                    </a:ln>
                  </pic:spPr>
                </pic:pic>
              </a:graphicData>
            </a:graphic>
          </wp:inline>
        </w:drawing>
      </w:r>
    </w:p>
    <w:p w14:paraId="25AC6171" w14:textId="77777777" w:rsidR="00D52ADD" w:rsidRDefault="00D52ADD" w:rsidP="00D52ADD">
      <w:pPr>
        <w:jc w:val="center"/>
      </w:pPr>
      <w:r>
        <w:rPr>
          <w:rFonts w:hint="eastAsia"/>
        </w:rPr>
        <w:t>出所：</w:t>
      </w:r>
      <w:hyperlink r:id="rId60" w:history="1">
        <w:r w:rsidRPr="003275F0">
          <w:rPr>
            <w:rStyle w:val="ab"/>
          </w:rPr>
          <w:t>https://calil.jp/book/4163902309</w:t>
        </w:r>
      </w:hyperlink>
      <w:r>
        <w:t xml:space="preserve"> (2015/9)</w:t>
      </w:r>
    </w:p>
    <w:p w14:paraId="367C1C18" w14:textId="77777777" w:rsidR="005B0C40" w:rsidRDefault="005B0C40" w:rsidP="00BE5513">
      <w:pPr>
        <w:ind w:firstLineChars="100" w:firstLine="210"/>
      </w:pPr>
    </w:p>
    <w:p w14:paraId="42691CCB" w14:textId="77777777" w:rsidR="00BE5513" w:rsidRDefault="00BE5513" w:rsidP="00BE5513">
      <w:pPr>
        <w:ind w:firstLineChars="100" w:firstLine="210"/>
      </w:pPr>
      <w:r>
        <w:rPr>
          <w:rFonts w:hint="eastAsia"/>
        </w:rPr>
        <w:t>カーリルで本を検索するためには、まず検索対象の図書館を選択する。都道府県から図書館を選択できるだけでなく、位置情報を基にして現在地周辺の図書館から選ぶこともできる。検索対象の図書館は「お気に入り図書館」として</w:t>
      </w:r>
      <w:r>
        <w:t>10</w:t>
      </w:r>
      <w:r>
        <w:rPr>
          <w:rFonts w:hint="eastAsia"/>
        </w:rPr>
        <w:t>館まで保存しておくことが可能である。</w:t>
      </w:r>
    </w:p>
    <w:p w14:paraId="55827555" w14:textId="77777777" w:rsidR="00BE5513" w:rsidRDefault="00BE5513" w:rsidP="00BE5513">
      <w:pPr>
        <w:ind w:firstLineChars="100" w:firstLine="210"/>
      </w:pPr>
      <w:r>
        <w:rPr>
          <w:rFonts w:hint="eastAsia"/>
        </w:rPr>
        <w:t>本の名前や著者名を指定して検索すると、お気に入り図書館における蔵書の有無、貸出中か否かが表示され、蔵書に関する書誌情報も同時に閲覧することができる。カーリルから図書館の書籍予約システムに接続して、本の貸し出し予約をすることもできる。</w:t>
      </w:r>
    </w:p>
    <w:p w14:paraId="08DC12B4" w14:textId="77777777" w:rsidR="00BE5513" w:rsidRDefault="00BE5513" w:rsidP="00BE5513">
      <w:pPr>
        <w:ind w:firstLineChars="100" w:firstLine="210"/>
      </w:pPr>
      <w:r>
        <w:rPr>
          <w:rFonts w:hint="eastAsia"/>
        </w:rPr>
        <w:t>カーリルでは標準の書誌情報として</w:t>
      </w:r>
      <w:r>
        <w:t>Amazon</w:t>
      </w:r>
      <w:r>
        <w:rPr>
          <w:rFonts w:hint="eastAsia"/>
        </w:rPr>
        <w:t>を利用しているが、その他に、国立国会図書館サーチ、</w:t>
      </w:r>
      <w:r>
        <w:t>CiNii</w:t>
      </w:r>
      <w:r>
        <w:rPr>
          <w:rFonts w:hint="eastAsia"/>
        </w:rPr>
        <w:t>、楽天ブックス、</w:t>
      </w:r>
      <w:r>
        <w:t>BookPortal</w:t>
      </w:r>
      <w:r>
        <w:rPr>
          <w:rFonts w:hint="eastAsia"/>
        </w:rPr>
        <w:t>、</w:t>
      </w:r>
      <w:r>
        <w:t>WorldCat</w:t>
      </w:r>
      <w:r>
        <w:rPr>
          <w:rFonts w:hint="eastAsia"/>
        </w:rPr>
        <w:t>の中から検索に使用する書誌を選ぶことができる。</w:t>
      </w:r>
    </w:p>
    <w:p w14:paraId="7DC6282D" w14:textId="77777777" w:rsidR="00BE5513" w:rsidRDefault="00BE5513" w:rsidP="00BE5513">
      <w:pPr>
        <w:ind w:firstLineChars="100" w:firstLine="210"/>
      </w:pPr>
      <w:r>
        <w:rPr>
          <w:rFonts w:hint="eastAsia"/>
        </w:rPr>
        <w:t>カーリルは、図書館のオンライン蔵書目録である</w:t>
      </w:r>
      <w:r>
        <w:t>OPAC</w:t>
      </w:r>
      <w:r>
        <w:rPr>
          <w:rFonts w:hint="eastAsia"/>
        </w:rPr>
        <w:t>をインターネットからアクセスできるようにした</w:t>
      </w:r>
      <w:r>
        <w:t>WebOPAC</w:t>
      </w:r>
      <w:r>
        <w:rPr>
          <w:rFonts w:hint="eastAsia"/>
        </w:rPr>
        <w:t>を利用して蔵書検索を行っている。</w:t>
      </w:r>
      <w:r>
        <w:t>OPAC</w:t>
      </w:r>
      <w:r>
        <w:rPr>
          <w:rFonts w:hint="eastAsia"/>
        </w:rPr>
        <w:t>とは、かつて「図書目録カード」という紙のカードに記載されていた書誌情報や所在情報を電子化したものであり、ほとん</w:t>
      </w:r>
      <w:r w:rsidRPr="00F5574F">
        <w:rPr>
          <w:rFonts w:hint="eastAsia"/>
        </w:rPr>
        <w:t>どの公共図書館、大学図書館で導入されている</w:t>
      </w:r>
      <w:r>
        <w:rPr>
          <w:rFonts w:hint="eastAsia"/>
        </w:rPr>
        <w:t>。</w:t>
      </w:r>
    </w:p>
    <w:p w14:paraId="36004DAB" w14:textId="77777777" w:rsidR="00BE5513" w:rsidRDefault="00BE5513" w:rsidP="00BE5513">
      <w:pPr>
        <w:ind w:firstLineChars="100" w:firstLine="210"/>
      </w:pPr>
      <w:r>
        <w:rPr>
          <w:rFonts w:hint="eastAsia"/>
        </w:rPr>
        <w:t>さらに、カーリルは開発者向けに</w:t>
      </w:r>
      <w:r>
        <w:rPr>
          <w:rFonts w:hint="eastAsia"/>
        </w:rPr>
        <w:t xml:space="preserve">ISBN </w:t>
      </w:r>
      <w:r>
        <w:rPr>
          <w:rFonts w:hint="eastAsia"/>
        </w:rPr>
        <w:t>で書籍の情報を取得したり、地名または緯度・経度の情報で近くの図書館の基本情報（名称、住所、ホームページなど）を取得したりできる「図書館</w:t>
      </w:r>
      <w:r>
        <w:rPr>
          <w:rFonts w:hint="eastAsia"/>
        </w:rPr>
        <w:t>API</w:t>
      </w:r>
      <w:r>
        <w:rPr>
          <w:rFonts w:hint="eastAsia"/>
        </w:rPr>
        <w:t>」を無償で公開している。図書館</w:t>
      </w:r>
      <w:r>
        <w:t>API</w:t>
      </w:r>
      <w:r>
        <w:rPr>
          <w:rFonts w:hint="eastAsia"/>
        </w:rPr>
        <w:t>を利用することにより、図書館検索機能を備えたモバイルアプリや地域ポータルサイトを誰でも簡単に開発することができる。実際に</w:t>
      </w:r>
      <w:r w:rsidRPr="00F61B90">
        <w:rPr>
          <w:rFonts w:hint="eastAsia"/>
        </w:rPr>
        <w:t>SpinningWorks</w:t>
      </w:r>
      <w:r>
        <w:rPr>
          <w:rStyle w:val="ae"/>
        </w:rPr>
        <w:footnoteReference w:id="46"/>
      </w:r>
      <w:r>
        <w:rPr>
          <w:rFonts w:hint="eastAsia"/>
        </w:rPr>
        <w:t>は、カーリルの図書館</w:t>
      </w:r>
      <w:r>
        <w:rPr>
          <w:rFonts w:hint="eastAsia"/>
        </w:rPr>
        <w:t xml:space="preserve">API </w:t>
      </w:r>
      <w:r>
        <w:rPr>
          <w:rFonts w:hint="eastAsia"/>
        </w:rPr>
        <w:t>を利用して図書館の蔵書情報を取得し、日本全国にある</w:t>
      </w:r>
      <w:r>
        <w:rPr>
          <w:rFonts w:hint="eastAsia"/>
        </w:rPr>
        <w:t>1</w:t>
      </w:r>
      <w:r>
        <w:t>,</w:t>
      </w:r>
      <w:r>
        <w:rPr>
          <w:rFonts w:hint="eastAsia"/>
        </w:rPr>
        <w:t xml:space="preserve">400 </w:t>
      </w:r>
      <w:r>
        <w:rPr>
          <w:rFonts w:hint="eastAsia"/>
        </w:rPr>
        <w:t>店舗の書店在庫とあわせて検索できるサービス「テイクストック」を開発した</w:t>
      </w:r>
      <w:r>
        <w:rPr>
          <w:rStyle w:val="ae"/>
        </w:rPr>
        <w:footnoteReference w:id="47"/>
      </w:r>
      <w:r>
        <w:rPr>
          <w:rFonts w:hint="eastAsia"/>
        </w:rPr>
        <w:t>。カーリルは図書館</w:t>
      </w:r>
      <w:r>
        <w:t>API</w:t>
      </w:r>
      <w:r>
        <w:rPr>
          <w:rFonts w:hint="eastAsia"/>
        </w:rPr>
        <w:t>を使用したサードパーティのアプリケーションを通じて、図書館や書籍に対する関心を高め、カーリルの利用者を増やすことを狙っている。</w:t>
      </w:r>
    </w:p>
    <w:p w14:paraId="44B074C2" w14:textId="77777777" w:rsidR="00BE5513" w:rsidRDefault="00BE5513" w:rsidP="00BE5513">
      <w:pPr>
        <w:ind w:firstLineChars="100" w:firstLine="210"/>
      </w:pPr>
      <w:r>
        <w:rPr>
          <w:rFonts w:hint="eastAsia"/>
        </w:rPr>
        <w:t>カーリルの検索サービスは無料である。収益源は、蔵書などの情報の脇に表示される</w:t>
      </w:r>
      <w:r>
        <w:t>Amazon</w:t>
      </w:r>
      <w:r>
        <w:rPr>
          <w:rFonts w:hint="eastAsia"/>
        </w:rPr>
        <w:t>のアフィリエイト、キャンペーンなどのバナー広告の他に、</w:t>
      </w:r>
      <w:r w:rsidRPr="00585533">
        <w:rPr>
          <w:rFonts w:hint="eastAsia"/>
        </w:rPr>
        <w:t>貸し出し情報</w:t>
      </w:r>
      <w:r>
        <w:rPr>
          <w:rFonts w:hint="eastAsia"/>
        </w:rPr>
        <w:t>のリアルタイムなデータ解析サービスを有償で提供している。</w:t>
      </w:r>
    </w:p>
    <w:p w14:paraId="6122F3FB" w14:textId="77777777" w:rsidR="00D52ADD" w:rsidRDefault="00D52ADD" w:rsidP="00D52ADD"/>
    <w:p w14:paraId="0DECC660" w14:textId="77777777" w:rsidR="006B0A10" w:rsidRDefault="006B0A10" w:rsidP="00D52ADD"/>
    <w:p w14:paraId="79560583" w14:textId="0E906526" w:rsidR="00D52ADD" w:rsidRDefault="00D52ADD">
      <w:pPr>
        <w:widowControl/>
        <w:jc w:val="left"/>
        <w:rPr>
          <w:rFonts w:ascii="Arial" w:eastAsia="ＭＳ ゴシック" w:hAnsi="Arial"/>
          <w:sz w:val="24"/>
          <w:szCs w:val="24"/>
        </w:rPr>
      </w:pPr>
      <w:r>
        <w:rPr>
          <w:szCs w:val="24"/>
        </w:rPr>
        <w:br w:type="page"/>
      </w:r>
    </w:p>
    <w:p w14:paraId="6E2F1225" w14:textId="540906C8" w:rsidR="00E0056F" w:rsidRDefault="00E0056F" w:rsidP="00E0056F">
      <w:pPr>
        <w:pStyle w:val="2"/>
        <w:numPr>
          <w:ilvl w:val="1"/>
          <w:numId w:val="1"/>
        </w:numPr>
        <w:rPr>
          <w:szCs w:val="24"/>
        </w:rPr>
      </w:pPr>
      <w:bookmarkStart w:id="63" w:name="_Toc307650491"/>
      <w:r>
        <w:rPr>
          <w:rFonts w:hint="eastAsia"/>
          <w:szCs w:val="24"/>
        </w:rPr>
        <w:lastRenderedPageBreak/>
        <w:t>ウェルモ</w:t>
      </w:r>
      <w:bookmarkEnd w:id="63"/>
    </w:p>
    <w:p w14:paraId="1ED7FBA5" w14:textId="77777777" w:rsidR="00E0056F" w:rsidRDefault="00E0056F" w:rsidP="00E0056F">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3B549C" w:rsidRPr="00021465" w14:paraId="3D4E1D6B" w14:textId="77777777" w:rsidTr="00234635">
        <w:tc>
          <w:tcPr>
            <w:tcW w:w="3119" w:type="dxa"/>
            <w:shd w:val="clear" w:color="auto" w:fill="DBE9F1"/>
          </w:tcPr>
          <w:p w14:paraId="4753612B"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64C38EE7" w14:textId="6BE24457" w:rsidR="003B549C" w:rsidRPr="003B549C" w:rsidRDefault="003B549C" w:rsidP="00234635">
            <w:pPr>
              <w:pStyle w:val="afb"/>
              <w:ind w:firstLineChars="0" w:firstLine="0"/>
              <w:rPr>
                <w:rFonts w:ascii="ＭＳ Ｐゴシック" w:eastAsia="ＭＳ Ｐゴシック" w:hAnsi="ＭＳ Ｐゴシック"/>
                <w:sz w:val="20"/>
                <w:szCs w:val="20"/>
              </w:rPr>
            </w:pPr>
            <w:r w:rsidRPr="003B549C">
              <w:rPr>
                <w:rFonts w:ascii="ＭＳ Ｐゴシック" w:eastAsia="ＭＳ Ｐゴシック" w:hAnsi="ＭＳ Ｐゴシック" w:hint="eastAsia"/>
                <w:color w:val="000000"/>
                <w:sz w:val="20"/>
                <w:szCs w:val="20"/>
              </w:rPr>
              <w:t>株式会社ウェルモ</w:t>
            </w:r>
          </w:p>
        </w:tc>
      </w:tr>
      <w:tr w:rsidR="003B549C" w:rsidRPr="00021465" w14:paraId="23A68AEB" w14:textId="77777777" w:rsidTr="00234635">
        <w:tc>
          <w:tcPr>
            <w:tcW w:w="3119" w:type="dxa"/>
            <w:shd w:val="clear" w:color="auto" w:fill="DBE9F1"/>
          </w:tcPr>
          <w:p w14:paraId="78CB621E"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2D800758" w14:textId="4D42C669"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ミルモタブレット、ミルモプロ、ミルモプラス</w:t>
            </w:r>
          </w:p>
        </w:tc>
      </w:tr>
      <w:tr w:rsidR="003B549C" w:rsidRPr="00021465" w14:paraId="53F380E1" w14:textId="77777777" w:rsidTr="00234635">
        <w:tc>
          <w:tcPr>
            <w:tcW w:w="3119" w:type="dxa"/>
            <w:shd w:val="clear" w:color="auto" w:fill="DBE9F1"/>
          </w:tcPr>
          <w:p w14:paraId="472C2BF1"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049E9CD6" w14:textId="656A6865" w:rsidR="003B549C" w:rsidRPr="003B549C" w:rsidRDefault="003B549C" w:rsidP="00234635">
            <w:pPr>
              <w:widowControl/>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日本</w:t>
            </w:r>
          </w:p>
        </w:tc>
      </w:tr>
      <w:tr w:rsidR="003B549C" w:rsidRPr="00021465" w14:paraId="4CD7AC12" w14:textId="77777777" w:rsidTr="00234635">
        <w:tc>
          <w:tcPr>
            <w:tcW w:w="3119" w:type="dxa"/>
            <w:shd w:val="clear" w:color="auto" w:fill="DBE9F1"/>
          </w:tcPr>
          <w:p w14:paraId="3FA407FD"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12D33CFF" w14:textId="645D77B0"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2013年</w:t>
            </w:r>
          </w:p>
        </w:tc>
      </w:tr>
      <w:tr w:rsidR="003B549C" w:rsidRPr="00021465" w14:paraId="189F7700" w14:textId="77777777" w:rsidTr="00234635">
        <w:tc>
          <w:tcPr>
            <w:tcW w:w="3119" w:type="dxa"/>
            <w:shd w:val="clear" w:color="auto" w:fill="DBE9F1"/>
          </w:tcPr>
          <w:p w14:paraId="08F1198A"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246D854C" w14:textId="634B9A62"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経営管理・営業支援ツールであるミルモプロの利用料、介護事業者に関するデータ販売(予定)</w:t>
            </w:r>
          </w:p>
        </w:tc>
      </w:tr>
      <w:tr w:rsidR="003B549C" w:rsidRPr="00021465" w14:paraId="3D0FCC61" w14:textId="77777777" w:rsidTr="00234635">
        <w:tc>
          <w:tcPr>
            <w:tcW w:w="3119" w:type="dxa"/>
            <w:shd w:val="clear" w:color="auto" w:fill="DBE9F1"/>
          </w:tcPr>
          <w:p w14:paraId="38A4EBEE"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29FBD464" w14:textId="3B98C0A6"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NA</w:t>
            </w:r>
          </w:p>
        </w:tc>
      </w:tr>
      <w:tr w:rsidR="003B549C" w:rsidRPr="00021465" w14:paraId="7A51ECE8" w14:textId="77777777" w:rsidTr="00234635">
        <w:tc>
          <w:tcPr>
            <w:tcW w:w="3119" w:type="dxa"/>
            <w:shd w:val="clear" w:color="auto" w:fill="DBE9F1"/>
          </w:tcPr>
          <w:p w14:paraId="22208D17" w14:textId="77777777" w:rsidR="003B549C" w:rsidRPr="00021465" w:rsidRDefault="003B549C"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55D17BC1" w14:textId="77777777" w:rsidR="003B549C" w:rsidRPr="00021465" w:rsidRDefault="003B549C"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60857121" w14:textId="616AF69D"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福祉医療機構のWAM NET(ワムネット)から全国の介護事業者情報を入手</w:t>
            </w:r>
          </w:p>
        </w:tc>
      </w:tr>
      <w:tr w:rsidR="003B549C" w:rsidRPr="00021465" w14:paraId="45D1CDD3" w14:textId="77777777" w:rsidTr="00234635">
        <w:tc>
          <w:tcPr>
            <w:tcW w:w="3119" w:type="dxa"/>
            <w:shd w:val="clear" w:color="auto" w:fill="DBE9F1"/>
          </w:tcPr>
          <w:p w14:paraId="33FA6C07" w14:textId="77777777" w:rsidR="003B549C" w:rsidRPr="00021465" w:rsidRDefault="003B549C"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290F2A2D" w14:textId="5D805A90" w:rsidR="003B549C" w:rsidRPr="003B549C" w:rsidRDefault="003B549C" w:rsidP="00234635">
            <w:pPr>
              <w:widowControl/>
              <w:spacing w:line="280" w:lineRule="exact"/>
              <w:rPr>
                <w:rFonts w:ascii="ＭＳ Ｐゴシック" w:eastAsia="ＭＳ Ｐゴシック" w:hAnsi="ＭＳ Ｐゴシック"/>
                <w:color w:val="000000"/>
                <w:kern w:val="0"/>
                <w:sz w:val="20"/>
                <w:szCs w:val="20"/>
              </w:rPr>
            </w:pPr>
            <w:r w:rsidRPr="003B549C">
              <w:rPr>
                <w:rFonts w:ascii="ＭＳ Ｐゴシック" w:eastAsia="ＭＳ Ｐゴシック" w:hAnsi="ＭＳ Ｐゴシック" w:hint="eastAsia"/>
                <w:color w:val="000000"/>
                <w:sz w:val="20"/>
                <w:szCs w:val="20"/>
              </w:rPr>
              <w:t>介護保険のあらまし、暮らしの便利帳、各窓口と連絡先の一覧等を自治体から個別に入手</w:t>
            </w:r>
          </w:p>
        </w:tc>
      </w:tr>
    </w:tbl>
    <w:p w14:paraId="726FD5B9" w14:textId="77777777" w:rsidR="00326506" w:rsidRDefault="00326506" w:rsidP="00E0056F">
      <w:pPr>
        <w:pStyle w:val="afb"/>
        <w:rPr>
          <w:szCs w:val="21"/>
        </w:rPr>
      </w:pPr>
    </w:p>
    <w:p w14:paraId="683D23C3" w14:textId="5AB3EE0C" w:rsidR="00C77DA5" w:rsidRPr="00166020" w:rsidRDefault="00C77DA5" w:rsidP="00C77DA5">
      <w:pPr>
        <w:ind w:firstLineChars="100" w:firstLine="210"/>
      </w:pPr>
      <w:r>
        <w:t>ウェルモは</w:t>
      </w:r>
      <w:r>
        <w:rPr>
          <w:rFonts w:hint="eastAsia"/>
        </w:rPr>
        <w:t>、</w:t>
      </w:r>
      <w:r w:rsidRPr="00166020">
        <w:t>介護、障害、医療、生活保護援助等の情報を、行政、民間、地域などから幅広く収集し、社会資源</w:t>
      </w:r>
      <w:r w:rsidRPr="00166020">
        <w:t>DB</w:t>
      </w:r>
      <w:r w:rsidRPr="00166020">
        <w:t>化することをミッションと</w:t>
      </w:r>
      <w:r>
        <w:rPr>
          <w:rFonts w:hint="eastAsia"/>
        </w:rPr>
        <w:t>するベンチャーである</w:t>
      </w:r>
      <w:r w:rsidRPr="00166020">
        <w:t>。介護関係はデジタル化が遅れている分野の</w:t>
      </w:r>
      <w:r w:rsidRPr="00166020">
        <w:t>1</w:t>
      </w:r>
      <w:r w:rsidRPr="00166020">
        <w:t>つであり、現在も紙ベースで情報が管理されていることが多</w:t>
      </w:r>
      <w:r>
        <w:rPr>
          <w:rFonts w:hint="eastAsia"/>
        </w:rPr>
        <w:t>く、</w:t>
      </w:r>
      <w:r w:rsidRPr="00166020">
        <w:t>介護分野の情報流通を妨げ、介護の品質改善や利用者の満足度向上を阻害する大きな原因となっている。ウェルモは紙ベースの情報を含む介護関係のあらゆる情報を社会資源</w:t>
      </w:r>
      <w:r w:rsidRPr="00166020">
        <w:t>DB</w:t>
      </w:r>
      <w:r w:rsidRPr="00166020">
        <w:t>に集め、社会資源</w:t>
      </w:r>
      <w:r w:rsidRPr="00166020">
        <w:t>DB</w:t>
      </w:r>
      <w:r>
        <w:t>を</w:t>
      </w:r>
      <w:r>
        <w:rPr>
          <w:rFonts w:hint="eastAsia"/>
        </w:rPr>
        <w:t>活用</w:t>
      </w:r>
      <w:r w:rsidRPr="00166020">
        <w:t>した</w:t>
      </w:r>
      <w:r>
        <w:rPr>
          <w:rFonts w:hint="eastAsia"/>
        </w:rPr>
        <w:t>新</w:t>
      </w:r>
      <w:r w:rsidRPr="00166020">
        <w:t>サービスによって介護分野の改革に挑</w:t>
      </w:r>
      <w:r>
        <w:rPr>
          <w:rFonts w:hint="eastAsia"/>
        </w:rPr>
        <w:t>んでいる</w:t>
      </w:r>
      <w:r w:rsidRPr="00166020">
        <w:t>。</w:t>
      </w:r>
      <w:r w:rsidRPr="00166020">
        <w:t xml:space="preserve"> </w:t>
      </w:r>
    </w:p>
    <w:p w14:paraId="0C91E21C" w14:textId="77777777" w:rsidR="00C77DA5" w:rsidRDefault="00C77DA5" w:rsidP="00C77DA5">
      <w:pPr>
        <w:ind w:firstLineChars="100" w:firstLine="210"/>
      </w:pPr>
      <w:r>
        <w:t>ウェルモ</w:t>
      </w:r>
      <w:r>
        <w:rPr>
          <w:rFonts w:hint="eastAsia"/>
        </w:rPr>
        <w:t>の</w:t>
      </w:r>
      <w:r w:rsidRPr="00166020">
        <w:t>ミルモタブレットは、介</w:t>
      </w:r>
      <w:r>
        <w:t>護支援専門員（ケアマネジャー）向けの介護事業所検索サービスで</w:t>
      </w:r>
      <w:r w:rsidRPr="00166020">
        <w:t>、タブレット端末で利用することができる。ミルモタブレットでは検索条件を</w:t>
      </w:r>
      <w:r w:rsidRPr="00166020">
        <w:t>120</w:t>
      </w:r>
      <w:r w:rsidRPr="00166020">
        <w:t>項目以上も指定することができ</w:t>
      </w:r>
      <w:r>
        <w:rPr>
          <w:rFonts w:hint="eastAsia"/>
        </w:rPr>
        <w:t>、</w:t>
      </w:r>
      <w:r w:rsidRPr="00166020">
        <w:t>ケアマ</w:t>
      </w:r>
      <w:r>
        <w:t>ネージャーは要介護者や家族の希望に沿ったきめ</w:t>
      </w:r>
      <w:r>
        <w:rPr>
          <w:rFonts w:hint="eastAsia"/>
        </w:rPr>
        <w:t>細かな</w:t>
      </w:r>
      <w:r>
        <w:t>事業所選択</w:t>
      </w:r>
      <w:r>
        <w:rPr>
          <w:rFonts w:hint="eastAsia"/>
        </w:rPr>
        <w:t>を行うことができる</w:t>
      </w:r>
      <w:r w:rsidRPr="00166020">
        <w:t>。さら</w:t>
      </w:r>
      <w:r>
        <w:t>に事業所の外観や内装を写真で確認したり、保険請求分と自己負担分</w:t>
      </w:r>
      <w:r>
        <w:rPr>
          <w:rFonts w:hint="eastAsia"/>
        </w:rPr>
        <w:t>を</w:t>
      </w:r>
      <w:r w:rsidRPr="00166020">
        <w:t>計算</w:t>
      </w:r>
      <w:r>
        <w:rPr>
          <w:rFonts w:hint="eastAsia"/>
        </w:rPr>
        <w:t>したりする</w:t>
      </w:r>
      <w:r w:rsidRPr="00166020">
        <w:t>機能も備えている。</w:t>
      </w:r>
      <w:r w:rsidRPr="00166020">
        <w:t xml:space="preserve"> </w:t>
      </w:r>
    </w:p>
    <w:p w14:paraId="539BFFB9" w14:textId="795E4624" w:rsidR="00C77DA5" w:rsidRDefault="00326506" w:rsidP="00C77DA5">
      <w:pPr>
        <w:ind w:firstLineChars="100" w:firstLine="210"/>
      </w:pPr>
      <w:r w:rsidRPr="00166020">
        <w:t>従来、ケアマネージャーは要介護者やその家族の希望に合った事業所を見つけるために、</w:t>
      </w:r>
      <w:r w:rsidRPr="00166020">
        <w:t>3</w:t>
      </w:r>
      <w:r w:rsidRPr="00166020">
        <w:t>日ほどかけて探していた。中には事業所選択の負担があまりにも大きいことから、自分が知っている事業所の中からしか提案しないケアマネージャーもいた。しかし、ミルモタブレットによって</w:t>
      </w:r>
      <w:r>
        <w:rPr>
          <w:rFonts w:hint="eastAsia"/>
        </w:rPr>
        <w:t>ケアマネージャーは</w:t>
      </w:r>
      <w:r w:rsidRPr="00166020">
        <w:t>わずか</w:t>
      </w:r>
      <w:r w:rsidRPr="00166020">
        <w:t>30</w:t>
      </w:r>
      <w:r>
        <w:t>分で適切な事業所を選択</w:t>
      </w:r>
      <w:r w:rsidRPr="00166020">
        <w:t>することが可能になった。豊富な検索条件によって利用者の満足</w:t>
      </w:r>
      <w:r>
        <w:t>度が格段に向上しただけでなく、ケアマネージャーの負担も大幅に</w:t>
      </w:r>
      <w:r>
        <w:rPr>
          <w:rFonts w:hint="eastAsia"/>
        </w:rPr>
        <w:t>軽減</w:t>
      </w:r>
      <w:r w:rsidRPr="00166020">
        <w:t>されたのである。</w:t>
      </w:r>
    </w:p>
    <w:p w14:paraId="4F0D7CE6" w14:textId="77777777" w:rsidR="003B549C" w:rsidRPr="00166020" w:rsidRDefault="003B549C" w:rsidP="003B549C">
      <w:pPr>
        <w:ind w:firstLineChars="100" w:firstLine="210"/>
      </w:pPr>
      <w:r w:rsidRPr="00166020">
        <w:t>その他にウェルモは、介護にかかわる全ての人向けの介護情報サイトであるミルモプラス</w:t>
      </w:r>
      <w:r>
        <w:rPr>
          <w:rFonts w:hint="eastAsia"/>
        </w:rPr>
        <w:t>と</w:t>
      </w:r>
      <w:r w:rsidRPr="00166020">
        <w:t>、通所介護事業所、住宅型有料老人ホーム、サービス付高齢者住宅の施設長向け経営管理・営業支援のクラウドサービスであるミルモプロを提供している。</w:t>
      </w:r>
    </w:p>
    <w:p w14:paraId="30B5C592" w14:textId="77777777" w:rsidR="00326506" w:rsidRDefault="00326506" w:rsidP="00C77DA5">
      <w:pPr>
        <w:ind w:firstLineChars="100" w:firstLine="210"/>
      </w:pPr>
    </w:p>
    <w:p w14:paraId="1C9CFE50" w14:textId="77777777" w:rsidR="00BF3C65" w:rsidRDefault="00BF3C65" w:rsidP="00C77DA5">
      <w:pPr>
        <w:ind w:firstLineChars="100" w:firstLine="210"/>
      </w:pPr>
    </w:p>
    <w:p w14:paraId="22AE34D9" w14:textId="723CBC43" w:rsidR="00C77DA5" w:rsidRDefault="00326506" w:rsidP="00326506">
      <w:pPr>
        <w:pStyle w:val="af0"/>
        <w:jc w:val="center"/>
      </w:pPr>
      <w:bookmarkStart w:id="64" w:name="_Toc307650520"/>
      <w:r>
        <w:rPr>
          <w:rFonts w:hint="eastAsia"/>
        </w:rPr>
        <w:lastRenderedPageBreak/>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24</w:t>
      </w:r>
      <w:r>
        <w:fldChar w:fldCharType="end"/>
      </w:r>
      <w:r>
        <w:t xml:space="preserve"> </w:t>
      </w:r>
      <w:r>
        <w:rPr>
          <w:rFonts w:hint="eastAsia"/>
        </w:rPr>
        <w:t>ミルモタブレット</w:t>
      </w:r>
      <w:bookmarkEnd w:id="64"/>
    </w:p>
    <w:p w14:paraId="102E3E1B" w14:textId="77777777" w:rsidR="00C77DA5" w:rsidRDefault="00C77DA5" w:rsidP="00C77DA5">
      <w:pPr>
        <w:ind w:firstLineChars="100" w:firstLine="210"/>
        <w:jc w:val="center"/>
      </w:pPr>
      <w:r>
        <w:rPr>
          <w:rFonts w:hint="eastAsia"/>
          <w:noProof/>
        </w:rPr>
        <w:drawing>
          <wp:inline distT="0" distB="0" distL="0" distR="0" wp14:anchorId="2F2D54E8" wp14:editId="15D430A2">
            <wp:extent cx="1993265" cy="3397615"/>
            <wp:effectExtent l="0" t="0" r="0" b="635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スクリーンショット 2015-09-16 15.09.44.png"/>
                    <pic:cNvPicPr/>
                  </pic:nvPicPr>
                  <pic:blipFill>
                    <a:blip r:embed="rId61">
                      <a:extLst>
                        <a:ext uri="{28A0092B-C50C-407E-A947-70E740481C1C}">
                          <a14:useLocalDpi xmlns:a14="http://schemas.microsoft.com/office/drawing/2010/main" val="0"/>
                        </a:ext>
                      </a:extLst>
                    </a:blip>
                    <a:stretch>
                      <a:fillRect/>
                    </a:stretch>
                  </pic:blipFill>
                  <pic:spPr>
                    <a:xfrm>
                      <a:off x="0" y="0"/>
                      <a:ext cx="1995160" cy="340084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9113A0B" w14:textId="77777777" w:rsidR="00C77DA5" w:rsidRPr="00166020" w:rsidRDefault="00C77DA5" w:rsidP="00C77DA5">
      <w:pPr>
        <w:ind w:firstLineChars="100" w:firstLine="210"/>
        <w:jc w:val="center"/>
      </w:pPr>
      <w:r>
        <w:rPr>
          <w:rFonts w:hint="eastAsia"/>
        </w:rPr>
        <w:t>出所：</w:t>
      </w:r>
      <w:hyperlink r:id="rId62" w:history="1">
        <w:r w:rsidRPr="00941CB5">
          <w:rPr>
            <w:rStyle w:val="ab"/>
          </w:rPr>
          <w:t>http://www.welmo.co.jp/service.html</w:t>
        </w:r>
      </w:hyperlink>
      <w:r>
        <w:t xml:space="preserve"> (2015/9)</w:t>
      </w:r>
    </w:p>
    <w:p w14:paraId="04ECA698" w14:textId="77777777" w:rsidR="00C77DA5" w:rsidRDefault="00C77DA5" w:rsidP="00C77DA5">
      <w:pPr>
        <w:ind w:firstLineChars="100" w:firstLine="210"/>
      </w:pPr>
    </w:p>
    <w:p w14:paraId="0DB00CF3" w14:textId="6B2BEFA6" w:rsidR="00C77DA5" w:rsidRPr="00166020" w:rsidRDefault="00C77DA5" w:rsidP="00C77DA5">
      <w:pPr>
        <w:ind w:firstLineChars="100" w:firstLine="210"/>
      </w:pPr>
      <w:r w:rsidRPr="00166020">
        <w:t>ウェルモは介護事業者の基本情報として、住所、事業所番号、加算情報などを独立行政法人福祉医療機構から入手していた。福祉医療機構は</w:t>
      </w:r>
      <w:r w:rsidRPr="00166020">
        <w:t>WAM NET(Welfare And Medical Service NETwork System)</w:t>
      </w:r>
      <w:r w:rsidRPr="00166020">
        <w:t>という情報サービスを通じて全国の介護事</w:t>
      </w:r>
      <w:r>
        <w:t>業者情報を提供していたのである</w:t>
      </w:r>
      <w:r w:rsidR="00BA38FF">
        <w:rPr>
          <w:rStyle w:val="ae"/>
        </w:rPr>
        <w:footnoteReference w:id="48"/>
      </w:r>
      <w:r>
        <w:t>。しかし、福祉医療機構は介護事業</w:t>
      </w:r>
      <w:r>
        <w:rPr>
          <w:rFonts w:hint="eastAsia"/>
        </w:rPr>
        <w:t>者</w:t>
      </w:r>
      <w:r w:rsidRPr="00166020">
        <w:t>情報を</w:t>
      </w:r>
      <w:r w:rsidRPr="00166020">
        <w:t>CSV</w:t>
      </w:r>
      <w:r w:rsidRPr="00166020">
        <w:t>でダウンロードすることを認めていなかったため、ウェルモは</w:t>
      </w:r>
      <w:r w:rsidRPr="00166020">
        <w:t>WAM NET</w:t>
      </w:r>
      <w:r>
        <w:rPr>
          <w:rFonts w:hint="eastAsia"/>
        </w:rPr>
        <w:t>から</w:t>
      </w:r>
      <w:r w:rsidRPr="00166020">
        <w:t>デー</w:t>
      </w:r>
      <w:r>
        <w:t>タを収集する独自のクローラーを開発し、介護事業者のデータを</w:t>
      </w:r>
      <w:r w:rsidRPr="00166020">
        <w:t>収集した。</w:t>
      </w:r>
      <w:r w:rsidRPr="00166020">
        <w:t xml:space="preserve"> </w:t>
      </w:r>
    </w:p>
    <w:p w14:paraId="35ED819F" w14:textId="6732016A" w:rsidR="00C77DA5" w:rsidRPr="00166020" w:rsidRDefault="00C77DA5" w:rsidP="00C77DA5">
      <w:pPr>
        <w:ind w:firstLineChars="100" w:firstLine="210"/>
      </w:pPr>
      <w:r w:rsidRPr="00166020">
        <w:t>WAM NET</w:t>
      </w:r>
      <w:r w:rsidRPr="00166020">
        <w:t>による介護事業者基本情報の提供は、「独立行政法人の事務・事業の見直しの基本方針」等により平成</w:t>
      </w:r>
      <w:r w:rsidRPr="00166020">
        <w:t>24</w:t>
      </w:r>
      <w:r w:rsidRPr="00166020">
        <w:t>年</w:t>
      </w:r>
      <w:r w:rsidRPr="00166020">
        <w:t>9</w:t>
      </w:r>
      <w:r w:rsidRPr="00166020">
        <w:t>月をもって廃止された。平成</w:t>
      </w:r>
      <w:r w:rsidRPr="00166020">
        <w:t>24</w:t>
      </w:r>
      <w:r w:rsidRPr="00166020">
        <w:t>年</w:t>
      </w:r>
      <w:r w:rsidRPr="00166020">
        <w:t>10</w:t>
      </w:r>
      <w:r w:rsidRPr="00166020">
        <w:t>月以降、介護事業者基本情報は都道府県が管理する「介護サービス情報公表システム」によって公開されることとなり、</w:t>
      </w:r>
      <w:r w:rsidRPr="00166020">
        <w:t>WAM NET</w:t>
      </w:r>
      <w:r w:rsidRPr="00166020">
        <w:t>には各都道府県サイトへのリンクが掲載されるだけとなった。</w:t>
      </w:r>
    </w:p>
    <w:p w14:paraId="73928534" w14:textId="77777777" w:rsidR="00C77DA5" w:rsidRPr="00166020" w:rsidRDefault="00C77DA5" w:rsidP="00C77DA5">
      <w:pPr>
        <w:ind w:firstLineChars="100" w:firstLine="210"/>
      </w:pPr>
      <w:r w:rsidRPr="00166020">
        <w:t>ウェルモは介護事業者基本情報</w:t>
      </w:r>
      <w:r>
        <w:rPr>
          <w:rFonts w:hint="eastAsia"/>
        </w:rPr>
        <w:t>の他に、</w:t>
      </w:r>
      <w:r w:rsidRPr="00166020">
        <w:t>介護事業に関する周辺の法律や行政サービス情報として、介護保険のあらまし、暮らしの便利帳、各窓口と連絡先の一覧等を自治体から入手して利用している。ウェルモが</w:t>
      </w:r>
      <w:r w:rsidRPr="00166020">
        <w:t>2013</w:t>
      </w:r>
      <w:r w:rsidRPr="00166020">
        <w:t>年</w:t>
      </w:r>
      <w:r w:rsidRPr="00166020">
        <w:t>4</w:t>
      </w:r>
      <w:r w:rsidRPr="00166020">
        <w:t>月に福岡で起業したのは、こうした周辺情報を福岡市が積極的に提供し</w:t>
      </w:r>
      <w:r>
        <w:t>てくれた</w:t>
      </w:r>
      <w:r>
        <w:rPr>
          <w:rFonts w:hint="eastAsia"/>
        </w:rPr>
        <w:t>ため</w:t>
      </w:r>
      <w:r w:rsidRPr="00166020">
        <w:t>である。</w:t>
      </w:r>
      <w:r w:rsidRPr="00166020">
        <w:t xml:space="preserve"> </w:t>
      </w:r>
    </w:p>
    <w:p w14:paraId="570D10ED" w14:textId="77777777" w:rsidR="00C77DA5" w:rsidRDefault="00C77DA5" w:rsidP="00C77DA5">
      <w:pPr>
        <w:ind w:firstLineChars="100" w:firstLine="210"/>
      </w:pPr>
      <w:r w:rsidRPr="00166020">
        <w:t>ウェルモは公的機関から入手したデータと、独自に入手した</w:t>
      </w:r>
      <w:r w:rsidRPr="00166020">
        <w:t>180</w:t>
      </w:r>
      <w:r w:rsidRPr="00166020">
        <w:t>種類のデータを掛け合わせて</w:t>
      </w:r>
      <w:r>
        <w:t>、介護事業者検索サービスなどに活用している。</w:t>
      </w:r>
      <w:r>
        <w:rPr>
          <w:rFonts w:hint="eastAsia"/>
        </w:rPr>
        <w:t>さらに</w:t>
      </w:r>
      <w:r>
        <w:t>介護事業者に対して</w:t>
      </w:r>
      <w:r w:rsidRPr="00166020">
        <w:t>リアル</w:t>
      </w:r>
      <w:r w:rsidRPr="00166020">
        <w:lastRenderedPageBreak/>
        <w:t>タイムな空室情報の提供を呼びかけ、最新情報の提供に</w:t>
      </w:r>
      <w:r>
        <w:rPr>
          <w:rFonts w:hint="eastAsia"/>
        </w:rPr>
        <w:t>も</w:t>
      </w:r>
      <w:r w:rsidRPr="00166020">
        <w:t>努めている。</w:t>
      </w:r>
    </w:p>
    <w:p w14:paraId="2B4F49D0" w14:textId="77777777" w:rsidR="00C77DA5" w:rsidRDefault="00C77DA5" w:rsidP="00C77DA5">
      <w:pPr>
        <w:ind w:firstLineChars="100" w:firstLine="210"/>
      </w:pPr>
      <w:r w:rsidRPr="00166020">
        <w:t>主力サービスのミルモタブレットはケアマネージャーに無償で配布されている。経営管理・営業支援のミルモプロの利用料金は月額</w:t>
      </w:r>
      <w:r w:rsidRPr="00166020">
        <w:t>3,000</w:t>
      </w:r>
      <w:r w:rsidRPr="00166020">
        <w:t>円から</w:t>
      </w:r>
      <w:r w:rsidRPr="00166020">
        <w:t>15,000</w:t>
      </w:r>
      <w:r w:rsidRPr="00166020">
        <w:t>円である。今後は、企業・医療法人・行政など、様々な意思決定に介護事業所のデータを必要とする組織に対して、データを有償</w:t>
      </w:r>
      <w:r>
        <w:t>で提供す</w:t>
      </w:r>
      <w:r>
        <w:rPr>
          <w:rFonts w:hint="eastAsia"/>
        </w:rPr>
        <w:t>るサービス</w:t>
      </w:r>
      <w:r w:rsidRPr="00166020">
        <w:t>を計画している。</w:t>
      </w:r>
    </w:p>
    <w:p w14:paraId="1BCF71C1" w14:textId="77777777" w:rsidR="00C77DA5" w:rsidRDefault="00C77DA5" w:rsidP="00C77DA5">
      <w:pPr>
        <w:ind w:firstLineChars="100" w:firstLine="210"/>
      </w:pPr>
    </w:p>
    <w:p w14:paraId="004BADA4" w14:textId="77777777" w:rsidR="00C77DA5" w:rsidRDefault="00C77DA5" w:rsidP="00C77DA5">
      <w:pPr>
        <w:ind w:firstLineChars="100" w:firstLine="210"/>
      </w:pPr>
    </w:p>
    <w:p w14:paraId="0F54CE33" w14:textId="77777777" w:rsidR="00C77DA5" w:rsidRDefault="00C77DA5">
      <w:pPr>
        <w:widowControl/>
        <w:jc w:val="left"/>
        <w:rPr>
          <w:rFonts w:ascii="Arial" w:eastAsia="ＭＳ ゴシック" w:hAnsi="Arial"/>
          <w:sz w:val="24"/>
          <w:szCs w:val="24"/>
        </w:rPr>
      </w:pPr>
      <w:r>
        <w:rPr>
          <w:szCs w:val="24"/>
        </w:rPr>
        <w:br w:type="page"/>
      </w:r>
    </w:p>
    <w:p w14:paraId="2845F4B8" w14:textId="085A6802" w:rsidR="00E0056F" w:rsidRDefault="00E0056F" w:rsidP="00E0056F">
      <w:pPr>
        <w:pStyle w:val="2"/>
        <w:numPr>
          <w:ilvl w:val="1"/>
          <w:numId w:val="1"/>
        </w:numPr>
        <w:rPr>
          <w:szCs w:val="24"/>
        </w:rPr>
      </w:pPr>
      <w:bookmarkStart w:id="65" w:name="_Toc307650492"/>
      <w:r>
        <w:rPr>
          <w:rFonts w:hint="eastAsia"/>
          <w:szCs w:val="24"/>
        </w:rPr>
        <w:lastRenderedPageBreak/>
        <w:t>マイ広報紙</w:t>
      </w:r>
      <w:bookmarkEnd w:id="65"/>
    </w:p>
    <w:p w14:paraId="4DF0EDCE" w14:textId="77777777" w:rsidR="00EE0E00" w:rsidRDefault="00EE0E00" w:rsidP="00EE0E00">
      <w:pPr>
        <w:pStyle w:val="afb"/>
        <w:rPr>
          <w:szCs w:val="21"/>
        </w:rPr>
      </w:pPr>
    </w:p>
    <w:tbl>
      <w:tblPr>
        <w:tblStyle w:val="af1"/>
        <w:tblW w:w="0" w:type="auto"/>
        <w:tblInd w:w="108" w:type="dxa"/>
        <w:tblLook w:val="04A0" w:firstRow="1" w:lastRow="0" w:firstColumn="1" w:lastColumn="0" w:noHBand="0" w:noVBand="1"/>
      </w:tblPr>
      <w:tblGrid>
        <w:gridCol w:w="3119"/>
        <w:gridCol w:w="5386"/>
      </w:tblGrid>
      <w:tr w:rsidR="00804D76" w:rsidRPr="00021465" w14:paraId="43372DF9" w14:textId="77777777" w:rsidTr="00234635">
        <w:tc>
          <w:tcPr>
            <w:tcW w:w="3119" w:type="dxa"/>
            <w:shd w:val="clear" w:color="auto" w:fill="DBE9F1"/>
          </w:tcPr>
          <w:p w14:paraId="431C2DAC"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企業名</w:t>
            </w:r>
          </w:p>
        </w:tc>
        <w:tc>
          <w:tcPr>
            <w:tcW w:w="5386" w:type="dxa"/>
            <w:vAlign w:val="center"/>
          </w:tcPr>
          <w:p w14:paraId="2B10EBEA" w14:textId="7F2D6EBD" w:rsidR="00804D76" w:rsidRPr="00804D76" w:rsidRDefault="00804D76" w:rsidP="00234635">
            <w:pPr>
              <w:pStyle w:val="afb"/>
              <w:ind w:firstLineChars="0" w:firstLine="0"/>
              <w:rPr>
                <w:rFonts w:ascii="ＭＳ Ｐゴシック" w:eastAsia="ＭＳ Ｐゴシック" w:hAnsi="ＭＳ Ｐゴシック"/>
                <w:sz w:val="20"/>
                <w:szCs w:val="20"/>
              </w:rPr>
            </w:pPr>
            <w:r w:rsidRPr="00804D76">
              <w:rPr>
                <w:rFonts w:ascii="ＭＳ Ｐゴシック" w:eastAsia="ＭＳ Ｐゴシック" w:hAnsi="ＭＳ Ｐゴシック" w:hint="eastAsia"/>
                <w:color w:val="000000"/>
                <w:sz w:val="20"/>
                <w:szCs w:val="20"/>
              </w:rPr>
              <w:t>一般社団法人オープン・コーポレイツ・ジャパン</w:t>
            </w:r>
          </w:p>
        </w:tc>
      </w:tr>
      <w:tr w:rsidR="00804D76" w:rsidRPr="00021465" w14:paraId="16E9A96A" w14:textId="77777777" w:rsidTr="00234635">
        <w:tc>
          <w:tcPr>
            <w:tcW w:w="3119" w:type="dxa"/>
            <w:shd w:val="clear" w:color="auto" w:fill="DBE9F1"/>
          </w:tcPr>
          <w:p w14:paraId="36EB8B9D"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サービス名</w:t>
            </w:r>
          </w:p>
        </w:tc>
        <w:tc>
          <w:tcPr>
            <w:tcW w:w="5386" w:type="dxa"/>
            <w:vAlign w:val="center"/>
          </w:tcPr>
          <w:p w14:paraId="0557DDEE" w14:textId="0EDCDF0A"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マイ広報紙</w:t>
            </w:r>
          </w:p>
        </w:tc>
      </w:tr>
      <w:tr w:rsidR="00804D76" w:rsidRPr="00021465" w14:paraId="17CF54FB" w14:textId="77777777" w:rsidTr="00234635">
        <w:tc>
          <w:tcPr>
            <w:tcW w:w="3119" w:type="dxa"/>
            <w:shd w:val="clear" w:color="auto" w:fill="DBE9F1"/>
          </w:tcPr>
          <w:p w14:paraId="1D14F298"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国</w:t>
            </w:r>
          </w:p>
        </w:tc>
        <w:tc>
          <w:tcPr>
            <w:tcW w:w="5386" w:type="dxa"/>
            <w:vAlign w:val="center"/>
          </w:tcPr>
          <w:p w14:paraId="47AB75B4" w14:textId="260AD6AB" w:rsidR="00804D76" w:rsidRPr="00804D76" w:rsidRDefault="00804D76" w:rsidP="00234635">
            <w:pPr>
              <w:widowControl/>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日本</w:t>
            </w:r>
          </w:p>
        </w:tc>
      </w:tr>
      <w:tr w:rsidR="00804D76" w:rsidRPr="00021465" w14:paraId="18A41AC8" w14:textId="77777777" w:rsidTr="00234635">
        <w:tc>
          <w:tcPr>
            <w:tcW w:w="3119" w:type="dxa"/>
            <w:shd w:val="clear" w:color="auto" w:fill="DBE9F1"/>
          </w:tcPr>
          <w:p w14:paraId="07FBEBD1"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企業の設立年月日</w:t>
            </w:r>
          </w:p>
        </w:tc>
        <w:tc>
          <w:tcPr>
            <w:tcW w:w="5386" w:type="dxa"/>
            <w:vAlign w:val="center"/>
          </w:tcPr>
          <w:p w14:paraId="6692611A" w14:textId="3282B981"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2014年</w:t>
            </w:r>
          </w:p>
        </w:tc>
      </w:tr>
      <w:tr w:rsidR="00804D76" w:rsidRPr="00021465" w14:paraId="08F8B38E" w14:textId="77777777" w:rsidTr="00234635">
        <w:tc>
          <w:tcPr>
            <w:tcW w:w="3119" w:type="dxa"/>
            <w:shd w:val="clear" w:color="auto" w:fill="DBE9F1"/>
          </w:tcPr>
          <w:p w14:paraId="6AA4398E"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主な収益源</w:t>
            </w:r>
          </w:p>
        </w:tc>
        <w:tc>
          <w:tcPr>
            <w:tcW w:w="5386" w:type="dxa"/>
            <w:vAlign w:val="center"/>
          </w:tcPr>
          <w:p w14:paraId="3940E0B1" w14:textId="6B8388FD"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自治体向けに広報効果測定などのオプション機能を有償で提供(予定)</w:t>
            </w:r>
          </w:p>
        </w:tc>
      </w:tr>
      <w:tr w:rsidR="00804D76" w:rsidRPr="00021465" w14:paraId="3CBC7A3D" w14:textId="77777777" w:rsidTr="00234635">
        <w:tc>
          <w:tcPr>
            <w:tcW w:w="3119" w:type="dxa"/>
            <w:shd w:val="clear" w:color="auto" w:fill="DBE9F1"/>
          </w:tcPr>
          <w:p w14:paraId="480D0C7A"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売上・利益</w:t>
            </w:r>
          </w:p>
        </w:tc>
        <w:tc>
          <w:tcPr>
            <w:tcW w:w="5386" w:type="dxa"/>
            <w:vAlign w:val="center"/>
          </w:tcPr>
          <w:p w14:paraId="37A47F82" w14:textId="05148116"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NA</w:t>
            </w:r>
          </w:p>
        </w:tc>
      </w:tr>
      <w:tr w:rsidR="00804D76" w:rsidRPr="00021465" w14:paraId="6D599146" w14:textId="77777777" w:rsidTr="00234635">
        <w:tc>
          <w:tcPr>
            <w:tcW w:w="3119" w:type="dxa"/>
            <w:shd w:val="clear" w:color="auto" w:fill="DBE9F1"/>
          </w:tcPr>
          <w:p w14:paraId="25AA5219" w14:textId="77777777" w:rsidR="00804D76" w:rsidRPr="00021465" w:rsidRDefault="00804D76"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利用しているオープンデータ</w:t>
            </w:r>
          </w:p>
          <w:p w14:paraId="121C5E0E" w14:textId="77777777" w:rsidR="00804D76" w:rsidRPr="00021465" w:rsidRDefault="00804D76" w:rsidP="00234635">
            <w:pPr>
              <w:pStyle w:val="afb"/>
              <w:spacing w:line="280" w:lineRule="exact"/>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sz w:val="20"/>
                <w:szCs w:val="20"/>
              </w:rPr>
              <w:t>(</w:t>
            </w:r>
            <w:r w:rsidRPr="00021465">
              <w:rPr>
                <w:rFonts w:ascii="ＭＳ Ｐゴシック" w:eastAsia="ＭＳ Ｐゴシック" w:hAnsi="ＭＳ Ｐゴシック" w:hint="eastAsia"/>
                <w:sz w:val="20"/>
                <w:szCs w:val="20"/>
              </w:rPr>
              <w:t>公開されているデータも含む)</w:t>
            </w:r>
          </w:p>
        </w:tc>
        <w:tc>
          <w:tcPr>
            <w:tcW w:w="5386" w:type="dxa"/>
            <w:vAlign w:val="center"/>
          </w:tcPr>
          <w:p w14:paraId="6550F1CF" w14:textId="30A2C7CF"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自治体の広報紙</w:t>
            </w:r>
          </w:p>
        </w:tc>
      </w:tr>
      <w:tr w:rsidR="00804D76" w:rsidRPr="00021465" w14:paraId="40BCBC71" w14:textId="77777777" w:rsidTr="00234635">
        <w:tc>
          <w:tcPr>
            <w:tcW w:w="3119" w:type="dxa"/>
            <w:shd w:val="clear" w:color="auto" w:fill="DBE9F1"/>
          </w:tcPr>
          <w:p w14:paraId="20272D08" w14:textId="77777777" w:rsidR="00804D76" w:rsidRPr="00021465" w:rsidRDefault="00804D76" w:rsidP="00234635">
            <w:pPr>
              <w:pStyle w:val="afb"/>
              <w:ind w:firstLineChars="0" w:firstLine="0"/>
              <w:rPr>
                <w:rFonts w:ascii="ＭＳ Ｐゴシック" w:eastAsia="ＭＳ Ｐゴシック" w:hAnsi="ＭＳ Ｐゴシック"/>
                <w:sz w:val="20"/>
                <w:szCs w:val="20"/>
              </w:rPr>
            </w:pPr>
            <w:r w:rsidRPr="00021465">
              <w:rPr>
                <w:rFonts w:ascii="ＭＳ Ｐゴシック" w:eastAsia="ＭＳ Ｐゴシック" w:hAnsi="ＭＳ Ｐゴシック" w:hint="eastAsia"/>
                <w:sz w:val="20"/>
                <w:szCs w:val="20"/>
              </w:rPr>
              <w:t>その他のデータ</w:t>
            </w:r>
          </w:p>
        </w:tc>
        <w:tc>
          <w:tcPr>
            <w:tcW w:w="5386" w:type="dxa"/>
            <w:vAlign w:val="center"/>
          </w:tcPr>
          <w:p w14:paraId="19F75676" w14:textId="4FE07530" w:rsidR="00804D76" w:rsidRPr="00804D76" w:rsidRDefault="00804D76" w:rsidP="00234635">
            <w:pPr>
              <w:widowControl/>
              <w:spacing w:line="280" w:lineRule="exact"/>
              <w:rPr>
                <w:rFonts w:ascii="ＭＳ Ｐゴシック" w:eastAsia="ＭＳ Ｐゴシック" w:hAnsi="ＭＳ Ｐゴシック"/>
                <w:color w:val="000000"/>
                <w:kern w:val="0"/>
                <w:sz w:val="20"/>
                <w:szCs w:val="20"/>
              </w:rPr>
            </w:pPr>
            <w:r w:rsidRPr="00804D76">
              <w:rPr>
                <w:rFonts w:ascii="ＭＳ Ｐゴシック" w:eastAsia="ＭＳ Ｐゴシック" w:hAnsi="ＭＳ Ｐゴシック" w:hint="eastAsia"/>
                <w:color w:val="000000"/>
                <w:sz w:val="20"/>
                <w:szCs w:val="20"/>
              </w:rPr>
              <w:t xml:space="preserve">　</w:t>
            </w:r>
          </w:p>
        </w:tc>
      </w:tr>
    </w:tbl>
    <w:p w14:paraId="4E567FA4" w14:textId="77777777" w:rsidR="00F85E58" w:rsidRDefault="00F85E58" w:rsidP="00EE0E00">
      <w:pPr>
        <w:pStyle w:val="afb"/>
        <w:rPr>
          <w:szCs w:val="21"/>
        </w:rPr>
      </w:pPr>
    </w:p>
    <w:p w14:paraId="7D30CA00" w14:textId="7618AA39" w:rsidR="004E6B5D" w:rsidRDefault="004E6B5D" w:rsidP="004E6B5D">
      <w:pPr>
        <w:ind w:firstLineChars="100" w:firstLine="210"/>
      </w:pPr>
      <w:r>
        <w:rPr>
          <w:rFonts w:hint="eastAsia"/>
        </w:rPr>
        <w:t>マイ広報紙とは自治体等が発行している広報紙データを収集し、インターネットで配信するサービスである。</w:t>
      </w:r>
      <w:r w:rsidR="00A828F8">
        <w:rPr>
          <w:rFonts w:hint="eastAsia"/>
        </w:rPr>
        <w:t>一般社団法人オープン・コーポレイツ・ジャパンが</w:t>
      </w:r>
      <w:r>
        <w:t>2014</w:t>
      </w:r>
      <w:r>
        <w:rPr>
          <w:rFonts w:hint="eastAsia"/>
        </w:rPr>
        <w:t>年</w:t>
      </w:r>
      <w:r>
        <w:t>10</w:t>
      </w:r>
      <w:r w:rsidR="00090F7D">
        <w:rPr>
          <w:rFonts w:hint="eastAsia"/>
        </w:rPr>
        <w:t>月からテスト配信を開始し、現在は</w:t>
      </w:r>
      <w:r>
        <w:t>100</w:t>
      </w:r>
      <w:r w:rsidR="00090F7D">
        <w:rPr>
          <w:rFonts w:hint="eastAsia"/>
        </w:rPr>
        <w:t>を超える</w:t>
      </w:r>
      <w:r>
        <w:rPr>
          <w:rFonts w:hint="eastAsia"/>
        </w:rPr>
        <w:t>自治体の広報紙を配信している</w:t>
      </w:r>
      <w:r w:rsidR="00A828F8">
        <w:rPr>
          <w:rStyle w:val="ae"/>
        </w:rPr>
        <w:footnoteReference w:id="49"/>
      </w:r>
      <w:r>
        <w:rPr>
          <w:rFonts w:hint="eastAsia"/>
        </w:rPr>
        <w:t>。その中の</w:t>
      </w:r>
      <w:r>
        <w:t>55</w:t>
      </w:r>
      <w:r>
        <w:rPr>
          <w:rFonts w:hint="eastAsia"/>
        </w:rPr>
        <w:t>紙について</w:t>
      </w:r>
      <w:r w:rsidR="00090F7D">
        <w:rPr>
          <w:rFonts w:hint="eastAsia"/>
        </w:rPr>
        <w:t>は</w:t>
      </w:r>
      <w:r>
        <w:rPr>
          <w:rFonts w:hint="eastAsia"/>
        </w:rPr>
        <w:t>オープンデータ化された広報紙データを活用している。</w:t>
      </w:r>
      <w:r w:rsidR="0031565F">
        <w:rPr>
          <w:rFonts w:hint="eastAsia"/>
        </w:rPr>
        <w:t>オープンデータ化されていない広報紙については、自治体から個別に二次利用の許諾を受けて利用している。</w:t>
      </w:r>
    </w:p>
    <w:p w14:paraId="53C26280" w14:textId="77777777" w:rsidR="004E6B5D" w:rsidRDefault="004E6B5D" w:rsidP="004E6B5D">
      <w:pPr>
        <w:ind w:firstLineChars="100" w:firstLine="210"/>
      </w:pPr>
      <w:r>
        <w:rPr>
          <w:rFonts w:hint="eastAsia"/>
        </w:rPr>
        <w:t>マイ広報紙では複数の広報紙を選択してまとめて読むことができる。さらに広報紙の記事がカテゴリ分けされており、「子育て」、「健康」、「くらし」、「スポーツ」、「観光」、「文化」、「しごと」、「講座」、「その他」から好きなカテゴリを選択して読むことも可能である。複数の広報紙から好みのカテゴリだけを選んで記事を読む「マイページ」という機能もある。</w:t>
      </w:r>
    </w:p>
    <w:p w14:paraId="511C1445" w14:textId="77777777" w:rsidR="00F85E58" w:rsidRDefault="00F85E58" w:rsidP="00F85E58">
      <w:pPr>
        <w:ind w:firstLineChars="100" w:firstLine="210"/>
      </w:pPr>
      <w:r>
        <w:rPr>
          <w:rFonts w:hint="eastAsia"/>
        </w:rPr>
        <w:t>マイ広報紙では広報紙を記事単位でデータ化して配信しているため、これまでにできなかったさまざまな方法で記事を活用することができる。この点が広報紙単位でデジタル化している</w:t>
      </w:r>
      <w:r>
        <w:t>PDF</w:t>
      </w:r>
      <w:r>
        <w:rPr>
          <w:rFonts w:hint="eastAsia"/>
        </w:rPr>
        <w:t>や電子書籍とは大きく異なっている。</w:t>
      </w:r>
    </w:p>
    <w:p w14:paraId="3D426BD7" w14:textId="77777777" w:rsidR="00F85E58" w:rsidRDefault="00F85E58" w:rsidP="00F85E58">
      <w:pPr>
        <w:ind w:firstLineChars="100" w:firstLine="210"/>
      </w:pPr>
      <w:r>
        <w:rPr>
          <w:rFonts w:hint="eastAsia"/>
        </w:rPr>
        <w:t>例えば、マイ広報紙の記事には</w:t>
      </w:r>
      <w:r>
        <w:t>Twitter</w:t>
      </w:r>
      <w:r>
        <w:rPr>
          <w:rFonts w:hint="eastAsia"/>
        </w:rPr>
        <w:t>と</w:t>
      </w:r>
      <w:r>
        <w:t>Facebook</w:t>
      </w:r>
      <w:r>
        <w:rPr>
          <w:rFonts w:hint="eastAsia"/>
        </w:rPr>
        <w:t>のシェアボタンが掲載されており、気になる記事を</w:t>
      </w:r>
      <w:r>
        <w:t>SNS</w:t>
      </w:r>
      <w:r>
        <w:rPr>
          <w:rFonts w:hint="eastAsia"/>
        </w:rPr>
        <w:t>で共有し、多くの人に知らせることができる。新着記事を自分のツイッターアカウントに自動配信することも可能である。記事ごとおよび広報紙ごとのアクセス数をカウントすることができるため、広報効果の測定にも役立つ。「グルメ」や「ウォーキング」など、特定の分野に関する記事だけを集めた特集ページも簡単に作成できる。もし記事に誤りがあった場合でも、直ちに修正して正しい情報を素早く伝えることができる。</w:t>
      </w:r>
    </w:p>
    <w:p w14:paraId="565C3C55" w14:textId="77777777" w:rsidR="00804D76" w:rsidRDefault="00804D76" w:rsidP="00804D76">
      <w:pPr>
        <w:ind w:firstLineChars="100" w:firstLine="210"/>
      </w:pPr>
      <w:r>
        <w:rPr>
          <w:rFonts w:hint="eastAsia"/>
        </w:rPr>
        <w:t>さらに、各記事は独自の</w:t>
      </w:r>
      <w:r>
        <w:t>URL</w:t>
      </w:r>
      <w:r>
        <w:rPr>
          <w:rFonts w:hint="eastAsia"/>
        </w:rPr>
        <w:t>を持つ独立したページとして公開されているため、インターネットの検索エンジンで簡単に記事を検索することができる。また、インターネットをキーワード検索した際に、一覧に広報紙の記事が掲載されることによって、日常生活の中で市民が自然と広報紙の記事に接することができるようになる。</w:t>
      </w:r>
    </w:p>
    <w:p w14:paraId="72C1F993" w14:textId="77777777" w:rsidR="008A52C3" w:rsidRDefault="008A52C3" w:rsidP="004E6B5D">
      <w:pPr>
        <w:ind w:firstLineChars="100" w:firstLine="210"/>
      </w:pPr>
    </w:p>
    <w:p w14:paraId="4CCA2292" w14:textId="1F0798B9" w:rsidR="004E6B5D" w:rsidRDefault="004E6B5D" w:rsidP="004E6B5D">
      <w:pPr>
        <w:pStyle w:val="af0"/>
        <w:jc w:val="center"/>
      </w:pPr>
      <w:bookmarkStart w:id="66" w:name="_Toc307650521"/>
      <w:r>
        <w:rPr>
          <w:rFonts w:hint="eastAsia"/>
        </w:rPr>
        <w:t>図</w:t>
      </w:r>
      <w:r>
        <w:rPr>
          <w:rFonts w:hint="eastAsia"/>
        </w:rPr>
        <w:t xml:space="preserve"> </w:t>
      </w:r>
      <w:r>
        <w:fldChar w:fldCharType="begin"/>
      </w:r>
      <w:r>
        <w:instrText xml:space="preserve"> SEQ </w:instrText>
      </w:r>
      <w:r>
        <w:rPr>
          <w:rFonts w:hint="eastAsia"/>
        </w:rPr>
        <w:instrText>図</w:instrText>
      </w:r>
      <w:r>
        <w:rPr>
          <w:rFonts w:hint="eastAsia"/>
        </w:rPr>
        <w:instrText xml:space="preserve"> \* ARABIC</w:instrText>
      </w:r>
      <w:r>
        <w:instrText xml:space="preserve"> </w:instrText>
      </w:r>
      <w:r>
        <w:fldChar w:fldCharType="separate"/>
      </w:r>
      <w:r w:rsidR="000E2600">
        <w:rPr>
          <w:noProof/>
        </w:rPr>
        <w:t>25</w:t>
      </w:r>
      <w:r>
        <w:fldChar w:fldCharType="end"/>
      </w:r>
      <w:r>
        <w:t xml:space="preserve"> </w:t>
      </w:r>
      <w:r>
        <w:rPr>
          <w:rFonts w:hint="eastAsia"/>
        </w:rPr>
        <w:t>マイ広報紙のマイページ機能</w:t>
      </w:r>
      <w:bookmarkEnd w:id="66"/>
    </w:p>
    <w:p w14:paraId="32057152" w14:textId="77777777" w:rsidR="004E6B5D" w:rsidRDefault="004E6B5D" w:rsidP="004E6B5D">
      <w:pPr>
        <w:ind w:firstLineChars="100" w:firstLine="210"/>
      </w:pPr>
      <w:r>
        <w:rPr>
          <w:rFonts w:hint="eastAsia"/>
          <w:noProof/>
        </w:rPr>
        <w:drawing>
          <wp:inline distT="0" distB="0" distL="0" distR="0" wp14:anchorId="4EE47303" wp14:editId="2D1D2264">
            <wp:extent cx="5393055" cy="3945255"/>
            <wp:effectExtent l="0" t="0" r="0" b="0"/>
            <wp:docPr id="103" name="図 103" descr="Macintosh HD:Users:sachikomorimoto:Desktop:マイペー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chikomorimoto:Desktop:マイページ.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3055" cy="3945255"/>
                    </a:xfrm>
                    <a:prstGeom prst="rect">
                      <a:avLst/>
                    </a:prstGeom>
                    <a:noFill/>
                    <a:ln>
                      <a:noFill/>
                    </a:ln>
                  </pic:spPr>
                </pic:pic>
              </a:graphicData>
            </a:graphic>
          </wp:inline>
        </w:drawing>
      </w:r>
    </w:p>
    <w:p w14:paraId="15D914D5" w14:textId="77777777" w:rsidR="004E6B5D" w:rsidRDefault="004E6B5D" w:rsidP="004E6B5D">
      <w:pPr>
        <w:ind w:firstLineChars="100" w:firstLine="210"/>
        <w:jc w:val="center"/>
      </w:pPr>
      <w:r>
        <w:rPr>
          <w:rFonts w:hint="eastAsia"/>
        </w:rPr>
        <w:t>出所：</w:t>
      </w:r>
      <w:hyperlink r:id="rId64" w:history="1">
        <w:r w:rsidRPr="008A2A01">
          <w:rPr>
            <w:rStyle w:val="ab"/>
          </w:rPr>
          <w:t>https://mykoho.jp/mypage/</w:t>
        </w:r>
      </w:hyperlink>
      <w:r>
        <w:t xml:space="preserve"> (2015/10)</w:t>
      </w:r>
    </w:p>
    <w:p w14:paraId="4400F224" w14:textId="77777777" w:rsidR="004E6B5D" w:rsidRDefault="004E6B5D" w:rsidP="004E6B5D">
      <w:pPr>
        <w:ind w:firstLineChars="100" w:firstLine="210"/>
      </w:pPr>
    </w:p>
    <w:p w14:paraId="6464888E" w14:textId="77777777" w:rsidR="004E6B5D" w:rsidRDefault="004E6B5D" w:rsidP="004E6B5D">
      <w:pPr>
        <w:ind w:firstLineChars="100" w:firstLine="210"/>
      </w:pPr>
      <w:r>
        <w:rPr>
          <w:rFonts w:hint="eastAsia"/>
        </w:rPr>
        <w:t>自治体が広報紙をオープンデータ化する方法としては主に以下の</w:t>
      </w:r>
      <w:r>
        <w:t>3</w:t>
      </w:r>
      <w:r>
        <w:rPr>
          <w:rFonts w:hint="eastAsia"/>
        </w:rPr>
        <w:t>通りの方法が使われている。</w:t>
      </w:r>
    </w:p>
    <w:p w14:paraId="7FD78F57" w14:textId="77777777" w:rsidR="004E6B5D" w:rsidRDefault="004E6B5D" w:rsidP="004E6B5D">
      <w:pPr>
        <w:ind w:firstLineChars="100" w:firstLine="210"/>
      </w:pPr>
    </w:p>
    <w:p w14:paraId="0BA3020E" w14:textId="77777777" w:rsidR="004E6B5D" w:rsidRDefault="004E6B5D" w:rsidP="004E6B5D">
      <w:pPr>
        <w:pStyle w:val="aff4"/>
        <w:numPr>
          <w:ilvl w:val="0"/>
          <w:numId w:val="6"/>
        </w:numPr>
        <w:ind w:leftChars="0"/>
      </w:pPr>
      <w:r>
        <w:rPr>
          <w:rFonts w:hint="eastAsia"/>
        </w:rPr>
        <w:t>広報紙の記事をテキスト化してオープンデータとして公開する</w:t>
      </w:r>
    </w:p>
    <w:p w14:paraId="079299E6" w14:textId="77777777" w:rsidR="004E6B5D" w:rsidRDefault="004E6B5D" w:rsidP="004E6B5D">
      <w:pPr>
        <w:pStyle w:val="aff4"/>
        <w:numPr>
          <w:ilvl w:val="0"/>
          <w:numId w:val="6"/>
        </w:numPr>
        <w:ind w:leftChars="0"/>
      </w:pPr>
      <w:r>
        <w:rPr>
          <w:rFonts w:hint="eastAsia"/>
        </w:rPr>
        <w:t>広報紙の</w:t>
      </w:r>
      <w:r>
        <w:t>PDF</w:t>
      </w:r>
      <w:r>
        <w:rPr>
          <w:rFonts w:hint="eastAsia"/>
        </w:rPr>
        <w:t>ファイルや</w:t>
      </w:r>
      <w:r>
        <w:t>HTML</w:t>
      </w:r>
      <w:r>
        <w:rPr>
          <w:rFonts w:hint="eastAsia"/>
        </w:rPr>
        <w:t>ページ等に直接オープンデータライセンスを付与して公開する</w:t>
      </w:r>
    </w:p>
    <w:p w14:paraId="1E26B29F" w14:textId="77777777" w:rsidR="004E6B5D" w:rsidRDefault="004E6B5D" w:rsidP="004E6B5D">
      <w:pPr>
        <w:pStyle w:val="aff4"/>
        <w:numPr>
          <w:ilvl w:val="0"/>
          <w:numId w:val="6"/>
        </w:numPr>
        <w:ind w:leftChars="0"/>
      </w:pPr>
      <w:r>
        <w:rPr>
          <w:rFonts w:hint="eastAsia"/>
        </w:rPr>
        <w:t>ホームページ利用規約を改訂して広報紙を二次利用可能とする</w:t>
      </w:r>
    </w:p>
    <w:p w14:paraId="4D9F3BBA" w14:textId="77777777" w:rsidR="004E6B5D" w:rsidRDefault="004E6B5D" w:rsidP="004E6B5D">
      <w:pPr>
        <w:ind w:firstLineChars="100" w:firstLine="210"/>
      </w:pPr>
    </w:p>
    <w:p w14:paraId="70C330B9" w14:textId="3F739EC8" w:rsidR="004E6B5D" w:rsidRDefault="004E6B5D" w:rsidP="004E6B5D">
      <w:pPr>
        <w:ind w:firstLineChars="100" w:firstLine="210"/>
      </w:pPr>
      <w:r>
        <w:rPr>
          <w:rFonts w:hint="eastAsia"/>
        </w:rPr>
        <w:t>マイ広報紙ではいずれかの方法でオープンデータ化された広報紙を利用して、マイ広報紙で定めた標準フォーマットに従って記事単位でデータ化</w:t>
      </w:r>
      <w:r w:rsidR="008A52C3">
        <w:rPr>
          <w:rFonts w:hint="eastAsia"/>
        </w:rPr>
        <w:t>する</w:t>
      </w:r>
      <w:r>
        <w:rPr>
          <w:rFonts w:hint="eastAsia"/>
        </w:rPr>
        <w:t>。記事の表やグラフは画像として取り込んでいるが、写真やイラストなど第三者が著作権を有するものはデータ化の対象外としている。</w:t>
      </w:r>
    </w:p>
    <w:p w14:paraId="0B312777" w14:textId="7EE8839F" w:rsidR="004E6B5D" w:rsidRPr="00776CA2" w:rsidRDefault="004E6B5D" w:rsidP="004E6B5D">
      <w:pPr>
        <w:ind w:firstLineChars="100" w:firstLine="210"/>
      </w:pPr>
      <w:r>
        <w:rPr>
          <w:rFonts w:hint="eastAsia"/>
        </w:rPr>
        <w:t>マイ広報紙で記事分類に採用しているカテゴリは、</w:t>
      </w:r>
      <w:r w:rsidRPr="00341598">
        <w:t>自治体が</w:t>
      </w:r>
      <w:r>
        <w:rPr>
          <w:rFonts w:hint="eastAsia"/>
        </w:rPr>
        <w:t>ホームページなど</w:t>
      </w:r>
      <w:r>
        <w:t>で使用し</w:t>
      </w:r>
      <w:r>
        <w:lastRenderedPageBreak/>
        <w:t>ているカテゴリ</w:t>
      </w:r>
      <w:r>
        <w:rPr>
          <w:rFonts w:hint="eastAsia"/>
        </w:rPr>
        <w:t>を網羅的に調査した結果に基づき、標準化したものである。調査対象は、埼玉県、千葉県、東京都、神奈川県、横浜市、川崎市、千葉市、さいたま市、相模原市の</w:t>
      </w:r>
      <w:r w:rsidRPr="00341598">
        <w:rPr>
          <w:rFonts w:hint="eastAsia"/>
        </w:rPr>
        <w:t>九都県市</w:t>
      </w:r>
      <w:r>
        <w:rPr>
          <w:rFonts w:hint="eastAsia"/>
        </w:rPr>
        <w:t>と東京</w:t>
      </w:r>
      <w:r>
        <w:t>23</w:t>
      </w:r>
      <w:r>
        <w:rPr>
          <w:rFonts w:hint="eastAsia"/>
        </w:rPr>
        <w:t>区である。実際に利用されている</w:t>
      </w:r>
      <w:r>
        <w:t>123</w:t>
      </w:r>
      <w:r>
        <w:rPr>
          <w:rFonts w:hint="eastAsia"/>
        </w:rPr>
        <w:t>種類のカテゴリを集約または分割することによって</w:t>
      </w:r>
      <w:r>
        <w:t>16</w:t>
      </w:r>
      <w:r>
        <w:rPr>
          <w:rFonts w:hint="eastAsia"/>
        </w:rPr>
        <w:t>種類に絞り込み、その上位</w:t>
      </w:r>
      <w:r>
        <w:t>8</w:t>
      </w:r>
      <w:r>
        <w:rPr>
          <w:rFonts w:hint="eastAsia"/>
        </w:rPr>
        <w:t>種類を採用した。抽出した</w:t>
      </w:r>
      <w:r>
        <w:t>16</w:t>
      </w:r>
      <w:r>
        <w:rPr>
          <w:rFonts w:hint="eastAsia"/>
        </w:rPr>
        <w:t>種類のカテゴリは、</w:t>
      </w:r>
      <w:r w:rsidR="008A52C3">
        <w:rPr>
          <w:rFonts w:hint="eastAsia"/>
        </w:rPr>
        <w:t>独立行政法人情報処理推進機構（</w:t>
      </w:r>
      <w:r w:rsidRPr="00776CA2">
        <w:t>IPA</w:t>
      </w:r>
      <w:r w:rsidR="008A52C3">
        <w:rPr>
          <w:rFonts w:hint="eastAsia"/>
        </w:rPr>
        <w:t>）</w:t>
      </w:r>
      <w:r w:rsidRPr="00776CA2">
        <w:t>が推進する共通語彙基盤プロジェクト</w:t>
      </w:r>
      <w:r>
        <w:rPr>
          <w:rFonts w:hint="eastAsia"/>
        </w:rPr>
        <w:t>に対して標準カテゴリ案として提案中である</w:t>
      </w:r>
      <w:r w:rsidR="00EF1F00">
        <w:rPr>
          <w:rStyle w:val="ae"/>
        </w:rPr>
        <w:footnoteReference w:id="50"/>
      </w:r>
      <w:r>
        <w:rPr>
          <w:rFonts w:hint="eastAsia"/>
        </w:rPr>
        <w:t>。</w:t>
      </w:r>
    </w:p>
    <w:p w14:paraId="77C3B640" w14:textId="23CD5B22" w:rsidR="004E6B5D" w:rsidRDefault="004E6B5D" w:rsidP="004E6B5D">
      <w:pPr>
        <w:ind w:firstLineChars="100" w:firstLine="210"/>
      </w:pPr>
      <w:r>
        <w:rPr>
          <w:rFonts w:hint="eastAsia"/>
        </w:rPr>
        <w:t>自治体は無料でマイ広報紙に記事を掲載することができ、作業負担もまったく発生しない。新しい号が発行されるたびに、公開されている広報紙</w:t>
      </w:r>
      <w:r w:rsidR="008A52C3">
        <w:rPr>
          <w:rFonts w:hint="eastAsia"/>
        </w:rPr>
        <w:t>やオープンデータ</w:t>
      </w:r>
      <w:r>
        <w:rPr>
          <w:rFonts w:hint="eastAsia"/>
        </w:rPr>
        <w:t>を利用して</w:t>
      </w:r>
      <w:r w:rsidR="008A52C3">
        <w:rPr>
          <w:rFonts w:hint="eastAsia"/>
        </w:rPr>
        <w:t>記事が</w:t>
      </w:r>
      <w:r>
        <w:rPr>
          <w:rFonts w:hint="eastAsia"/>
        </w:rPr>
        <w:t>データ化され、マイ広報紙に掲載される。また、マイ広報紙は誰でも無料で利用でき、自由に広報紙の記事を読むことができる。マイページの機能を利用するためにはメールアドレスによるユーザー登録が必要であるが、こちらも無料である。今後、アクセス解析等の広報効果測定に関するオプション機能などを有償で提供していく計画である。</w:t>
      </w:r>
    </w:p>
    <w:p w14:paraId="2A33B408" w14:textId="77777777" w:rsidR="004E6B5D" w:rsidRDefault="004E6B5D" w:rsidP="004E6B5D">
      <w:pPr>
        <w:ind w:firstLineChars="100" w:firstLine="210"/>
      </w:pPr>
    </w:p>
    <w:p w14:paraId="1C8E5746" w14:textId="77777777" w:rsidR="004E6B5D" w:rsidRDefault="004E6B5D" w:rsidP="004E6B5D">
      <w:pPr>
        <w:ind w:firstLineChars="100" w:firstLine="210"/>
      </w:pPr>
    </w:p>
    <w:p w14:paraId="1BB6CD08" w14:textId="77777777" w:rsidR="004E6B5D" w:rsidRDefault="004E6B5D" w:rsidP="004E6B5D"/>
    <w:p w14:paraId="4678BF40" w14:textId="77777777" w:rsidR="003A1A37" w:rsidRDefault="003A1A37" w:rsidP="00EE0E00">
      <w:pPr>
        <w:pStyle w:val="afb"/>
        <w:rPr>
          <w:szCs w:val="21"/>
        </w:rPr>
      </w:pPr>
    </w:p>
    <w:p w14:paraId="20D74BFF" w14:textId="77777777" w:rsidR="00655184" w:rsidRDefault="00655184">
      <w:pPr>
        <w:widowControl/>
        <w:jc w:val="left"/>
        <w:rPr>
          <w:rFonts w:ascii="Arial" w:eastAsia="ＭＳ ゴシック" w:hAnsi="Arial"/>
          <w:sz w:val="24"/>
          <w:szCs w:val="24"/>
        </w:rPr>
      </w:pPr>
      <w:r>
        <w:br w:type="page"/>
      </w:r>
    </w:p>
    <w:p w14:paraId="4FF71BE6" w14:textId="3E83AEE0" w:rsidR="00655184" w:rsidRPr="00B5166D" w:rsidRDefault="00655184" w:rsidP="00655184">
      <w:pPr>
        <w:pStyle w:val="1"/>
        <w:numPr>
          <w:ilvl w:val="0"/>
          <w:numId w:val="1"/>
        </w:numPr>
      </w:pPr>
      <w:bookmarkStart w:id="67" w:name="_Toc307650493"/>
      <w:r>
        <w:rPr>
          <w:rFonts w:hint="eastAsia"/>
        </w:rPr>
        <w:lastRenderedPageBreak/>
        <w:t>まとめ</w:t>
      </w:r>
      <w:bookmarkEnd w:id="67"/>
    </w:p>
    <w:p w14:paraId="55F62530" w14:textId="77777777" w:rsidR="00655184" w:rsidRPr="00B5166D" w:rsidRDefault="00655184" w:rsidP="00655184">
      <w:pPr>
        <w:pStyle w:val="afb"/>
        <w:rPr>
          <w:szCs w:val="21"/>
        </w:rPr>
      </w:pPr>
    </w:p>
    <w:p w14:paraId="5EFD8C16" w14:textId="2D2A3658" w:rsidR="00655184" w:rsidRDefault="00655184" w:rsidP="00655184">
      <w:pPr>
        <w:pStyle w:val="2"/>
        <w:numPr>
          <w:ilvl w:val="1"/>
          <w:numId w:val="1"/>
        </w:numPr>
        <w:rPr>
          <w:szCs w:val="24"/>
        </w:rPr>
      </w:pPr>
      <w:bookmarkStart w:id="68" w:name="_Toc307650494"/>
      <w:r>
        <w:rPr>
          <w:rFonts w:hint="eastAsia"/>
          <w:szCs w:val="24"/>
        </w:rPr>
        <w:t>付加価値型</w:t>
      </w:r>
      <w:r w:rsidR="00945FF8">
        <w:rPr>
          <w:rFonts w:hint="eastAsia"/>
          <w:szCs w:val="24"/>
        </w:rPr>
        <w:t>推進</w:t>
      </w:r>
      <w:r>
        <w:rPr>
          <w:rFonts w:hint="eastAsia"/>
          <w:szCs w:val="24"/>
        </w:rPr>
        <w:t>のポイント</w:t>
      </w:r>
      <w:bookmarkEnd w:id="68"/>
    </w:p>
    <w:p w14:paraId="3FF4062D" w14:textId="77777777" w:rsidR="00655184" w:rsidRDefault="00655184" w:rsidP="00655184">
      <w:pPr>
        <w:ind w:firstLineChars="100" w:firstLine="210"/>
      </w:pPr>
    </w:p>
    <w:p w14:paraId="2E330C86" w14:textId="2EB03C3B" w:rsidR="00655184" w:rsidRPr="00655184" w:rsidRDefault="00655184" w:rsidP="00655184">
      <w:pPr>
        <w:pStyle w:val="afb"/>
        <w:rPr>
          <w:szCs w:val="21"/>
        </w:rPr>
      </w:pPr>
      <w:r w:rsidRPr="00655184">
        <w:rPr>
          <w:szCs w:val="21"/>
        </w:rPr>
        <w:t>付加価値型とは、すでにビジネスを行っている企業が既存サービスの価値を少し高めるためにオープンデータを活用するタイプである。企業は市場のリーダー的存在であることが多いため、最初の段階では企業自らがオープンデータによって付加価値を高めようという動機はそれほど強く</w:t>
      </w:r>
      <w:r w:rsidR="00945FF8">
        <w:rPr>
          <w:rFonts w:hint="eastAsia"/>
          <w:szCs w:val="21"/>
        </w:rPr>
        <w:t>は</w:t>
      </w:r>
      <w:r w:rsidRPr="00655184">
        <w:rPr>
          <w:szCs w:val="21"/>
        </w:rPr>
        <w:t>ない。従って、最初の段階では、自治体などの公的機関が主導的にオープンデータ活用を</w:t>
      </w:r>
      <w:r w:rsidR="0075487D">
        <w:rPr>
          <w:rFonts w:hint="eastAsia"/>
          <w:szCs w:val="21"/>
        </w:rPr>
        <w:t>企業などに働きかける</w:t>
      </w:r>
      <w:r w:rsidRPr="00655184">
        <w:rPr>
          <w:szCs w:val="21"/>
        </w:rPr>
        <w:t>必要がある。</w:t>
      </w:r>
      <w:r w:rsidRPr="00655184">
        <w:rPr>
          <w:szCs w:val="21"/>
        </w:rPr>
        <w:t xml:space="preserve"> </w:t>
      </w:r>
    </w:p>
    <w:p w14:paraId="09802ED5" w14:textId="77777777" w:rsidR="00655184" w:rsidRDefault="00655184" w:rsidP="00655184">
      <w:pPr>
        <w:pStyle w:val="afb"/>
        <w:rPr>
          <w:szCs w:val="21"/>
        </w:rPr>
      </w:pPr>
    </w:p>
    <w:p w14:paraId="77744F03" w14:textId="77777777" w:rsidR="00655184" w:rsidRDefault="00655184" w:rsidP="00655184">
      <w:pPr>
        <w:pStyle w:val="afb"/>
        <w:rPr>
          <w:szCs w:val="21"/>
        </w:rPr>
      </w:pPr>
      <w:r w:rsidRPr="00655184">
        <w:rPr>
          <w:szCs w:val="21"/>
        </w:rPr>
        <w:t>付加価値型を成功させるためのポイントは次の通りである。</w:t>
      </w:r>
      <w:r w:rsidRPr="00655184">
        <w:rPr>
          <w:szCs w:val="21"/>
        </w:rPr>
        <w:t xml:space="preserve"> </w:t>
      </w:r>
    </w:p>
    <w:p w14:paraId="3D4A1235" w14:textId="77777777" w:rsidR="00655184" w:rsidRPr="00655184" w:rsidRDefault="00655184" w:rsidP="00655184">
      <w:pPr>
        <w:pStyle w:val="afb"/>
        <w:rPr>
          <w:szCs w:val="21"/>
        </w:rPr>
      </w:pPr>
    </w:p>
    <w:p w14:paraId="05E311E5" w14:textId="0CEEE6D4" w:rsidR="00655184" w:rsidRPr="00655184" w:rsidRDefault="00D02A8C" w:rsidP="00655184">
      <w:pPr>
        <w:pStyle w:val="afb"/>
        <w:numPr>
          <w:ilvl w:val="0"/>
          <w:numId w:val="10"/>
        </w:numPr>
        <w:ind w:left="709" w:firstLineChars="0" w:hanging="283"/>
        <w:rPr>
          <w:szCs w:val="21"/>
        </w:rPr>
      </w:pPr>
      <w:r>
        <w:rPr>
          <w:rFonts w:hint="eastAsia"/>
          <w:szCs w:val="21"/>
        </w:rPr>
        <w:t>公的機関は</w:t>
      </w:r>
      <w:r w:rsidR="004B5340">
        <w:rPr>
          <w:szCs w:val="21"/>
        </w:rPr>
        <w:t>解決したい社会的課題を具体的に定める</w:t>
      </w:r>
    </w:p>
    <w:p w14:paraId="7332241A" w14:textId="53A28488" w:rsidR="00655184" w:rsidRPr="00655184" w:rsidRDefault="00655184" w:rsidP="00655184">
      <w:pPr>
        <w:pStyle w:val="afb"/>
        <w:numPr>
          <w:ilvl w:val="0"/>
          <w:numId w:val="10"/>
        </w:numPr>
        <w:ind w:left="709" w:firstLineChars="0" w:hanging="283"/>
        <w:rPr>
          <w:szCs w:val="21"/>
        </w:rPr>
      </w:pPr>
      <w:r w:rsidRPr="00655184">
        <w:rPr>
          <w:szCs w:val="21"/>
        </w:rPr>
        <w:t>課題を解決するために</w:t>
      </w:r>
      <w:r w:rsidR="004B5340">
        <w:rPr>
          <w:szCs w:val="21"/>
        </w:rPr>
        <w:t>有効なデータを公開する</w:t>
      </w:r>
    </w:p>
    <w:p w14:paraId="659FF633" w14:textId="32850030" w:rsidR="00655184" w:rsidRPr="00655184" w:rsidRDefault="00655184" w:rsidP="00655184">
      <w:pPr>
        <w:pStyle w:val="afb"/>
        <w:numPr>
          <w:ilvl w:val="0"/>
          <w:numId w:val="10"/>
        </w:numPr>
        <w:ind w:left="709" w:firstLineChars="0" w:hanging="283"/>
        <w:rPr>
          <w:szCs w:val="21"/>
        </w:rPr>
      </w:pPr>
      <w:r w:rsidRPr="00655184">
        <w:rPr>
          <w:szCs w:val="21"/>
        </w:rPr>
        <w:t>データを市民に届けるために最も有効な</w:t>
      </w:r>
      <w:r w:rsidR="004B5340">
        <w:rPr>
          <w:szCs w:val="21"/>
        </w:rPr>
        <w:t>パートナーを選ぶ</w:t>
      </w:r>
    </w:p>
    <w:p w14:paraId="5DA94C2D" w14:textId="77777777" w:rsidR="00655184" w:rsidRDefault="00655184" w:rsidP="00655184">
      <w:pPr>
        <w:pStyle w:val="afb"/>
        <w:rPr>
          <w:szCs w:val="21"/>
        </w:rPr>
      </w:pPr>
    </w:p>
    <w:p w14:paraId="08C92D65" w14:textId="77777777" w:rsidR="00AD5E1B" w:rsidRDefault="00655184" w:rsidP="00655184">
      <w:pPr>
        <w:pStyle w:val="afb"/>
        <w:rPr>
          <w:szCs w:val="21"/>
        </w:rPr>
      </w:pPr>
      <w:r w:rsidRPr="00655184">
        <w:rPr>
          <w:szCs w:val="21"/>
        </w:rPr>
        <w:t>例えば、サンフランシスコ市はレストランなどで発生する食中毒をできるだけ削減したいと考えていた。そのために有効なデータとして</w:t>
      </w:r>
      <w:r w:rsidR="009E65C6">
        <w:rPr>
          <w:rFonts w:hint="eastAsia"/>
          <w:szCs w:val="21"/>
        </w:rPr>
        <w:t>、</w:t>
      </w:r>
      <w:r w:rsidRPr="00655184">
        <w:rPr>
          <w:szCs w:val="21"/>
        </w:rPr>
        <w:t>レストランの保険衛生検査のデータを保有して</w:t>
      </w:r>
      <w:r w:rsidR="00973F2E">
        <w:rPr>
          <w:rFonts w:hint="eastAsia"/>
          <w:szCs w:val="21"/>
        </w:rPr>
        <w:t>いた</w:t>
      </w:r>
      <w:r w:rsidRPr="00655184">
        <w:rPr>
          <w:szCs w:val="21"/>
        </w:rPr>
        <w:t>。しかし、分かりにくい数字やレポートをウェブサイトで単に公開しただけでは、市民にデータの意味は伝わらない。実際に市民がそれらのデータをわざわざ見るために</w:t>
      </w:r>
      <w:r w:rsidR="009E65C6">
        <w:rPr>
          <w:rFonts w:hint="eastAsia"/>
          <w:szCs w:val="21"/>
        </w:rPr>
        <w:t>市の</w:t>
      </w:r>
      <w:r w:rsidRPr="00655184">
        <w:rPr>
          <w:szCs w:val="21"/>
        </w:rPr>
        <w:t>ウェブサイトを訪れることなど全</w:t>
      </w:r>
      <w:r w:rsidR="009E65C6">
        <w:rPr>
          <w:szCs w:val="21"/>
        </w:rPr>
        <w:t>く期待できなかった。</w:t>
      </w:r>
    </w:p>
    <w:p w14:paraId="44B4ED00" w14:textId="39AB1620" w:rsidR="00655184" w:rsidRPr="00655184" w:rsidRDefault="009E65C6" w:rsidP="00655184">
      <w:pPr>
        <w:pStyle w:val="afb"/>
        <w:rPr>
          <w:szCs w:val="21"/>
        </w:rPr>
      </w:pPr>
      <w:r>
        <w:rPr>
          <w:szCs w:val="21"/>
        </w:rPr>
        <w:t>そこでサンフランシスコ市</w:t>
      </w:r>
      <w:r w:rsidR="00AD5E1B">
        <w:rPr>
          <w:rFonts w:hint="eastAsia"/>
          <w:szCs w:val="21"/>
        </w:rPr>
        <w:t>のリー市長は</w:t>
      </w:r>
      <w:r>
        <w:rPr>
          <w:szCs w:val="21"/>
        </w:rPr>
        <w:t>、レストラン</w:t>
      </w:r>
      <w:r w:rsidR="00655184" w:rsidRPr="00655184">
        <w:rPr>
          <w:szCs w:val="21"/>
        </w:rPr>
        <w:t>など</w:t>
      </w:r>
      <w:r>
        <w:rPr>
          <w:rFonts w:hint="eastAsia"/>
          <w:szCs w:val="21"/>
        </w:rPr>
        <w:t>の</w:t>
      </w:r>
      <w:r w:rsidR="00655184" w:rsidRPr="00655184">
        <w:rPr>
          <w:szCs w:val="21"/>
        </w:rPr>
        <w:t>ローカルビ</w:t>
      </w:r>
      <w:r w:rsidR="00AD5E1B">
        <w:rPr>
          <w:szCs w:val="21"/>
        </w:rPr>
        <w:t>ジネスガイドを提供</w:t>
      </w:r>
      <w:r w:rsidR="00AD5E1B">
        <w:rPr>
          <w:rFonts w:hint="eastAsia"/>
          <w:szCs w:val="21"/>
        </w:rPr>
        <w:t>する</w:t>
      </w:r>
      <w:r w:rsidR="00655184" w:rsidRPr="00655184">
        <w:rPr>
          <w:szCs w:val="21"/>
        </w:rPr>
        <w:t>Yelp</w:t>
      </w:r>
      <w:r w:rsidR="00655184" w:rsidRPr="00655184">
        <w:rPr>
          <w:szCs w:val="21"/>
        </w:rPr>
        <w:t>を通じて、レストランの清潔さに関するデータを市民に分かりやすく伝える方法を選択し</w:t>
      </w:r>
      <w:r w:rsidR="00AD5E1B">
        <w:rPr>
          <w:rFonts w:hint="eastAsia"/>
          <w:szCs w:val="21"/>
        </w:rPr>
        <w:t>、</w:t>
      </w:r>
      <w:r w:rsidR="00AD5E1B">
        <w:rPr>
          <w:szCs w:val="21"/>
        </w:rPr>
        <w:t>Yelp</w:t>
      </w:r>
      <w:r w:rsidR="00AD5E1B">
        <w:rPr>
          <w:rFonts w:hint="eastAsia"/>
          <w:szCs w:val="21"/>
        </w:rPr>
        <w:t>にパートナーシップ提携を働きかけた</w:t>
      </w:r>
      <w:r w:rsidR="00655184" w:rsidRPr="00655184">
        <w:rPr>
          <w:szCs w:val="21"/>
        </w:rPr>
        <w:t>。</w:t>
      </w:r>
      <w:r w:rsidR="00AD5E1B">
        <w:rPr>
          <w:szCs w:val="21"/>
        </w:rPr>
        <w:t>Yelp</w:t>
      </w:r>
      <w:r w:rsidR="00AD5E1B">
        <w:rPr>
          <w:rFonts w:hint="eastAsia"/>
          <w:szCs w:val="21"/>
        </w:rPr>
        <w:t>の抜群の集客力</w:t>
      </w:r>
      <w:r w:rsidR="00F0309D">
        <w:rPr>
          <w:rFonts w:hint="eastAsia"/>
          <w:szCs w:val="21"/>
        </w:rPr>
        <w:t>により、</w:t>
      </w:r>
      <w:r w:rsidR="00AD5E1B">
        <w:rPr>
          <w:rFonts w:hint="eastAsia"/>
          <w:szCs w:val="21"/>
        </w:rPr>
        <w:t>レストランを探すというまさにうってつけのタイミングで、保険衛生検査結果のデータをわかりやすく</w:t>
      </w:r>
      <w:r w:rsidR="00F0309D">
        <w:rPr>
          <w:rFonts w:hint="eastAsia"/>
          <w:szCs w:val="21"/>
        </w:rPr>
        <w:t>多くの</w:t>
      </w:r>
      <w:r w:rsidR="00AD5E1B">
        <w:rPr>
          <w:rFonts w:hint="eastAsia"/>
          <w:szCs w:val="21"/>
        </w:rPr>
        <w:t>市民に伝えられるようになった。</w:t>
      </w:r>
      <w:r w:rsidR="002B1CA4">
        <w:rPr>
          <w:rFonts w:hint="eastAsia"/>
          <w:szCs w:val="21"/>
        </w:rPr>
        <w:t>市からの働きかけによって、</w:t>
      </w:r>
      <w:r w:rsidR="00680C10">
        <w:rPr>
          <w:rFonts w:hint="eastAsia"/>
          <w:szCs w:val="21"/>
        </w:rPr>
        <w:t>食中毒を減らしたいサンフランシスコ市と、レストランガイドに市の検査データを追加することで信頼性を高めたい</w:t>
      </w:r>
      <w:r w:rsidR="00680C10">
        <w:rPr>
          <w:szCs w:val="21"/>
        </w:rPr>
        <w:t>Yelp</w:t>
      </w:r>
      <w:r w:rsidR="00680C10">
        <w:rPr>
          <w:rFonts w:hint="eastAsia"/>
          <w:szCs w:val="21"/>
        </w:rPr>
        <w:t>と、双方にメリットのある組み合わせが実現できたのである。</w:t>
      </w:r>
    </w:p>
    <w:p w14:paraId="18D333F3" w14:textId="77777777" w:rsidR="005138EA" w:rsidRDefault="00655184" w:rsidP="00746DFF">
      <w:pPr>
        <w:pStyle w:val="afb"/>
        <w:rPr>
          <w:szCs w:val="21"/>
        </w:rPr>
      </w:pPr>
      <w:r w:rsidRPr="00655184">
        <w:rPr>
          <w:szCs w:val="21"/>
        </w:rPr>
        <w:t>避難場所をできるだけ</w:t>
      </w:r>
      <w:r w:rsidR="002B1CA4">
        <w:rPr>
          <w:rFonts w:hint="eastAsia"/>
          <w:szCs w:val="21"/>
        </w:rPr>
        <w:t>多くの</w:t>
      </w:r>
      <w:r w:rsidRPr="00655184">
        <w:rPr>
          <w:szCs w:val="21"/>
        </w:rPr>
        <w:t>市民に正確に伝えたいと考えている自治体は、避難場所</w:t>
      </w:r>
      <w:r w:rsidR="002B1CA4">
        <w:rPr>
          <w:szCs w:val="21"/>
        </w:rPr>
        <w:t>のデータを公開するだけでなく、そのデータを市民に伝えるために</w:t>
      </w:r>
      <w:r w:rsidRPr="00655184">
        <w:rPr>
          <w:szCs w:val="21"/>
        </w:rPr>
        <w:t>適切なパートナーを選ばなければらない。自治体が</w:t>
      </w:r>
      <w:r w:rsidR="006972AC">
        <w:rPr>
          <w:rFonts w:hint="eastAsia"/>
          <w:szCs w:val="21"/>
        </w:rPr>
        <w:t>アプリコンテストを開催したり、</w:t>
      </w:r>
      <w:r w:rsidRPr="00655184">
        <w:rPr>
          <w:szCs w:val="21"/>
        </w:rPr>
        <w:t>あるいは企業に委託して新しく避難場所検索ツールを開発したとしても、日常生活の中でわざわざその</w:t>
      </w:r>
      <w:r w:rsidR="006972AC">
        <w:rPr>
          <w:rFonts w:hint="eastAsia"/>
          <w:szCs w:val="21"/>
        </w:rPr>
        <w:t>特別な</w:t>
      </w:r>
      <w:r w:rsidRPr="00655184">
        <w:rPr>
          <w:szCs w:val="21"/>
        </w:rPr>
        <w:t>ツールを使う市民はほとんどいない。</w:t>
      </w:r>
      <w:r w:rsidR="006972AC">
        <w:rPr>
          <w:rFonts w:hint="eastAsia"/>
          <w:szCs w:val="21"/>
        </w:rPr>
        <w:t>それよりも</w:t>
      </w:r>
      <w:r w:rsidRPr="00655184">
        <w:rPr>
          <w:szCs w:val="21"/>
        </w:rPr>
        <w:t>NAVITIME</w:t>
      </w:r>
      <w:r w:rsidRPr="00655184">
        <w:rPr>
          <w:szCs w:val="21"/>
        </w:rPr>
        <w:t>のように、すでに多くの市民が場所を探したり、行き方を調べたりするために使っているツール</w:t>
      </w:r>
      <w:r w:rsidR="006972AC">
        <w:rPr>
          <w:szCs w:val="21"/>
        </w:rPr>
        <w:t>に、避難場所の情報をわかりやすく組み込む方がはるかに有効である</w:t>
      </w:r>
      <w:r w:rsidR="00557342">
        <w:rPr>
          <w:rFonts w:hint="eastAsia"/>
          <w:szCs w:val="21"/>
        </w:rPr>
        <w:t>。</w:t>
      </w:r>
      <w:r w:rsidR="00746DFF">
        <w:rPr>
          <w:rFonts w:hint="eastAsia"/>
          <w:szCs w:val="21"/>
        </w:rPr>
        <w:t>不動産検索サイトと提携して、物件の周辺情報の</w:t>
      </w:r>
      <w:r w:rsidR="00746DFF">
        <w:rPr>
          <w:szCs w:val="21"/>
        </w:rPr>
        <w:t>1</w:t>
      </w:r>
      <w:r w:rsidR="00746DFF">
        <w:rPr>
          <w:rFonts w:hint="eastAsia"/>
          <w:szCs w:val="21"/>
        </w:rPr>
        <w:t>つとして避難場所のデータを表示するのも良い方法である。</w:t>
      </w:r>
    </w:p>
    <w:p w14:paraId="6BF4F71C" w14:textId="76B66E7C" w:rsidR="00655184" w:rsidRPr="00655184" w:rsidRDefault="005138EA" w:rsidP="00746DFF">
      <w:pPr>
        <w:pStyle w:val="afb"/>
        <w:rPr>
          <w:szCs w:val="21"/>
        </w:rPr>
      </w:pPr>
      <w:r>
        <w:rPr>
          <w:rFonts w:hint="eastAsia"/>
          <w:szCs w:val="21"/>
        </w:rPr>
        <w:lastRenderedPageBreak/>
        <w:t>付加価値型においては、公的機関が企業とパートなシップを組み、既に</w:t>
      </w:r>
      <w:r w:rsidR="00557342">
        <w:rPr>
          <w:rFonts w:hint="eastAsia"/>
          <w:szCs w:val="21"/>
        </w:rPr>
        <w:t>多くの市民</w:t>
      </w:r>
      <w:r w:rsidR="002B1CA4">
        <w:rPr>
          <w:rFonts w:hint="eastAsia"/>
          <w:szCs w:val="21"/>
        </w:rPr>
        <w:t>が日常的に使っている環境の中に、</w:t>
      </w:r>
      <w:r>
        <w:rPr>
          <w:rFonts w:hint="eastAsia"/>
          <w:szCs w:val="21"/>
        </w:rPr>
        <w:t>オープン</w:t>
      </w:r>
      <w:r w:rsidR="002B1CA4">
        <w:rPr>
          <w:rFonts w:hint="eastAsia"/>
          <w:szCs w:val="21"/>
        </w:rPr>
        <w:t>データを</w:t>
      </w:r>
      <w:r>
        <w:rPr>
          <w:rFonts w:hint="eastAsia"/>
          <w:szCs w:val="21"/>
        </w:rPr>
        <w:t>わかりやすい形で</w:t>
      </w:r>
      <w:r w:rsidR="002B1CA4">
        <w:rPr>
          <w:rFonts w:hint="eastAsia"/>
          <w:szCs w:val="21"/>
        </w:rPr>
        <w:t>上手く滑り込ませ、自然とデータを見る事ができる環境を整えることが肝心である。</w:t>
      </w:r>
    </w:p>
    <w:p w14:paraId="1F82C6C5" w14:textId="08B51841" w:rsidR="00080D5F" w:rsidRDefault="00655184" w:rsidP="00655184">
      <w:pPr>
        <w:pStyle w:val="afb"/>
        <w:rPr>
          <w:szCs w:val="21"/>
        </w:rPr>
      </w:pPr>
      <w:r w:rsidRPr="00655184">
        <w:rPr>
          <w:szCs w:val="21"/>
        </w:rPr>
        <w:t>付加価値型では、最初の段階は公的機関が主導的に動く必要があるが、パートナーである企業がオープンデータによる付加価値を認識すれば、それ以降は企業側が自ら新しいオープンデータを求め、活用するようになる。レストランガイドに保健衛生検査結果のデータを掲載し、利用者や企業から好評を得た</w:t>
      </w:r>
      <w:r w:rsidRPr="00655184">
        <w:rPr>
          <w:szCs w:val="21"/>
        </w:rPr>
        <w:t>Yelp</w:t>
      </w:r>
      <w:r w:rsidRPr="00655184">
        <w:rPr>
          <w:szCs w:val="21"/>
        </w:rPr>
        <w:t>は、病院や介護施設の評価に関するデータを自ら</w:t>
      </w:r>
      <w:r w:rsidRPr="00655184">
        <w:rPr>
          <w:szCs w:val="21"/>
        </w:rPr>
        <w:t>ProPublica</w:t>
      </w:r>
      <w:r w:rsidRPr="00655184">
        <w:rPr>
          <w:szCs w:val="21"/>
        </w:rPr>
        <w:t>から入手し</w:t>
      </w:r>
      <w:r w:rsidR="001E4679">
        <w:rPr>
          <w:rFonts w:hint="eastAsia"/>
          <w:szCs w:val="21"/>
        </w:rPr>
        <w:t>て</w:t>
      </w:r>
      <w:r w:rsidRPr="00655184">
        <w:rPr>
          <w:szCs w:val="21"/>
        </w:rPr>
        <w:t>掲載</w:t>
      </w:r>
      <w:r w:rsidR="001E4679">
        <w:rPr>
          <w:rFonts w:hint="eastAsia"/>
          <w:szCs w:val="21"/>
        </w:rPr>
        <w:t>し</w:t>
      </w:r>
      <w:r w:rsidRPr="00655184">
        <w:rPr>
          <w:szCs w:val="21"/>
        </w:rPr>
        <w:t>始めた。</w:t>
      </w:r>
      <w:r w:rsidR="00080D5F">
        <w:rPr>
          <w:szCs w:val="21"/>
        </w:rPr>
        <w:t>MRIS</w:t>
      </w:r>
      <w:r w:rsidR="00080D5F">
        <w:rPr>
          <w:rFonts w:hint="eastAsia"/>
          <w:szCs w:val="21"/>
        </w:rPr>
        <w:t>は不動産物件の情報価値を高めるために、数十種類の公的データを自ら入手し不動産物件に紐づけて表示している。</w:t>
      </w:r>
    </w:p>
    <w:p w14:paraId="3464425C" w14:textId="77103D5E" w:rsidR="00655184" w:rsidRPr="00B5166D" w:rsidRDefault="00655184" w:rsidP="00655184">
      <w:pPr>
        <w:pStyle w:val="afb"/>
        <w:rPr>
          <w:szCs w:val="21"/>
        </w:rPr>
      </w:pPr>
      <w:r w:rsidRPr="00655184">
        <w:rPr>
          <w:szCs w:val="21"/>
        </w:rPr>
        <w:t>市場のリーダーにオープンデータの付加価値を認識させることができれば、付加価値型は周辺分野に拡がっていく可能性が</w:t>
      </w:r>
      <w:r w:rsidR="00746DFF">
        <w:rPr>
          <w:rFonts w:hint="eastAsia"/>
          <w:szCs w:val="21"/>
        </w:rPr>
        <w:t>高い</w:t>
      </w:r>
      <w:r w:rsidRPr="00655184">
        <w:rPr>
          <w:szCs w:val="21"/>
        </w:rPr>
        <w:t>。</w:t>
      </w:r>
    </w:p>
    <w:p w14:paraId="030F6BA2" w14:textId="078EDCC7" w:rsidR="00655184" w:rsidRDefault="00655184">
      <w:pPr>
        <w:widowControl/>
        <w:jc w:val="left"/>
        <w:rPr>
          <w:rFonts w:ascii="Arial" w:eastAsia="ＭＳ ゴシック" w:hAnsi="Arial"/>
          <w:sz w:val="24"/>
          <w:szCs w:val="24"/>
        </w:rPr>
      </w:pPr>
    </w:p>
    <w:p w14:paraId="663DF792" w14:textId="77777777" w:rsidR="006C5C65" w:rsidRDefault="006C5C65">
      <w:pPr>
        <w:widowControl/>
        <w:jc w:val="left"/>
        <w:rPr>
          <w:rFonts w:ascii="Arial" w:eastAsia="ＭＳ ゴシック" w:hAnsi="Arial"/>
          <w:sz w:val="24"/>
          <w:szCs w:val="24"/>
        </w:rPr>
      </w:pPr>
    </w:p>
    <w:p w14:paraId="02B8DB7E" w14:textId="77777777" w:rsidR="00AD5E1B" w:rsidRDefault="00AD5E1B">
      <w:pPr>
        <w:widowControl/>
        <w:jc w:val="left"/>
        <w:rPr>
          <w:rFonts w:ascii="Arial" w:eastAsia="ＭＳ ゴシック" w:hAnsi="Arial"/>
          <w:sz w:val="24"/>
          <w:szCs w:val="24"/>
        </w:rPr>
      </w:pPr>
      <w:r>
        <w:rPr>
          <w:szCs w:val="24"/>
        </w:rPr>
        <w:br w:type="page"/>
      </w:r>
    </w:p>
    <w:p w14:paraId="05528536" w14:textId="33598226" w:rsidR="00655184" w:rsidRDefault="00655184" w:rsidP="00655184">
      <w:pPr>
        <w:pStyle w:val="2"/>
        <w:numPr>
          <w:ilvl w:val="1"/>
          <w:numId w:val="1"/>
        </w:numPr>
        <w:rPr>
          <w:szCs w:val="24"/>
        </w:rPr>
      </w:pPr>
      <w:bookmarkStart w:id="69" w:name="_Toc307650495"/>
      <w:r>
        <w:rPr>
          <w:rFonts w:hint="eastAsia"/>
          <w:szCs w:val="24"/>
        </w:rPr>
        <w:lastRenderedPageBreak/>
        <w:t>新価値創造型</w:t>
      </w:r>
      <w:r w:rsidR="00C9154C">
        <w:rPr>
          <w:rFonts w:hint="eastAsia"/>
          <w:szCs w:val="24"/>
        </w:rPr>
        <w:t>推進</w:t>
      </w:r>
      <w:r>
        <w:rPr>
          <w:rFonts w:hint="eastAsia"/>
          <w:szCs w:val="24"/>
        </w:rPr>
        <w:t>のポイント</w:t>
      </w:r>
      <w:bookmarkEnd w:id="69"/>
    </w:p>
    <w:p w14:paraId="49CD2E86" w14:textId="77777777" w:rsidR="00655184" w:rsidRDefault="00655184" w:rsidP="00655184">
      <w:pPr>
        <w:ind w:firstLineChars="100" w:firstLine="210"/>
      </w:pPr>
    </w:p>
    <w:p w14:paraId="29A11BEA" w14:textId="71C08845" w:rsidR="00655184" w:rsidRPr="00655184" w:rsidRDefault="00655184" w:rsidP="00655184">
      <w:pPr>
        <w:ind w:firstLineChars="100" w:firstLine="210"/>
      </w:pPr>
      <w:r w:rsidRPr="00655184">
        <w:t>新価値創造型とは、多種・大量のデータをかけあわせて分析するアルゴリズムによって、新しい予測価値を生み出すタイプである。コア部分を占めるアルゴリズムは、専門家たちにより年単位の研究を経て開発されたも</w:t>
      </w:r>
      <w:r w:rsidR="001E0A0E">
        <w:t>のがほとんどである。市場での競争がますますスピードアップする</w:t>
      </w:r>
      <w:r w:rsidR="001E0A0E">
        <w:rPr>
          <w:rFonts w:hint="eastAsia"/>
        </w:rPr>
        <w:t>中</w:t>
      </w:r>
      <w:r w:rsidRPr="00655184">
        <w:t>で、ビジネスに直結しない研究を何年も続ける体力は民間企業にはない。新価値創造型</w:t>
      </w:r>
      <w:r w:rsidR="00383397">
        <w:rPr>
          <w:rFonts w:hint="eastAsia"/>
        </w:rPr>
        <w:t>は</w:t>
      </w:r>
      <w:r w:rsidRPr="00655184">
        <w:t>、大学</w:t>
      </w:r>
      <w:r w:rsidR="00715ACE">
        <w:rPr>
          <w:rFonts w:hint="eastAsia"/>
        </w:rPr>
        <w:t>や</w:t>
      </w:r>
      <w:r w:rsidRPr="00655184">
        <w:t>研究機関と</w:t>
      </w:r>
      <w:r w:rsidR="00383397">
        <w:rPr>
          <w:rFonts w:hint="eastAsia"/>
        </w:rPr>
        <w:t>企業が</w:t>
      </w:r>
      <w:r w:rsidRPr="00655184">
        <w:t>協力</w:t>
      </w:r>
      <w:r w:rsidR="00383397">
        <w:rPr>
          <w:rFonts w:hint="eastAsia"/>
        </w:rPr>
        <w:t>して進めることが必要である。</w:t>
      </w:r>
      <w:r w:rsidRPr="00655184">
        <w:t xml:space="preserve"> </w:t>
      </w:r>
    </w:p>
    <w:p w14:paraId="10AD54FD" w14:textId="77777777" w:rsidR="00655184" w:rsidRDefault="00655184" w:rsidP="00655184">
      <w:pPr>
        <w:ind w:firstLineChars="100" w:firstLine="210"/>
      </w:pPr>
    </w:p>
    <w:p w14:paraId="24B8AA90" w14:textId="77777777" w:rsidR="00655184" w:rsidRDefault="00655184" w:rsidP="00655184">
      <w:pPr>
        <w:ind w:firstLineChars="100" w:firstLine="210"/>
      </w:pPr>
      <w:r w:rsidRPr="00655184">
        <w:t>新価値創造型を成功させるためのポイントは次の通りである</w:t>
      </w:r>
      <w:r w:rsidRPr="00655184">
        <w:t xml:space="preserve"> </w:t>
      </w:r>
    </w:p>
    <w:p w14:paraId="60605EB9" w14:textId="77777777" w:rsidR="00655184" w:rsidRPr="00655184" w:rsidRDefault="00655184" w:rsidP="00655184">
      <w:pPr>
        <w:ind w:firstLineChars="100" w:firstLine="210"/>
      </w:pPr>
    </w:p>
    <w:p w14:paraId="11DE4B90" w14:textId="12738500" w:rsidR="00655184" w:rsidRPr="00655184" w:rsidRDefault="00655184" w:rsidP="00060AF7">
      <w:pPr>
        <w:numPr>
          <w:ilvl w:val="0"/>
          <w:numId w:val="12"/>
        </w:numPr>
        <w:ind w:left="709" w:hanging="283"/>
      </w:pPr>
      <w:r w:rsidRPr="00655184">
        <w:t>大学</w:t>
      </w:r>
      <w:r w:rsidR="00715ACE">
        <w:rPr>
          <w:rFonts w:hint="eastAsia"/>
        </w:rPr>
        <w:t>や</w:t>
      </w:r>
      <w:r w:rsidRPr="00655184">
        <w:t>研究機関の研究成果</w:t>
      </w:r>
      <w:r w:rsidR="00CB1AE4">
        <w:rPr>
          <w:rFonts w:hint="eastAsia"/>
        </w:rPr>
        <w:t>を活用する</w:t>
      </w:r>
      <w:r w:rsidRPr="00655184">
        <w:t xml:space="preserve"> </w:t>
      </w:r>
    </w:p>
    <w:p w14:paraId="18057B7A" w14:textId="58ACF003" w:rsidR="00655184" w:rsidRPr="00655184" w:rsidRDefault="00BB4745" w:rsidP="00060AF7">
      <w:pPr>
        <w:numPr>
          <w:ilvl w:val="0"/>
          <w:numId w:val="12"/>
        </w:numPr>
        <w:ind w:left="709" w:hanging="283"/>
      </w:pPr>
      <w:r>
        <w:rPr>
          <w:rFonts w:hint="eastAsia"/>
        </w:rPr>
        <w:t>研究機関</w:t>
      </w:r>
      <w:r w:rsidR="00BE3144">
        <w:t>と</w:t>
      </w:r>
      <w:r w:rsidR="00BE3144">
        <w:rPr>
          <w:rFonts w:hint="eastAsia"/>
        </w:rPr>
        <w:t>民間</w:t>
      </w:r>
      <w:r w:rsidR="00655184" w:rsidRPr="00655184">
        <w:t>が共同でビジネス化を行う</w:t>
      </w:r>
    </w:p>
    <w:p w14:paraId="255EB896" w14:textId="43C166E8" w:rsidR="00655184" w:rsidRPr="00655184" w:rsidRDefault="00655184" w:rsidP="00060AF7">
      <w:pPr>
        <w:numPr>
          <w:ilvl w:val="0"/>
          <w:numId w:val="12"/>
        </w:numPr>
        <w:ind w:left="709" w:hanging="283"/>
      </w:pPr>
      <w:r w:rsidRPr="00655184">
        <w:t>データ解析の専門家を育成する</w:t>
      </w:r>
    </w:p>
    <w:p w14:paraId="575F8C1B" w14:textId="77777777" w:rsidR="00060AF7" w:rsidRDefault="00060AF7" w:rsidP="00655184">
      <w:pPr>
        <w:ind w:firstLineChars="100" w:firstLine="210"/>
      </w:pPr>
    </w:p>
    <w:p w14:paraId="3DDC0DFC" w14:textId="5B82AD78" w:rsidR="00655184" w:rsidRPr="00655184" w:rsidRDefault="00655184" w:rsidP="00655184">
      <w:pPr>
        <w:ind w:firstLineChars="100" w:firstLine="210"/>
      </w:pPr>
      <w:r w:rsidRPr="00655184">
        <w:t>例えば、犯罪発生予測サービスを提供する</w:t>
      </w:r>
      <w:r w:rsidRPr="00655184">
        <w:t>PredPol</w:t>
      </w:r>
      <w:r w:rsidRPr="00655184">
        <w:t>のアルゴリズムは、複数の大学と警察の専門家が共同で</w:t>
      </w:r>
      <w:r w:rsidRPr="00655184">
        <w:t>6</w:t>
      </w:r>
      <w:r w:rsidRPr="00655184">
        <w:t>年の歳月をかけて開発したアルゴリズムがベースになっている。犯罪発生のパターンが、地震の余震発生のパターンと類似していることを発見し、余震予測のアルゴリズムを犯罪予測にも活用できたことが</w:t>
      </w:r>
      <w:r w:rsidRPr="00655184">
        <w:t>PredPol</w:t>
      </w:r>
      <w:r w:rsidRPr="00655184">
        <w:t>成功の</w:t>
      </w:r>
      <w:r w:rsidR="00BF4CBA">
        <w:rPr>
          <w:rFonts w:hint="eastAsia"/>
        </w:rPr>
        <w:t>大きな</w:t>
      </w:r>
      <w:r w:rsidR="001E0A0E">
        <w:t>要因である。</w:t>
      </w:r>
    </w:p>
    <w:p w14:paraId="1EE1446A" w14:textId="1A54D85C" w:rsidR="008A4696" w:rsidRPr="00655184" w:rsidRDefault="001E0A0E" w:rsidP="008A4696">
      <w:pPr>
        <w:ind w:firstLineChars="100" w:firstLine="210"/>
      </w:pPr>
      <w:r>
        <w:rPr>
          <w:rFonts w:hint="eastAsia"/>
        </w:rPr>
        <w:t>大学の研究をもとにした</w:t>
      </w:r>
      <w:r w:rsidR="00BE3144">
        <w:rPr>
          <w:rFonts w:hint="eastAsia"/>
        </w:rPr>
        <w:t>サービス</w:t>
      </w:r>
      <w:r>
        <w:rPr>
          <w:rFonts w:hint="eastAsia"/>
        </w:rPr>
        <w:t>を立ち上げるに</w:t>
      </w:r>
      <w:r w:rsidR="00BE3144">
        <w:rPr>
          <w:rFonts w:hint="eastAsia"/>
        </w:rPr>
        <w:t>あたっては</w:t>
      </w:r>
      <w:r>
        <w:rPr>
          <w:rFonts w:hint="eastAsia"/>
        </w:rPr>
        <w:t>、</w:t>
      </w:r>
      <w:r w:rsidR="00BE3144">
        <w:rPr>
          <w:rFonts w:hint="eastAsia"/>
        </w:rPr>
        <w:t>大学の研究者だけでビジネス化するよりも、ベンチャー経営に長けた民間の人材を加えた方が上手くいく</w:t>
      </w:r>
      <w:r w:rsidR="00124F6B">
        <w:rPr>
          <w:rFonts w:hint="eastAsia"/>
        </w:rPr>
        <w:t>可能性が高い。例えば、</w:t>
      </w:r>
      <w:r w:rsidR="008A4696">
        <w:t>Descrates Labs</w:t>
      </w:r>
      <w:r w:rsidR="008A4696">
        <w:rPr>
          <w:rFonts w:hint="eastAsia"/>
        </w:rPr>
        <w:t>はロスアラモス国立研究所の極めて優秀な研究者達がスピンオフして立ち上げたベンチャーであるが、</w:t>
      </w:r>
      <w:r w:rsidR="008A4696">
        <w:t>CEO</w:t>
      </w:r>
      <w:r w:rsidR="008A4696">
        <w:rPr>
          <w:rFonts w:hint="eastAsia"/>
        </w:rPr>
        <w:t>にはニュースリーダーアプリ</w:t>
      </w:r>
      <w:r w:rsidR="008A4696">
        <w:t>Zite</w:t>
      </w:r>
      <w:r w:rsidR="008A4696">
        <w:rPr>
          <w:rFonts w:hint="eastAsia"/>
        </w:rPr>
        <w:t>の元</w:t>
      </w:r>
      <w:r w:rsidR="008A4696">
        <w:t>CEO</w:t>
      </w:r>
      <w:r w:rsidR="008A4696">
        <w:rPr>
          <w:rFonts w:hint="eastAsia"/>
        </w:rPr>
        <w:t>であるマーク・ジョンソンが就任した。</w:t>
      </w:r>
      <w:r w:rsidR="008A4696">
        <w:t>PredPol</w:t>
      </w:r>
      <w:r w:rsidR="008A4696">
        <w:rPr>
          <w:rFonts w:hint="eastAsia"/>
        </w:rPr>
        <w:t>のケースでは、</w:t>
      </w:r>
      <w:r w:rsidR="008A4696">
        <w:t>犯罪予測モデルに関する権利はサンタクララ大学</w:t>
      </w:r>
      <w:r w:rsidR="008A4696">
        <w:rPr>
          <w:rFonts w:hint="eastAsia"/>
        </w:rPr>
        <w:t>に残したまま</w:t>
      </w:r>
      <w:r w:rsidR="008A4696" w:rsidRPr="00655184">
        <w:t>、</w:t>
      </w:r>
      <w:r w:rsidR="008A4696" w:rsidRPr="00655184">
        <w:t>PredPol</w:t>
      </w:r>
      <w:r w:rsidR="008A4696" w:rsidRPr="00655184">
        <w:t>は大学と契約し</w:t>
      </w:r>
      <w:r w:rsidR="008A4696">
        <w:rPr>
          <w:rFonts w:hint="eastAsia"/>
        </w:rPr>
        <w:t>、研究と</w:t>
      </w:r>
      <w:r w:rsidR="008A4696" w:rsidRPr="00655184">
        <w:t>ビジネスを</w:t>
      </w:r>
      <w:r w:rsidR="008A4696">
        <w:rPr>
          <w:rFonts w:hint="eastAsia"/>
        </w:rPr>
        <w:t>分離する方法を取っている。</w:t>
      </w:r>
    </w:p>
    <w:p w14:paraId="0D103BD3" w14:textId="17301F6B" w:rsidR="000F5A39" w:rsidRDefault="006A494D" w:rsidP="0023138D">
      <w:pPr>
        <w:ind w:firstLineChars="100" w:firstLine="210"/>
      </w:pPr>
      <w:r>
        <w:rPr>
          <w:rFonts w:hint="eastAsia"/>
        </w:rPr>
        <w:t>新しい価値を創造する源はアルゴリズムであり、突き詰めればアルゴリズムを開発できる専門家の能力である。</w:t>
      </w:r>
      <w:r w:rsidR="00655184" w:rsidRPr="00655184">
        <w:t>The Climate Corporation</w:t>
      </w:r>
      <w:r w:rsidR="00655184" w:rsidRPr="00655184">
        <w:t>は、</w:t>
      </w:r>
      <w:r w:rsidR="00655184" w:rsidRPr="00655184">
        <w:t>2006</w:t>
      </w:r>
      <w:r w:rsidR="00655184" w:rsidRPr="00655184">
        <w:t>年に元</w:t>
      </w:r>
      <w:r w:rsidR="00655184" w:rsidRPr="00655184">
        <w:t>Google</w:t>
      </w:r>
      <w:r w:rsidR="00951506">
        <w:t>の従業員によって設立された企業で</w:t>
      </w:r>
      <w:r w:rsidR="0023138D">
        <w:rPr>
          <w:rFonts w:hint="eastAsia"/>
        </w:rPr>
        <w:t>、</w:t>
      </w:r>
      <w:r w:rsidR="00655184" w:rsidRPr="00655184">
        <w:t>農家向け収入補償保険の</w:t>
      </w:r>
      <w:r w:rsidR="00655184" w:rsidRPr="00655184">
        <w:t>Total Weather Insurance</w:t>
      </w:r>
      <w:r w:rsidR="00951506">
        <w:rPr>
          <w:rFonts w:hint="eastAsia"/>
        </w:rPr>
        <w:t>の提供を開始した当時は</w:t>
      </w:r>
      <w:r w:rsidR="00655184" w:rsidRPr="00655184">
        <w:t>、数学、統計、神経科学などの博士号を取得したデータ解析の専門家が</w:t>
      </w:r>
      <w:r w:rsidR="00655184" w:rsidRPr="00655184">
        <w:t>10</w:t>
      </w:r>
      <w:r w:rsidR="00655184" w:rsidRPr="00655184">
        <w:t>数名在籍して</w:t>
      </w:r>
      <w:r w:rsidR="00395338">
        <w:rPr>
          <w:rFonts w:hint="eastAsia"/>
        </w:rPr>
        <w:t>いた。</w:t>
      </w:r>
      <w:r w:rsidR="00655184" w:rsidRPr="00655184">
        <w:t>日本だけでなく米国においてもデータ解析の専門家の絶対数は不足しており、その中でこれだけの専門家を集めることができたことが</w:t>
      </w:r>
      <w:r w:rsidR="00655184" w:rsidRPr="00655184">
        <w:t>The Climate Corporation</w:t>
      </w:r>
      <w:r w:rsidR="00655184" w:rsidRPr="00655184">
        <w:t>成功の大きな要因である。</w:t>
      </w:r>
    </w:p>
    <w:p w14:paraId="487E7695" w14:textId="0D527AD1" w:rsidR="00CD0253" w:rsidRPr="00655184" w:rsidRDefault="00655184" w:rsidP="0023138D">
      <w:pPr>
        <w:ind w:firstLineChars="100" w:firstLine="210"/>
      </w:pPr>
      <w:r w:rsidRPr="00655184">
        <w:t>新価値創造型を促進するためには、アルゴリズム開発やデー</w:t>
      </w:r>
      <w:r w:rsidR="0023138D">
        <w:t>タ解析作業を行うことができる専門家を育成し、絶対数を増やす</w:t>
      </w:r>
      <w:r w:rsidRPr="00655184">
        <w:t>必要</w:t>
      </w:r>
      <w:r w:rsidR="000F5A39">
        <w:rPr>
          <w:rFonts w:hint="eastAsia"/>
        </w:rPr>
        <w:t>がある</w:t>
      </w:r>
      <w:r w:rsidRPr="00655184">
        <w:t>。</w:t>
      </w:r>
      <w:r w:rsidR="000F5A39">
        <w:rPr>
          <w:rFonts w:hint="eastAsia"/>
        </w:rPr>
        <w:t>日本には現在、データサイエンティストが</w:t>
      </w:r>
      <w:r w:rsidR="000F5A39">
        <w:t>1,000</w:t>
      </w:r>
      <w:r w:rsidR="000F5A39">
        <w:rPr>
          <w:rFonts w:hint="eastAsia"/>
        </w:rPr>
        <w:t>人ほどしかいないと言われており、将来</w:t>
      </w:r>
      <w:r w:rsidR="00CD0253">
        <w:rPr>
          <w:rFonts w:hint="eastAsia"/>
        </w:rPr>
        <w:t>的には</w:t>
      </w:r>
      <w:r w:rsidR="000F5A39">
        <w:t>25</w:t>
      </w:r>
      <w:r w:rsidR="000F5A39">
        <w:rPr>
          <w:rFonts w:hint="eastAsia"/>
        </w:rPr>
        <w:t>万人が</w:t>
      </w:r>
      <w:r w:rsidR="00CD0253">
        <w:rPr>
          <w:rFonts w:hint="eastAsia"/>
        </w:rPr>
        <w:t>不足するとの予想もある。</w:t>
      </w:r>
      <w:r w:rsidR="00A3481D">
        <w:rPr>
          <w:rFonts w:hint="eastAsia"/>
        </w:rPr>
        <w:t>一方で、</w:t>
      </w:r>
      <w:r w:rsidR="00CD0253">
        <w:t>2015</w:t>
      </w:r>
      <w:r w:rsidR="00CD0253">
        <w:rPr>
          <w:rFonts w:hint="eastAsia"/>
        </w:rPr>
        <w:t>年３月に総務省が始めたデータサイエンス・オンライン講座「</w:t>
      </w:r>
      <w:r w:rsidR="00CD0253" w:rsidRPr="00CD0253">
        <w:rPr>
          <w:rFonts w:hint="eastAsia"/>
        </w:rPr>
        <w:t>社会人の</w:t>
      </w:r>
      <w:r w:rsidR="00CD0253" w:rsidRPr="00CD0253">
        <w:rPr>
          <w:rFonts w:hint="eastAsia"/>
        </w:rPr>
        <w:lastRenderedPageBreak/>
        <w:t>ためのデータサイエンス入門</w:t>
      </w:r>
      <w:r w:rsidR="00CD0253">
        <w:rPr>
          <w:rFonts w:hint="eastAsia"/>
        </w:rPr>
        <w:t>」の受講者は</w:t>
      </w:r>
      <w:r w:rsidR="00CD0253">
        <w:t>1</w:t>
      </w:r>
      <w:r w:rsidR="00CD0253">
        <w:rPr>
          <w:rFonts w:hint="eastAsia"/>
        </w:rPr>
        <w:t>万</w:t>
      </w:r>
      <w:r w:rsidR="00CD0253">
        <w:t>5000</w:t>
      </w:r>
      <w:r w:rsidR="00CD0253">
        <w:rPr>
          <w:rFonts w:hint="eastAsia"/>
        </w:rPr>
        <w:t>人を超え、</w:t>
      </w:r>
      <w:r w:rsidR="00CD0253">
        <w:t>11</w:t>
      </w:r>
      <w:r w:rsidR="00CD0253">
        <w:rPr>
          <w:rFonts w:hint="eastAsia"/>
        </w:rPr>
        <w:t>月に再度開講されることが決定した</w:t>
      </w:r>
      <w:r w:rsidR="00A3481D">
        <w:rPr>
          <w:rFonts w:hint="eastAsia"/>
        </w:rPr>
        <w:t>。</w:t>
      </w:r>
      <w:r w:rsidR="00395338">
        <w:rPr>
          <w:rFonts w:hint="eastAsia"/>
        </w:rPr>
        <w:t>社会人に</w:t>
      </w:r>
      <w:r w:rsidR="00A3481D">
        <w:rPr>
          <w:rFonts w:hint="eastAsia"/>
        </w:rPr>
        <w:t>データサイエン</w:t>
      </w:r>
      <w:r w:rsidR="00395338">
        <w:rPr>
          <w:rFonts w:hint="eastAsia"/>
        </w:rPr>
        <w:t>スに興味を持ってもらい、</w:t>
      </w:r>
      <w:r w:rsidR="00A3481D">
        <w:rPr>
          <w:rFonts w:hint="eastAsia"/>
        </w:rPr>
        <w:t>新価値創造のための裾野を拡げる</w:t>
      </w:r>
      <w:r w:rsidR="00395338">
        <w:rPr>
          <w:rFonts w:hint="eastAsia"/>
        </w:rPr>
        <w:t>という点で、このようなオンライン講座は有効であると考えられる。</w:t>
      </w:r>
    </w:p>
    <w:p w14:paraId="14A4DB11" w14:textId="0E889D96" w:rsidR="00655184" w:rsidRDefault="00655184" w:rsidP="00655184">
      <w:pPr>
        <w:ind w:firstLineChars="100" w:firstLine="210"/>
      </w:pPr>
      <w:r w:rsidRPr="00655184">
        <w:t>新価値創造型では、コアとなるアルゴリズム開発に長い年月と多額の費用がかかる一方で、一旦開発されたアルゴリズムは比較的応用範囲が広く、他の分野への転用が可能である</w:t>
      </w:r>
      <w:r w:rsidR="00234CD5">
        <w:rPr>
          <w:rFonts w:hint="eastAsia"/>
        </w:rPr>
        <w:t>場合が多い</w:t>
      </w:r>
      <w:r w:rsidRPr="00655184">
        <w:t>。例えば、</w:t>
      </w:r>
      <w:r w:rsidRPr="00655184">
        <w:t>The Climate Corpration</w:t>
      </w:r>
      <w:r w:rsidRPr="00655184">
        <w:t>は、</w:t>
      </w:r>
      <w:r w:rsidRPr="00655184">
        <w:t>2014</w:t>
      </w:r>
      <w:r w:rsidRPr="00655184">
        <w:t>年米国農業法において補足的補償</w:t>
      </w:r>
      <w:r w:rsidR="001A0634">
        <w:t>オプションが導入されたことにより、農家向け収入補償保険市場の</w:t>
      </w:r>
      <w:r w:rsidR="001A0634">
        <w:rPr>
          <w:rFonts w:hint="eastAsia"/>
        </w:rPr>
        <w:t>拡大</w:t>
      </w:r>
      <w:r w:rsidRPr="00655184">
        <w:t>が望めなくなり、それまで好調であった</w:t>
      </w:r>
      <w:r w:rsidRPr="00655184">
        <w:t>Total Weather Insurance</w:t>
      </w:r>
      <w:r w:rsidRPr="00655184">
        <w:t>の販売を中止</w:t>
      </w:r>
      <w:r w:rsidR="00BE6A41">
        <w:rPr>
          <w:rFonts w:hint="eastAsia"/>
        </w:rPr>
        <w:t>せざるを得なかった</w:t>
      </w:r>
      <w:r w:rsidRPr="00655184">
        <w:t>。しかし、コア部分であるアルゴリズムは農家向けアドバイスや精密農業という新しい</w:t>
      </w:r>
      <w:r w:rsidR="000B5019">
        <w:rPr>
          <w:rFonts w:hint="eastAsia"/>
        </w:rPr>
        <w:t>ビジネス</w:t>
      </w:r>
      <w:r w:rsidRPr="00655184">
        <w:t>分野にそのまま生かされている。</w:t>
      </w:r>
    </w:p>
    <w:p w14:paraId="5C1460E6" w14:textId="19011368" w:rsidR="000B5019" w:rsidRDefault="000B5019" w:rsidP="000B5019">
      <w:pPr>
        <w:ind w:firstLineChars="100" w:firstLine="210"/>
      </w:pPr>
      <w:r>
        <w:rPr>
          <w:rFonts w:hint="eastAsia"/>
        </w:rPr>
        <w:t>専門家による長年の研究成果と、新しいビジネス領域を拓く民間の経営ノウハウ</w:t>
      </w:r>
      <w:r w:rsidR="00C35766">
        <w:rPr>
          <w:rFonts w:hint="eastAsia"/>
        </w:rPr>
        <w:t>とを</w:t>
      </w:r>
      <w:r>
        <w:rPr>
          <w:rFonts w:hint="eastAsia"/>
        </w:rPr>
        <w:t>組み合わせることによって、コアのアルゴリズム</w:t>
      </w:r>
      <w:r w:rsidR="00C35766">
        <w:rPr>
          <w:rFonts w:hint="eastAsia"/>
        </w:rPr>
        <w:t>が生み出す</w:t>
      </w:r>
      <w:r>
        <w:rPr>
          <w:rFonts w:hint="eastAsia"/>
        </w:rPr>
        <w:t>価値は数倍に</w:t>
      </w:r>
      <w:r w:rsidR="00C35766">
        <w:rPr>
          <w:rFonts w:hint="eastAsia"/>
        </w:rPr>
        <w:t>も</w:t>
      </w:r>
      <w:r>
        <w:rPr>
          <w:rFonts w:hint="eastAsia"/>
        </w:rPr>
        <w:t>なる。</w:t>
      </w:r>
    </w:p>
    <w:p w14:paraId="2A1242E2" w14:textId="77777777" w:rsidR="000B5019" w:rsidRDefault="000B5019" w:rsidP="00655184">
      <w:pPr>
        <w:ind w:firstLineChars="100" w:firstLine="210"/>
      </w:pPr>
    </w:p>
    <w:p w14:paraId="7AC115EB" w14:textId="77777777" w:rsidR="00A245AB" w:rsidRDefault="00A245AB" w:rsidP="00655184">
      <w:pPr>
        <w:ind w:firstLineChars="100" w:firstLine="210"/>
      </w:pPr>
    </w:p>
    <w:p w14:paraId="199CA535" w14:textId="77777777" w:rsidR="000B5019" w:rsidRDefault="000B5019" w:rsidP="00655184">
      <w:pPr>
        <w:ind w:firstLineChars="100" w:firstLine="210"/>
      </w:pPr>
    </w:p>
    <w:p w14:paraId="5829BFD1" w14:textId="77777777" w:rsidR="00060AF7" w:rsidRDefault="00060AF7" w:rsidP="00060AF7">
      <w:pPr>
        <w:widowControl/>
        <w:jc w:val="left"/>
        <w:rPr>
          <w:rFonts w:ascii="Arial" w:eastAsia="ＭＳ ゴシック" w:hAnsi="Arial"/>
          <w:sz w:val="24"/>
          <w:szCs w:val="24"/>
        </w:rPr>
      </w:pPr>
    </w:p>
    <w:p w14:paraId="4FE05F61" w14:textId="77777777" w:rsidR="006F609B" w:rsidRDefault="006F609B">
      <w:pPr>
        <w:widowControl/>
        <w:jc w:val="left"/>
        <w:rPr>
          <w:rFonts w:ascii="Arial" w:eastAsia="ＭＳ ゴシック" w:hAnsi="Arial"/>
          <w:sz w:val="24"/>
          <w:szCs w:val="24"/>
        </w:rPr>
      </w:pPr>
      <w:r>
        <w:rPr>
          <w:szCs w:val="24"/>
        </w:rPr>
        <w:br w:type="page"/>
      </w:r>
    </w:p>
    <w:p w14:paraId="54B0895E" w14:textId="028F55EF" w:rsidR="00060AF7" w:rsidRDefault="00060AF7" w:rsidP="00060AF7">
      <w:pPr>
        <w:pStyle w:val="2"/>
        <w:numPr>
          <w:ilvl w:val="1"/>
          <w:numId w:val="1"/>
        </w:numPr>
        <w:rPr>
          <w:szCs w:val="24"/>
        </w:rPr>
      </w:pPr>
      <w:bookmarkStart w:id="70" w:name="_Toc307650496"/>
      <w:r>
        <w:rPr>
          <w:rFonts w:hint="eastAsia"/>
          <w:szCs w:val="24"/>
        </w:rPr>
        <w:lastRenderedPageBreak/>
        <w:t>プラットフォーム型</w:t>
      </w:r>
      <w:r w:rsidR="006F609B">
        <w:rPr>
          <w:rFonts w:hint="eastAsia"/>
          <w:szCs w:val="24"/>
        </w:rPr>
        <w:t>推進</w:t>
      </w:r>
      <w:r>
        <w:rPr>
          <w:rFonts w:hint="eastAsia"/>
          <w:szCs w:val="24"/>
        </w:rPr>
        <w:t>のポイント</w:t>
      </w:r>
      <w:bookmarkEnd w:id="70"/>
    </w:p>
    <w:p w14:paraId="1392D031" w14:textId="77777777" w:rsidR="00060AF7" w:rsidRDefault="00060AF7" w:rsidP="00060AF7">
      <w:pPr>
        <w:ind w:firstLineChars="100" w:firstLine="210"/>
      </w:pPr>
    </w:p>
    <w:p w14:paraId="3BE409A6" w14:textId="4CD9C8C7" w:rsidR="0009324E" w:rsidRPr="0009324E" w:rsidRDefault="0009324E" w:rsidP="0009324E">
      <w:pPr>
        <w:ind w:firstLineChars="100" w:firstLine="210"/>
      </w:pPr>
      <w:r w:rsidRPr="0009324E">
        <w:t>プラットフォーム型とは、特定の領域のデータを大量に集め、広域対応による検索容易性という価値を提供するタイプである。さらにプラットフォーム型は、データの利用状況や利用者の状況を分析することによって、段階的に新</w:t>
      </w:r>
      <w:r w:rsidR="007A0006">
        <w:t>しいサービスを生み出すという特徴がある。プラットフォーム型の第</w:t>
      </w:r>
      <w:r w:rsidR="007A0006">
        <w:t>1</w:t>
      </w:r>
      <w:r w:rsidRPr="0009324E">
        <w:t>段階では、市民や企業が望んでいるデータを特定し、</w:t>
      </w:r>
      <w:r w:rsidR="0094310D">
        <w:rPr>
          <w:rFonts w:hint="eastAsia"/>
        </w:rPr>
        <w:t>プラットフォーム化によって使いやすい環境を提供し、</w:t>
      </w:r>
      <w:r w:rsidRPr="0009324E">
        <w:t>既存の公的サービスを改善する</w:t>
      </w:r>
      <w:r w:rsidR="0094310D">
        <w:rPr>
          <w:rFonts w:hint="eastAsia"/>
        </w:rPr>
        <w:t>ことができるという点を広く</w:t>
      </w:r>
      <w:r w:rsidRPr="0009324E">
        <w:t>認知してもらう必要</w:t>
      </w:r>
      <w:r w:rsidR="007A0006">
        <w:t>がある。第</w:t>
      </w:r>
      <w:r w:rsidR="007A0006">
        <w:t>2</w:t>
      </w:r>
      <w:r w:rsidRPr="0009324E">
        <w:t>段階では、プラットフォームの価値をさらに高めるために、プラットフォームを他の企業などに公開し、周辺ビジネスや新ビジネスの創出につなげていくことが重要である。</w:t>
      </w:r>
      <w:r w:rsidRPr="0009324E">
        <w:t xml:space="preserve"> </w:t>
      </w:r>
    </w:p>
    <w:p w14:paraId="3A542B59" w14:textId="77777777" w:rsidR="0009324E" w:rsidRDefault="0009324E" w:rsidP="0009324E">
      <w:pPr>
        <w:ind w:firstLineChars="100" w:firstLine="210"/>
      </w:pPr>
    </w:p>
    <w:p w14:paraId="3652F46E" w14:textId="77777777" w:rsidR="0009324E" w:rsidRDefault="0009324E" w:rsidP="0009324E">
      <w:pPr>
        <w:ind w:firstLineChars="100" w:firstLine="210"/>
      </w:pPr>
      <w:r w:rsidRPr="0009324E">
        <w:t>プラットフォーム型を成功させるためのポイントは次の通りである。</w:t>
      </w:r>
      <w:r w:rsidRPr="0009324E">
        <w:t xml:space="preserve"> </w:t>
      </w:r>
    </w:p>
    <w:p w14:paraId="2CE78DBD" w14:textId="77777777" w:rsidR="0009324E" w:rsidRPr="0009324E" w:rsidRDefault="0009324E" w:rsidP="0009324E">
      <w:pPr>
        <w:ind w:firstLineChars="100" w:firstLine="210"/>
      </w:pPr>
    </w:p>
    <w:p w14:paraId="3FA30B8F" w14:textId="77777777" w:rsidR="0009324E" w:rsidRPr="0009324E" w:rsidRDefault="0009324E" w:rsidP="0009324E">
      <w:pPr>
        <w:numPr>
          <w:ilvl w:val="0"/>
          <w:numId w:val="14"/>
        </w:numPr>
        <w:ind w:left="709" w:hanging="283"/>
      </w:pPr>
      <w:r w:rsidRPr="0009324E">
        <w:t>公共サービスを改善するためにプラットフォーム化することを広く認知させる</w:t>
      </w:r>
      <w:r w:rsidRPr="0009324E">
        <w:t xml:space="preserve"> </w:t>
      </w:r>
    </w:p>
    <w:p w14:paraId="6CFF5253" w14:textId="77777777" w:rsidR="0009324E" w:rsidRPr="0009324E" w:rsidRDefault="0009324E" w:rsidP="0009324E">
      <w:pPr>
        <w:numPr>
          <w:ilvl w:val="0"/>
          <w:numId w:val="14"/>
        </w:numPr>
        <w:ind w:left="709" w:hanging="283"/>
      </w:pPr>
      <w:r w:rsidRPr="0009324E">
        <w:t>最初から公的機関と密な協力関係を築き、アドバイスを受けてサービスを開発する</w:t>
      </w:r>
      <w:r w:rsidRPr="0009324E">
        <w:t xml:space="preserve"> </w:t>
      </w:r>
    </w:p>
    <w:p w14:paraId="1A063124" w14:textId="77777777" w:rsidR="0009324E" w:rsidRPr="0009324E" w:rsidRDefault="0009324E" w:rsidP="0009324E">
      <w:pPr>
        <w:numPr>
          <w:ilvl w:val="0"/>
          <w:numId w:val="14"/>
        </w:numPr>
        <w:ind w:left="709" w:hanging="283"/>
      </w:pPr>
      <w:r w:rsidRPr="0009324E">
        <w:t>プラットフォームを公開し、他の企業が新ビジネスを創出できるようにする</w:t>
      </w:r>
      <w:r w:rsidRPr="0009324E">
        <w:t xml:space="preserve"> </w:t>
      </w:r>
    </w:p>
    <w:p w14:paraId="4A3554F1" w14:textId="77777777" w:rsidR="0009324E" w:rsidRDefault="0009324E" w:rsidP="0009324E">
      <w:pPr>
        <w:ind w:firstLineChars="100" w:firstLine="210"/>
      </w:pPr>
    </w:p>
    <w:p w14:paraId="1E4AF488" w14:textId="5A66CE61" w:rsidR="00A7126B" w:rsidRDefault="0009324E" w:rsidP="0009324E">
      <w:pPr>
        <w:ind w:firstLineChars="100" w:firstLine="210"/>
      </w:pPr>
      <w:r w:rsidRPr="0009324E">
        <w:t>プラットフォーム型を成功させるためには、オープンデータを集めて私的活用をするのではなく、公的なサービスを改善するためのプラットフォーム化であることを最初</w:t>
      </w:r>
      <w:r w:rsidR="00A7126B">
        <w:rPr>
          <w:rFonts w:hint="eastAsia"/>
        </w:rPr>
        <w:t>から</w:t>
      </w:r>
      <w:r w:rsidRPr="0009324E">
        <w:t>明確に示す必要がある。例えば</w:t>
      </w:r>
      <w:r w:rsidRPr="0009324E">
        <w:t>OpenGov</w:t>
      </w:r>
      <w:r w:rsidRPr="0009324E">
        <w:t>は</w:t>
      </w:r>
      <w:r w:rsidRPr="0009324E">
        <w:t>43</w:t>
      </w:r>
      <w:r w:rsidRPr="0009324E">
        <w:t>州で</w:t>
      </w:r>
      <w:r w:rsidRPr="0009324E">
        <w:t>500</w:t>
      </w:r>
      <w:r w:rsidRPr="0009324E">
        <w:t>以上の公的機関から</w:t>
      </w:r>
      <w:r w:rsidRPr="0009324E">
        <w:t>1,250</w:t>
      </w:r>
      <w:r w:rsidRPr="0009324E">
        <w:t>億を超えるデータをプラットフォームに集めており、</w:t>
      </w:r>
      <w:r w:rsidRPr="0009324E">
        <w:t>Socrata</w:t>
      </w:r>
      <w:r w:rsidRPr="0009324E">
        <w:t>の</w:t>
      </w:r>
      <w:r w:rsidRPr="0009324E">
        <w:t>Financial Transparency Apps</w:t>
      </w:r>
      <w:r w:rsidRPr="0009324E">
        <w:t>は</w:t>
      </w:r>
      <w:r w:rsidRPr="0009324E">
        <w:t>50</w:t>
      </w:r>
      <w:r w:rsidRPr="0009324E">
        <w:t>を超える公的機関の財務データを収集している。予算や支出の項</w:t>
      </w:r>
      <w:r w:rsidR="00A7126B">
        <w:t>目はまだ標準化されていないが、市民はチャートを</w:t>
      </w:r>
      <w:r w:rsidR="00A7126B">
        <w:rPr>
          <w:rFonts w:hint="eastAsia"/>
        </w:rPr>
        <w:t>見比べ</w:t>
      </w:r>
      <w:r>
        <w:t>ながら自治体間</w:t>
      </w:r>
      <w:r>
        <w:rPr>
          <w:rFonts w:hint="eastAsia"/>
        </w:rPr>
        <w:t>を</w:t>
      </w:r>
      <w:r w:rsidR="00EB7CE3">
        <w:t>大まかに比較</w:t>
      </w:r>
      <w:r w:rsidRPr="0009324E">
        <w:t>することができるようになる。</w:t>
      </w:r>
    </w:p>
    <w:p w14:paraId="7A97F6A2" w14:textId="2056F1CB" w:rsidR="0009324E" w:rsidRPr="0009324E" w:rsidRDefault="0009324E" w:rsidP="0009324E">
      <w:pPr>
        <w:ind w:firstLineChars="100" w:firstLine="210"/>
      </w:pPr>
      <w:r w:rsidRPr="0009324E">
        <w:t>世界中のセンサーデータを集めた</w:t>
      </w:r>
      <w:r w:rsidRPr="0009324E">
        <w:t>Thingful</w:t>
      </w:r>
      <w:r w:rsidRPr="0009324E">
        <w:t>、図書館の横断検索ができるカーリル、好みの広報紙を選</w:t>
      </w:r>
      <w:r w:rsidR="00EB7CE3">
        <w:t>んで読めるマイ広報紙などは、プラットフォーム化によって広域対応</w:t>
      </w:r>
      <w:r w:rsidR="00EB7CE3">
        <w:rPr>
          <w:rFonts w:hint="eastAsia"/>
        </w:rPr>
        <w:t>と</w:t>
      </w:r>
      <w:r w:rsidRPr="0009324E">
        <w:t>いう付加価値を公的サービスに追加している。</w:t>
      </w:r>
      <w:r w:rsidRPr="0009324E">
        <w:t xml:space="preserve"> </w:t>
      </w:r>
    </w:p>
    <w:p w14:paraId="32DDACC6" w14:textId="7E4BCB4F" w:rsidR="0009324E" w:rsidRPr="0009324E" w:rsidRDefault="0009324E" w:rsidP="00A7126B">
      <w:pPr>
        <w:ind w:firstLineChars="100" w:firstLine="210"/>
      </w:pPr>
      <w:r w:rsidRPr="0009324E">
        <w:t>プラットフォーム型のサービスを開発するにあたっては、最初から自治体などと協力関係を築き、専門的なアドバイスを受けながら進めることが望ましい。例えば、</w:t>
      </w:r>
      <w:r w:rsidRPr="0009324E">
        <w:t>OpenGov</w:t>
      </w:r>
      <w:r w:rsidRPr="0009324E">
        <w:t>はパロアルト市から専門的なアドバイスなどの支援を受けるかわりに、開発費を取らず無償で開発した。</w:t>
      </w:r>
      <w:r w:rsidRPr="0009324E">
        <w:t>OpenGov</w:t>
      </w:r>
      <w:r w:rsidRPr="0009324E">
        <w:t>はサービスの利用料についても自治体からのアドバイスに従って、予算書のコピー代を参考に決定している。</w:t>
      </w:r>
      <w:r w:rsidR="00A7126B">
        <w:rPr>
          <w:rFonts w:hint="eastAsia"/>
        </w:rPr>
        <w:t>ウェルモは介護事業に関するさまざまな周辺情報を福岡市から入手して利用しており、</w:t>
      </w:r>
      <w:r w:rsidR="00A7126B">
        <w:t>マイ広報紙</w:t>
      </w:r>
      <w:r w:rsidR="00A7126B">
        <w:rPr>
          <w:rFonts w:hint="eastAsia"/>
        </w:rPr>
        <w:t>は</w:t>
      </w:r>
      <w:r w:rsidRPr="0009324E">
        <w:t>公共</w:t>
      </w:r>
      <w:r w:rsidR="00A7126B">
        <w:t>コミュニケーション学会を通じて、自治体の広報担当者から</w:t>
      </w:r>
      <w:r w:rsidR="00A7126B">
        <w:rPr>
          <w:rFonts w:hint="eastAsia"/>
        </w:rPr>
        <w:t>多くの</w:t>
      </w:r>
      <w:r w:rsidRPr="0009324E">
        <w:t>助言を受けている。こうした公的機関との密連携によって、プラットフォームの信頼性は増し、公益性をさらに高めることができる。</w:t>
      </w:r>
      <w:r w:rsidRPr="0009324E">
        <w:t xml:space="preserve"> </w:t>
      </w:r>
    </w:p>
    <w:p w14:paraId="7D39EE95" w14:textId="18623ABA" w:rsidR="0009324E" w:rsidRPr="0009324E" w:rsidRDefault="007A0006" w:rsidP="0009324E">
      <w:pPr>
        <w:ind w:firstLineChars="100" w:firstLine="210"/>
      </w:pPr>
      <w:r>
        <w:t>プラットフォーム型の第</w:t>
      </w:r>
      <w:r>
        <w:t>2</w:t>
      </w:r>
      <w:r w:rsidR="0009324E" w:rsidRPr="0009324E">
        <w:t>段階においては、プラットフォームを公開し、他の企業を含</w:t>
      </w:r>
      <w:r w:rsidR="0009324E" w:rsidRPr="0009324E">
        <w:lastRenderedPageBreak/>
        <w:t>む多くの団体に活用してもらえる環境を整えることが重要である。こうしたプラットフォームのオープン化が新しいビジネスを生み出す鍵となる。例えば、図書館横断検索のカーリルは自らが開発した「図書館</w:t>
      </w:r>
      <w:r w:rsidR="0009324E" w:rsidRPr="0009324E">
        <w:t>API</w:t>
      </w:r>
      <w:r w:rsidR="0009324E" w:rsidRPr="0009324E">
        <w:t>」を無償で公開しており、</w:t>
      </w:r>
      <w:r w:rsidR="00510DBC" w:rsidRPr="00510DBC">
        <w:t>SpinningWorks</w:t>
      </w:r>
      <w:r w:rsidR="00510DBC">
        <w:rPr>
          <w:rFonts w:hint="eastAsia"/>
        </w:rPr>
        <w:t>という別の企業がこの</w:t>
      </w:r>
      <w:r w:rsidR="00510DBC">
        <w:t>API</w:t>
      </w:r>
      <w:r w:rsidR="00510DBC">
        <w:rPr>
          <w:rFonts w:hint="eastAsia"/>
        </w:rPr>
        <w:t>を利用してテイクストックという</w:t>
      </w:r>
      <w:r w:rsidR="0009324E" w:rsidRPr="0009324E">
        <w:t>新サービスを</w:t>
      </w:r>
      <w:r w:rsidR="00510DBC">
        <w:rPr>
          <w:rFonts w:hint="eastAsia"/>
        </w:rPr>
        <w:t>開発した。</w:t>
      </w:r>
    </w:p>
    <w:p w14:paraId="6C0B1EEF" w14:textId="77777777" w:rsidR="00E92F70" w:rsidRDefault="0009324E" w:rsidP="0009324E">
      <w:pPr>
        <w:ind w:firstLineChars="100" w:firstLine="210"/>
      </w:pPr>
      <w:r w:rsidRPr="0009324E">
        <w:t>もともとオープンデータとして公開されていたデータを集めたプラットフォームを、企業が自社の利益の</w:t>
      </w:r>
      <w:r w:rsidR="00E92F70">
        <w:t>ためだけに閉鎖的に用いるようなことがあ</w:t>
      </w:r>
      <w:r w:rsidR="00E92F70">
        <w:rPr>
          <w:rFonts w:hint="eastAsia"/>
        </w:rPr>
        <w:t>れば</w:t>
      </w:r>
      <w:r w:rsidR="001A6890">
        <w:t>、プラットフォームに</w:t>
      </w:r>
      <w:r w:rsidR="001A6890">
        <w:rPr>
          <w:rFonts w:hint="eastAsia"/>
        </w:rPr>
        <w:t>対する</w:t>
      </w:r>
      <w:r w:rsidRPr="0009324E">
        <w:t>市民の信頼は失われ、</w:t>
      </w:r>
      <w:r w:rsidR="001A6890">
        <w:rPr>
          <w:rFonts w:hint="eastAsia"/>
        </w:rPr>
        <w:t>結局</w:t>
      </w:r>
      <w:r w:rsidRPr="0009324E">
        <w:t>使われなくな</w:t>
      </w:r>
      <w:r w:rsidR="001A6890">
        <w:rPr>
          <w:rFonts w:hint="eastAsia"/>
        </w:rPr>
        <w:t>る</w:t>
      </w:r>
      <w:r w:rsidRPr="0009324E">
        <w:t>。また、どんなに良いプラットフォームを構築できたとしても、それを利用した</w:t>
      </w:r>
      <w:r w:rsidR="001E4CF4">
        <w:rPr>
          <w:rFonts w:hint="eastAsia"/>
        </w:rPr>
        <w:t>新しい</w:t>
      </w:r>
      <w:r w:rsidRPr="0009324E">
        <w:t>サービスを</w:t>
      </w:r>
      <w:r w:rsidRPr="0009324E">
        <w:t>1</w:t>
      </w:r>
      <w:r w:rsidRPr="0009324E">
        <w:t>つの企業がすべて開発することは不可能である。</w:t>
      </w:r>
    </w:p>
    <w:p w14:paraId="2572440E" w14:textId="4D19D28A" w:rsidR="0009324E" w:rsidRDefault="0009324E" w:rsidP="0009324E">
      <w:pPr>
        <w:ind w:firstLineChars="100" w:firstLine="210"/>
      </w:pPr>
      <w:r w:rsidRPr="0009324E">
        <w:t>オー</w:t>
      </w:r>
      <w:r w:rsidR="003C29B3">
        <w:t>プンデータとして公開されたデータをプラットフォームに集め、</w:t>
      </w:r>
      <w:r w:rsidRPr="0009324E">
        <w:t>利用しやすい形で公開することによって新ビジネスの創出を加速させることが可能とな</w:t>
      </w:r>
      <w:r w:rsidR="001E4CF4">
        <w:rPr>
          <w:rFonts w:hint="eastAsia"/>
        </w:rPr>
        <w:t>り、それはプラットフォーム自体の価値を</w:t>
      </w:r>
      <w:r w:rsidR="003C29B3">
        <w:rPr>
          <w:rFonts w:hint="eastAsia"/>
        </w:rPr>
        <w:t>さらに</w:t>
      </w:r>
      <w:r w:rsidR="001E4CF4">
        <w:rPr>
          <w:rFonts w:hint="eastAsia"/>
        </w:rPr>
        <w:t>高めることにもつながる</w:t>
      </w:r>
      <w:r w:rsidRPr="0009324E">
        <w:t>。</w:t>
      </w:r>
      <w:r w:rsidR="00506B9B">
        <w:rPr>
          <w:rFonts w:hint="eastAsia"/>
        </w:rPr>
        <w:t>最終的には、プラットフォームを中核としたビジネスのエコシステムに発展していくことが期待できる。</w:t>
      </w:r>
    </w:p>
    <w:p w14:paraId="2BA99B2A" w14:textId="77777777" w:rsidR="0009324E" w:rsidRDefault="0009324E" w:rsidP="00060AF7">
      <w:pPr>
        <w:ind w:firstLineChars="100" w:firstLine="210"/>
      </w:pPr>
    </w:p>
    <w:p w14:paraId="7114E014" w14:textId="77777777" w:rsidR="001A6890" w:rsidRDefault="001A6890" w:rsidP="00060AF7">
      <w:pPr>
        <w:ind w:firstLineChars="100" w:firstLine="210"/>
      </w:pPr>
    </w:p>
    <w:p w14:paraId="48E553A1" w14:textId="77777777" w:rsidR="001A6890" w:rsidRDefault="001A6890" w:rsidP="00060AF7">
      <w:pPr>
        <w:ind w:firstLineChars="100" w:firstLine="210"/>
      </w:pPr>
    </w:p>
    <w:p w14:paraId="177B2D5C" w14:textId="59F117CE" w:rsidR="001961B7" w:rsidRDefault="001961B7">
      <w:pPr>
        <w:widowControl/>
        <w:jc w:val="left"/>
        <w:rPr>
          <w:szCs w:val="21"/>
        </w:rPr>
      </w:pPr>
      <w:r>
        <w:rPr>
          <w:szCs w:val="21"/>
        </w:rPr>
        <w:br w:type="page"/>
      </w:r>
    </w:p>
    <w:p w14:paraId="4DC7DD30" w14:textId="77777777" w:rsidR="0098280D" w:rsidRDefault="0098280D" w:rsidP="001961B7">
      <w:pPr>
        <w:widowControl/>
        <w:jc w:val="left"/>
        <w:rPr>
          <w:szCs w:val="21"/>
        </w:rPr>
        <w:sectPr w:rsidR="0098280D" w:rsidSect="00356181">
          <w:footerReference w:type="default" r:id="rId65"/>
          <w:type w:val="continuous"/>
          <w:pgSz w:w="11906" w:h="16838"/>
          <w:pgMar w:top="1985" w:right="1701" w:bottom="1701" w:left="1701" w:header="851" w:footer="992" w:gutter="0"/>
          <w:pgNumType w:start="0"/>
          <w:cols w:space="425"/>
          <w:titlePg/>
          <w:docGrid w:type="lines" w:linePitch="360"/>
        </w:sectPr>
      </w:pPr>
    </w:p>
    <w:p w14:paraId="410852B2" w14:textId="3CFCEAC8" w:rsidR="001961B7" w:rsidRDefault="001961B7" w:rsidP="001961B7">
      <w:pPr>
        <w:widowControl/>
        <w:jc w:val="left"/>
        <w:rPr>
          <w:szCs w:val="21"/>
        </w:rPr>
      </w:pPr>
    </w:p>
    <w:p w14:paraId="775947BC" w14:textId="77777777" w:rsidR="001961B7" w:rsidRDefault="001961B7" w:rsidP="001961B7">
      <w:pPr>
        <w:rPr>
          <w:szCs w:val="21"/>
        </w:rPr>
      </w:pPr>
    </w:p>
    <w:p w14:paraId="3721E5AB" w14:textId="77777777" w:rsidR="001961B7" w:rsidRPr="00B5166D" w:rsidRDefault="001961B7" w:rsidP="001961B7">
      <w:pPr>
        <w:rPr>
          <w:szCs w:val="21"/>
        </w:rPr>
      </w:pPr>
    </w:p>
    <w:p w14:paraId="2A749A07" w14:textId="77777777" w:rsidR="001961B7" w:rsidRPr="00B5166D" w:rsidRDefault="001961B7" w:rsidP="001961B7">
      <w:pPr>
        <w:rPr>
          <w:szCs w:val="21"/>
        </w:rPr>
      </w:pPr>
    </w:p>
    <w:p w14:paraId="5645CE44" w14:textId="77777777" w:rsidR="001961B7" w:rsidRPr="00B5166D" w:rsidRDefault="001961B7" w:rsidP="001961B7">
      <w:pPr>
        <w:rPr>
          <w:szCs w:val="21"/>
        </w:rPr>
      </w:pPr>
    </w:p>
    <w:p w14:paraId="4F06EABB" w14:textId="77777777" w:rsidR="001961B7" w:rsidRPr="00B5166D" w:rsidRDefault="001961B7" w:rsidP="001961B7">
      <w:pPr>
        <w:rPr>
          <w:szCs w:val="21"/>
        </w:rPr>
      </w:pPr>
    </w:p>
    <w:p w14:paraId="5767F494" w14:textId="77777777" w:rsidR="001961B7" w:rsidRPr="00B5166D" w:rsidRDefault="001961B7" w:rsidP="001961B7">
      <w:pPr>
        <w:rPr>
          <w:szCs w:val="21"/>
        </w:rPr>
      </w:pPr>
    </w:p>
    <w:p w14:paraId="4A1EBA24" w14:textId="77777777" w:rsidR="001961B7" w:rsidRPr="00B5166D" w:rsidRDefault="001961B7" w:rsidP="001961B7">
      <w:pPr>
        <w:rPr>
          <w:szCs w:val="21"/>
        </w:rPr>
      </w:pPr>
    </w:p>
    <w:p w14:paraId="17D7D1E5" w14:textId="77777777" w:rsidR="001961B7" w:rsidRPr="00B5166D" w:rsidRDefault="001961B7" w:rsidP="001961B7">
      <w:pPr>
        <w:rPr>
          <w:szCs w:val="21"/>
        </w:rPr>
      </w:pPr>
    </w:p>
    <w:p w14:paraId="4D9BF75C" w14:textId="77777777" w:rsidR="001961B7" w:rsidRPr="00B5166D" w:rsidRDefault="001961B7" w:rsidP="001961B7">
      <w:pPr>
        <w:rPr>
          <w:szCs w:val="21"/>
        </w:rPr>
      </w:pPr>
    </w:p>
    <w:p w14:paraId="736D74F6" w14:textId="77777777" w:rsidR="001961B7" w:rsidRPr="00B5166D" w:rsidRDefault="001961B7" w:rsidP="001961B7">
      <w:pPr>
        <w:rPr>
          <w:szCs w:val="21"/>
        </w:rPr>
      </w:pPr>
    </w:p>
    <w:p w14:paraId="492CFAD3" w14:textId="77777777" w:rsidR="001961B7" w:rsidRDefault="001961B7" w:rsidP="001961B7">
      <w:pPr>
        <w:rPr>
          <w:szCs w:val="21"/>
        </w:rPr>
      </w:pPr>
    </w:p>
    <w:p w14:paraId="5D9F5B6C" w14:textId="77777777" w:rsidR="001961B7" w:rsidRDefault="001961B7" w:rsidP="001961B7">
      <w:pPr>
        <w:rPr>
          <w:szCs w:val="21"/>
        </w:rPr>
      </w:pPr>
    </w:p>
    <w:p w14:paraId="45833838" w14:textId="77777777" w:rsidR="001961B7" w:rsidRDefault="001961B7" w:rsidP="001961B7">
      <w:pPr>
        <w:rPr>
          <w:szCs w:val="21"/>
        </w:rPr>
      </w:pPr>
    </w:p>
    <w:p w14:paraId="56108B18" w14:textId="77777777" w:rsidR="001961B7" w:rsidRPr="00B5166D" w:rsidRDefault="001961B7" w:rsidP="001961B7">
      <w:pPr>
        <w:rPr>
          <w:szCs w:val="21"/>
        </w:rPr>
      </w:pPr>
    </w:p>
    <w:p w14:paraId="53B4EDE3" w14:textId="77777777" w:rsidR="001961B7" w:rsidRPr="00B5166D" w:rsidRDefault="001961B7" w:rsidP="001961B7">
      <w:pPr>
        <w:rPr>
          <w:szCs w:val="21"/>
        </w:rPr>
      </w:pPr>
    </w:p>
    <w:p w14:paraId="5F16F2F5" w14:textId="77777777" w:rsidR="001961B7" w:rsidRPr="00B5166D" w:rsidRDefault="001961B7" w:rsidP="001961B7">
      <w:pPr>
        <w:rPr>
          <w:szCs w:val="21"/>
        </w:rPr>
      </w:pPr>
    </w:p>
    <w:p w14:paraId="0E738483" w14:textId="77777777" w:rsidR="001961B7" w:rsidRPr="00B5166D" w:rsidRDefault="001961B7" w:rsidP="001961B7">
      <w:pPr>
        <w:rPr>
          <w:szCs w:val="21"/>
        </w:rPr>
      </w:pPr>
    </w:p>
    <w:p w14:paraId="00AF5176" w14:textId="77777777" w:rsidR="001961B7" w:rsidRPr="00B5166D" w:rsidRDefault="001961B7" w:rsidP="001961B7">
      <w:pPr>
        <w:rPr>
          <w:szCs w:val="21"/>
        </w:rPr>
      </w:pPr>
    </w:p>
    <w:p w14:paraId="60D4D45D" w14:textId="77777777" w:rsidR="001961B7" w:rsidRDefault="001961B7" w:rsidP="001961B7">
      <w:pPr>
        <w:rPr>
          <w:szCs w:val="21"/>
        </w:rPr>
      </w:pPr>
    </w:p>
    <w:p w14:paraId="5FE3CBFA" w14:textId="77777777" w:rsidR="001961B7" w:rsidRPr="00B5166D" w:rsidRDefault="001961B7" w:rsidP="001961B7">
      <w:pPr>
        <w:rPr>
          <w:szCs w:val="21"/>
        </w:rPr>
      </w:pPr>
    </w:p>
    <w:p w14:paraId="4115131B" w14:textId="77777777" w:rsidR="001961B7" w:rsidRPr="00B5166D" w:rsidRDefault="001961B7" w:rsidP="001961B7">
      <w:pPr>
        <w:rPr>
          <w:szCs w:val="21"/>
        </w:rPr>
      </w:pPr>
    </w:p>
    <w:p w14:paraId="608AD21E" w14:textId="77777777" w:rsidR="001961B7" w:rsidRPr="00B5166D" w:rsidRDefault="001961B7" w:rsidP="001961B7">
      <w:pPr>
        <w:rPr>
          <w:szCs w:val="21"/>
        </w:rPr>
      </w:pPr>
    </w:p>
    <w:p w14:paraId="48ABA489" w14:textId="77777777" w:rsidR="001961B7" w:rsidRPr="00B5166D" w:rsidRDefault="001961B7" w:rsidP="001961B7">
      <w:pPr>
        <w:pBdr>
          <w:top w:val="single" w:sz="12" w:space="1" w:color="auto"/>
          <w:bottom w:val="single" w:sz="12" w:space="1" w:color="auto"/>
        </w:pBdr>
        <w:ind w:leftChars="409" w:left="859" w:rightChars="429" w:right="901"/>
        <w:jc w:val="center"/>
        <w:rPr>
          <w:szCs w:val="21"/>
        </w:rPr>
      </w:pPr>
    </w:p>
    <w:p w14:paraId="7171BDC2" w14:textId="77777777" w:rsidR="001961B7"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t>オープンデータ利活用</w:t>
      </w:r>
    </w:p>
    <w:p w14:paraId="7BD3FB3A" w14:textId="199EC658" w:rsidR="001961B7" w:rsidRPr="007A4F14"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b/>
          <w:bCs/>
          <w:sz w:val="28"/>
          <w:szCs w:val="28"/>
        </w:rPr>
      </w:pPr>
      <w:r>
        <w:rPr>
          <w:rFonts w:asciiTheme="majorEastAsia" w:eastAsiaTheme="majorEastAsia" w:hAnsiTheme="majorEastAsia" w:hint="eastAsia"/>
          <w:b/>
          <w:bCs/>
          <w:sz w:val="28"/>
          <w:szCs w:val="28"/>
        </w:rPr>
        <w:t>ビジネス事例集</w:t>
      </w:r>
    </w:p>
    <w:p w14:paraId="0E59C9A6" w14:textId="77777777" w:rsidR="001961B7" w:rsidRPr="00DA7BA3"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b/>
          <w:bCs/>
          <w:szCs w:val="21"/>
        </w:rPr>
      </w:pPr>
    </w:p>
    <w:p w14:paraId="011719A0" w14:textId="77777777" w:rsidR="001961B7" w:rsidRPr="00DA7BA3"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b/>
          <w:bCs/>
          <w:szCs w:val="21"/>
        </w:rPr>
      </w:pPr>
    </w:p>
    <w:p w14:paraId="6E3ED09C" w14:textId="77777777" w:rsidR="001961B7" w:rsidRPr="00DA7BA3"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szCs w:val="21"/>
        </w:rPr>
      </w:pPr>
    </w:p>
    <w:p w14:paraId="7AD5E76E" w14:textId="7B2BD975" w:rsidR="001961B7"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szCs w:val="21"/>
        </w:rPr>
      </w:pPr>
      <w:r w:rsidRPr="00DA7BA3">
        <w:rPr>
          <w:rFonts w:asciiTheme="majorEastAsia" w:eastAsiaTheme="majorEastAsia" w:hAnsiTheme="majorEastAsia" w:hint="eastAsia"/>
          <w:szCs w:val="21"/>
        </w:rPr>
        <w:t>2015年1</w:t>
      </w:r>
      <w:r>
        <w:rPr>
          <w:rFonts w:asciiTheme="majorEastAsia" w:eastAsiaTheme="majorEastAsia" w:hAnsiTheme="majorEastAsia"/>
          <w:szCs w:val="21"/>
        </w:rPr>
        <w:t>0</w:t>
      </w:r>
      <w:r w:rsidRPr="00DA7BA3">
        <w:rPr>
          <w:rFonts w:asciiTheme="majorEastAsia" w:eastAsiaTheme="majorEastAsia" w:hAnsiTheme="majorEastAsia" w:hint="eastAsia"/>
          <w:szCs w:val="21"/>
        </w:rPr>
        <w:t>月</w:t>
      </w:r>
    </w:p>
    <w:p w14:paraId="7B1C6EF4" w14:textId="77777777" w:rsidR="001961B7" w:rsidRPr="00DA7BA3"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szCs w:val="21"/>
        </w:rPr>
      </w:pPr>
    </w:p>
    <w:p w14:paraId="16336D23" w14:textId="4441016C" w:rsidR="001961B7" w:rsidRDefault="002B3CC6" w:rsidP="001961B7">
      <w:pPr>
        <w:pBdr>
          <w:top w:val="single" w:sz="12" w:space="1" w:color="auto"/>
          <w:bottom w:val="single" w:sz="12" w:space="1" w:color="auto"/>
        </w:pBdr>
        <w:ind w:leftChars="409" w:left="859" w:rightChars="429" w:right="901"/>
        <w:jc w:val="center"/>
        <w:rPr>
          <w:rFonts w:asciiTheme="majorHAnsi" w:eastAsiaTheme="majorEastAsia" w:hAnsiTheme="majorHAnsi" w:cstheme="majorHAnsi"/>
          <w:szCs w:val="21"/>
        </w:rPr>
      </w:pPr>
      <w:r>
        <w:rPr>
          <w:rFonts w:asciiTheme="majorHAnsi" w:eastAsiaTheme="majorEastAsia" w:hAnsiTheme="majorHAnsi" w:cstheme="majorHAnsi" w:hint="eastAsia"/>
          <w:szCs w:val="21"/>
        </w:rPr>
        <w:t>総務省</w:t>
      </w:r>
    </w:p>
    <w:p w14:paraId="333BEE45" w14:textId="77777777" w:rsidR="001961B7" w:rsidRPr="007A4F14" w:rsidRDefault="001961B7" w:rsidP="001961B7">
      <w:pPr>
        <w:pBdr>
          <w:top w:val="single" w:sz="12" w:space="1" w:color="auto"/>
          <w:bottom w:val="single" w:sz="12" w:space="1" w:color="auto"/>
        </w:pBdr>
        <w:ind w:leftChars="409" w:left="859" w:rightChars="429" w:right="901"/>
        <w:jc w:val="center"/>
        <w:rPr>
          <w:rFonts w:asciiTheme="majorEastAsia" w:eastAsiaTheme="majorEastAsia" w:hAnsiTheme="majorEastAsia"/>
          <w:sz w:val="20"/>
          <w:szCs w:val="20"/>
        </w:rPr>
      </w:pPr>
    </w:p>
    <w:p w14:paraId="112B3120" w14:textId="77777777" w:rsidR="00546301" w:rsidRDefault="00546301">
      <w:pPr>
        <w:widowControl/>
        <w:jc w:val="left"/>
        <w:rPr>
          <w:szCs w:val="21"/>
        </w:rPr>
      </w:pPr>
    </w:p>
    <w:sectPr w:rsidR="00546301" w:rsidSect="00356181">
      <w:type w:val="continuous"/>
      <w:pgSz w:w="11906" w:h="16838"/>
      <w:pgMar w:top="1985" w:right="1701" w:bottom="1701" w:left="1701" w:header="851" w:footer="992" w:gutter="0"/>
      <w:pgNumType w:start="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12CB9E" w14:textId="77777777" w:rsidR="002A5668" w:rsidRDefault="002A5668" w:rsidP="003755BE">
      <w:r>
        <w:separator/>
      </w:r>
    </w:p>
  </w:endnote>
  <w:endnote w:type="continuationSeparator" w:id="0">
    <w:p w14:paraId="5FC8AF87" w14:textId="77777777" w:rsidR="002A5668" w:rsidRDefault="002A5668" w:rsidP="00375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ヒラギノ明朝 ProN W3">
    <w:charset w:val="4E"/>
    <w:family w:val="auto"/>
    <w:pitch w:val="variable"/>
    <w:sig w:usb0="00000001" w:usb1="08070000" w:usb2="00000010" w:usb3="00000000" w:csb0="00020000" w:csb1="00000000"/>
  </w:font>
  <w:font w:name="font345">
    <w:altName w:val="Times New Roman"/>
    <w:charset w:val="00"/>
    <w:family w:val="auto"/>
    <w:pitch w:val="variable"/>
  </w:font>
  <w:font w:name="ＭＳ Ｐゴシック">
    <w:panose1 w:val="020B0600070205080204"/>
    <w:charset w:val="80"/>
    <w:family w:val="modern"/>
    <w:pitch w:val="variable"/>
    <w:sig w:usb0="E00002FF" w:usb1="6AC7FDFB" w:usb2="00000012" w:usb3="00000000" w:csb0="0002009F" w:csb1="00000000"/>
  </w:font>
  <w:font w:name="ＭＳ Ｐ明朝">
    <w:panose1 w:val="02020600040205080304"/>
    <w:charset w:val="80"/>
    <w:family w:val="roman"/>
    <w:pitch w:val="variable"/>
    <w:sig w:usb0="E00002FF" w:usb1="6AC7FDFB" w:usb2="00000012" w:usb3="00000000" w:csb0="0002009F" w:csb1="00000000"/>
  </w:font>
  <w:font w:name="ヒラギノ角ゴ ProN W3">
    <w:altName w:val="ＭＳ ゴシック"/>
    <w:charset w:val="4E"/>
    <w:family w:val="auto"/>
    <w:pitch w:val="variable"/>
    <w:sig w:usb0="00000000" w:usb1="08070000" w:usb2="00000010" w:usb3="00000000" w:csb0="00020000" w:csb1="00000000"/>
  </w:font>
  <w:font w:name="HGP創英角ｺﾞｼｯｸUB">
    <w:panose1 w:val="020B0900000000000000"/>
    <w:charset w:val="80"/>
    <w:family w:val="modern"/>
    <w:pitch w:val="variable"/>
    <w:sig w:usb0="E00002FF" w:usb1="6AC7FDFB" w:usb2="00000012" w:usb3="00000000" w:csb0="0002009F" w:csb1="00000000"/>
  </w:font>
  <w:font w:name="Copperplate Gothic Bold">
    <w:panose1 w:val="020E07050202060204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DC2CF1" w14:textId="77777777" w:rsidR="002A5668" w:rsidRDefault="002A5668" w:rsidP="003A1A37">
    <w:pPr>
      <w:pStyle w:val="a7"/>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end"/>
    </w:r>
  </w:p>
  <w:p w14:paraId="1FB4FD95" w14:textId="77777777" w:rsidR="002A5668" w:rsidRDefault="002A5668" w:rsidP="003A1A3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CDDDA5" w14:textId="77777777" w:rsidR="002A5668" w:rsidRDefault="002A5668" w:rsidP="003A1A37">
    <w:pPr>
      <w:pStyle w:val="a7"/>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separate"/>
    </w:r>
    <w:r w:rsidR="000E2600">
      <w:rPr>
        <w:rStyle w:val="af9"/>
        <w:noProof/>
      </w:rPr>
      <w:t>69</w:t>
    </w:r>
    <w:r>
      <w:rPr>
        <w:rStyle w:val="af9"/>
      </w:rPr>
      <w:fldChar w:fldCharType="end"/>
    </w:r>
  </w:p>
  <w:p w14:paraId="2E88304C" w14:textId="77777777" w:rsidR="002A5668" w:rsidRDefault="002A5668" w:rsidP="003A1A37">
    <w:pPr>
      <w:pStyle w:val="a7"/>
      <w:ind w:right="360"/>
      <w:jc w:val="center"/>
    </w:pPr>
  </w:p>
  <w:p w14:paraId="39B1A0A3" w14:textId="77777777" w:rsidR="002A5668" w:rsidRPr="007E4C2F" w:rsidRDefault="002A5668" w:rsidP="007E4C2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6A7B37" w14:textId="77777777" w:rsidR="002A5668" w:rsidRDefault="002A5668" w:rsidP="003755BE">
      <w:r>
        <w:separator/>
      </w:r>
    </w:p>
  </w:footnote>
  <w:footnote w:type="continuationSeparator" w:id="0">
    <w:p w14:paraId="0AE337E8" w14:textId="77777777" w:rsidR="002A5668" w:rsidRDefault="002A5668" w:rsidP="003755BE">
      <w:r>
        <w:continuationSeparator/>
      </w:r>
    </w:p>
  </w:footnote>
  <w:footnote w:id="1">
    <w:p w14:paraId="20577677" w14:textId="0892296A" w:rsidR="002A5668" w:rsidRDefault="002A5668" w:rsidP="00B600C5">
      <w:pPr>
        <w:pStyle w:val="ac"/>
      </w:pPr>
      <w:r>
        <w:rPr>
          <w:rStyle w:val="ae"/>
        </w:rPr>
        <w:footnoteRef/>
      </w:r>
      <w:r>
        <w:t xml:space="preserve"> </w:t>
      </w:r>
      <w:r w:rsidRPr="002A31C3">
        <w:t>The OD500 Global Network</w:t>
      </w:r>
      <w:r>
        <w:t xml:space="preserve">, </w:t>
      </w:r>
      <w:hyperlink r:id="rId1" w:history="1">
        <w:r w:rsidRPr="003A6A3F">
          <w:rPr>
            <w:rStyle w:val="ab"/>
          </w:rPr>
          <w:t>http://www.opendata500.com/</w:t>
        </w:r>
      </w:hyperlink>
      <w:r>
        <w:t xml:space="preserve"> </w:t>
      </w:r>
    </w:p>
  </w:footnote>
  <w:footnote w:id="2">
    <w:p w14:paraId="2A3DE2CC" w14:textId="5FD4604A" w:rsidR="002A5668" w:rsidRPr="002A31C3" w:rsidRDefault="002A5668" w:rsidP="002A31C3">
      <w:pPr>
        <w:pStyle w:val="ac"/>
      </w:pPr>
      <w:r>
        <w:rPr>
          <w:rStyle w:val="ae"/>
        </w:rPr>
        <w:footnoteRef/>
      </w:r>
      <w:r>
        <w:t xml:space="preserve"> </w:t>
      </w:r>
      <w:r w:rsidRPr="002A31C3">
        <w:t>Public Candidate Database</w:t>
      </w:r>
      <w:r>
        <w:t xml:space="preserve">, </w:t>
      </w:r>
    </w:p>
    <w:p w14:paraId="7698BFF4" w14:textId="093F67F9" w:rsidR="002A5668" w:rsidRDefault="002A5668">
      <w:pPr>
        <w:pStyle w:val="ac"/>
      </w:pPr>
      <w:hyperlink r:id="rId2" w:history="1">
        <w:r w:rsidRPr="002A31C3">
          <w:rPr>
            <w:rStyle w:val="ab"/>
          </w:rPr>
          <w:t>https</w:t>
        </w:r>
      </w:hyperlink>
      <w:hyperlink r:id="rId3" w:history="1">
        <w:r w:rsidRPr="002A31C3">
          <w:rPr>
            <w:rStyle w:val="ab"/>
          </w:rPr>
          <w:t>://</w:t>
        </w:r>
      </w:hyperlink>
      <w:hyperlink r:id="rId4" w:history="1">
        <w:r w:rsidRPr="002A31C3">
          <w:rPr>
            <w:rStyle w:val="ab"/>
          </w:rPr>
          <w:t>docs.google.com/spreadsheets/d/1O3rMngsb3kLGK4lF3UBuyga9mwg8A9CbLprB5FyyCYE/edit#gid=0</w:t>
        </w:r>
      </w:hyperlink>
    </w:p>
  </w:footnote>
  <w:footnote w:id="3">
    <w:p w14:paraId="14769861" w14:textId="6A669272" w:rsidR="002A5668" w:rsidRDefault="002A5668">
      <w:pPr>
        <w:pStyle w:val="ac"/>
      </w:pPr>
      <w:r>
        <w:rPr>
          <w:rStyle w:val="ae"/>
        </w:rPr>
        <w:footnoteRef/>
      </w:r>
      <w:r>
        <w:t xml:space="preserve"> “</w:t>
      </w:r>
      <w:r w:rsidRPr="006A7F4D">
        <w:rPr>
          <w:szCs w:val="21"/>
        </w:rPr>
        <w:t>Open for Business: How Open Data Can Help Achieve the G20 Growth Target</w:t>
      </w:r>
      <w:r>
        <w:t xml:space="preserve">,” 2014/6, Omidyar Network, </w:t>
      </w:r>
      <w:hyperlink r:id="rId5" w:history="1">
        <w:r w:rsidRPr="003A6A3F">
          <w:rPr>
            <w:rStyle w:val="ab"/>
          </w:rPr>
          <w:t>https://www.omidyar.com/sites/default/files/file_archive/insights/ON%20Report_061114_FNL.pdf</w:t>
        </w:r>
      </w:hyperlink>
      <w:r>
        <w:t xml:space="preserve"> </w:t>
      </w:r>
    </w:p>
  </w:footnote>
  <w:footnote w:id="4">
    <w:p w14:paraId="2C552A9F" w14:textId="2649370B" w:rsidR="002A5668" w:rsidRDefault="002A5668">
      <w:pPr>
        <w:pStyle w:val="ac"/>
      </w:pPr>
      <w:r>
        <w:rPr>
          <w:rStyle w:val="ae"/>
        </w:rPr>
        <w:footnoteRef/>
      </w:r>
      <w:r>
        <w:t xml:space="preserve"> </w:t>
      </w:r>
      <w:r>
        <w:rPr>
          <w:rFonts w:hint="eastAsia"/>
        </w:rPr>
        <w:t>「新たなオープンデータの展開に向けて」、</w:t>
      </w:r>
      <w:r>
        <w:t>2015/6/30</w:t>
      </w:r>
      <w:r>
        <w:rPr>
          <w:rFonts w:hint="eastAsia"/>
        </w:rPr>
        <w:t>、</w:t>
      </w:r>
      <w:r>
        <w:t>IT</w:t>
      </w:r>
      <w:r>
        <w:rPr>
          <w:rFonts w:hint="eastAsia"/>
        </w:rPr>
        <w:t>戦略本部、</w:t>
      </w:r>
      <w:hyperlink r:id="rId6" w:history="1">
        <w:r w:rsidRPr="003A6A3F">
          <w:rPr>
            <w:rStyle w:val="ab"/>
          </w:rPr>
          <w:t>https://www.kantei.go.jp/jp/singi/it2/densi/aratanaod/aratanaod.pdf</w:t>
        </w:r>
      </w:hyperlink>
      <w:r>
        <w:t xml:space="preserve"> </w:t>
      </w:r>
    </w:p>
  </w:footnote>
  <w:footnote w:id="5">
    <w:p w14:paraId="1DE24C52" w14:textId="5D83F02E" w:rsidR="002A5668" w:rsidRDefault="002A5668">
      <w:pPr>
        <w:pStyle w:val="ac"/>
      </w:pPr>
      <w:r>
        <w:rPr>
          <w:rStyle w:val="ae"/>
        </w:rPr>
        <w:footnoteRef/>
      </w:r>
      <w:r>
        <w:t xml:space="preserve"> Yelp Inc., </w:t>
      </w:r>
      <w:hyperlink r:id="rId7" w:history="1">
        <w:r w:rsidRPr="003A6A3F">
          <w:rPr>
            <w:rStyle w:val="ab"/>
          </w:rPr>
          <w:t>http://www.yelp.com/</w:t>
        </w:r>
      </w:hyperlink>
      <w:r>
        <w:t xml:space="preserve"> </w:t>
      </w:r>
    </w:p>
  </w:footnote>
  <w:footnote w:id="6">
    <w:p w14:paraId="484B0868" w14:textId="51163F37" w:rsidR="002A5668" w:rsidRDefault="002A5668">
      <w:pPr>
        <w:pStyle w:val="ac"/>
      </w:pPr>
      <w:r>
        <w:rPr>
          <w:rStyle w:val="ae"/>
        </w:rPr>
        <w:footnoteRef/>
      </w:r>
      <w:r>
        <w:t xml:space="preserve"> </w:t>
      </w:r>
      <w:r w:rsidRPr="000A48B0">
        <w:t>Metropolitan Regional Information Systems, Inc.</w:t>
      </w:r>
      <w:r>
        <w:t xml:space="preserve">, </w:t>
      </w:r>
      <w:hyperlink r:id="rId8" w:history="1">
        <w:r w:rsidRPr="003A6A3F">
          <w:rPr>
            <w:rStyle w:val="ab"/>
          </w:rPr>
          <w:t>http://www.mris.com/</w:t>
        </w:r>
      </w:hyperlink>
      <w:r>
        <w:t xml:space="preserve"> </w:t>
      </w:r>
    </w:p>
  </w:footnote>
  <w:footnote w:id="7">
    <w:p w14:paraId="216AD543" w14:textId="1D38D3CB" w:rsidR="002A5668" w:rsidRDefault="002A5668">
      <w:pPr>
        <w:pStyle w:val="ac"/>
      </w:pPr>
      <w:r>
        <w:rPr>
          <w:rStyle w:val="ae"/>
        </w:rPr>
        <w:footnoteRef/>
      </w:r>
      <w:r>
        <w:t xml:space="preserve"> </w:t>
      </w:r>
      <w:r w:rsidRPr="000600C0">
        <w:rPr>
          <w:rFonts w:hint="eastAsia"/>
        </w:rPr>
        <w:t>株式会社</w:t>
      </w:r>
      <w:r w:rsidRPr="000600C0">
        <w:rPr>
          <w:rFonts w:hint="eastAsia"/>
        </w:rPr>
        <w:t xml:space="preserve"> Zaim</w:t>
      </w:r>
      <w:r>
        <w:t xml:space="preserve">, </w:t>
      </w:r>
      <w:hyperlink r:id="rId9" w:history="1">
        <w:r w:rsidRPr="003A6A3F">
          <w:rPr>
            <w:rStyle w:val="ab"/>
          </w:rPr>
          <w:t>https://zaim.co.jp/</w:t>
        </w:r>
      </w:hyperlink>
      <w:r>
        <w:t xml:space="preserve"> </w:t>
      </w:r>
    </w:p>
  </w:footnote>
  <w:footnote w:id="8">
    <w:p w14:paraId="1A05250C" w14:textId="48A269F0" w:rsidR="002A5668" w:rsidRDefault="002A5668">
      <w:pPr>
        <w:pStyle w:val="ac"/>
      </w:pPr>
      <w:r>
        <w:rPr>
          <w:rStyle w:val="ae"/>
        </w:rPr>
        <w:footnoteRef/>
      </w:r>
      <w:r>
        <w:t xml:space="preserve"> </w:t>
      </w:r>
      <w:r w:rsidRPr="00CC236E">
        <w:rPr>
          <w:rFonts w:hint="eastAsia"/>
        </w:rPr>
        <w:t>株式会社ナビタイムジャパン</w:t>
      </w:r>
      <w:r>
        <w:t xml:space="preserve">, </w:t>
      </w:r>
      <w:hyperlink r:id="rId10" w:history="1">
        <w:r w:rsidRPr="003A6A3F">
          <w:rPr>
            <w:rStyle w:val="ab"/>
          </w:rPr>
          <w:t>http://corporate.navitime.co.jp/</w:t>
        </w:r>
      </w:hyperlink>
      <w:r>
        <w:t xml:space="preserve"> </w:t>
      </w:r>
    </w:p>
  </w:footnote>
  <w:footnote w:id="9">
    <w:p w14:paraId="129B9323" w14:textId="4B9E19B8" w:rsidR="002A5668" w:rsidRDefault="002A5668">
      <w:pPr>
        <w:pStyle w:val="ac"/>
      </w:pPr>
      <w:r>
        <w:rPr>
          <w:rStyle w:val="ae"/>
        </w:rPr>
        <w:footnoteRef/>
      </w:r>
      <w:r>
        <w:t xml:space="preserve"> </w:t>
      </w:r>
      <w:r>
        <w:rPr>
          <w:rFonts w:hint="eastAsia"/>
        </w:rPr>
        <w:t>サンゼロミニッツ</w:t>
      </w:r>
      <w:r>
        <w:t xml:space="preserve">, </w:t>
      </w:r>
      <w:hyperlink r:id="rId11" w:history="1">
        <w:r w:rsidRPr="003A6A3F">
          <w:rPr>
            <w:rStyle w:val="ab"/>
          </w:rPr>
          <w:t>http://30min.jp/</w:t>
        </w:r>
      </w:hyperlink>
      <w:r>
        <w:t xml:space="preserve"> (2014/10</w:t>
      </w:r>
      <w:r>
        <w:rPr>
          <w:rFonts w:hint="eastAsia"/>
        </w:rPr>
        <w:t>から株式会社イードが運営</w:t>
      </w:r>
      <w:r>
        <w:t>)</w:t>
      </w:r>
    </w:p>
  </w:footnote>
  <w:footnote w:id="10">
    <w:p w14:paraId="22FE39F4" w14:textId="1DC466EE" w:rsidR="002A5668" w:rsidRDefault="002A5668">
      <w:pPr>
        <w:pStyle w:val="ac"/>
      </w:pPr>
      <w:r>
        <w:rPr>
          <w:rStyle w:val="ae"/>
        </w:rPr>
        <w:footnoteRef/>
      </w:r>
      <w:r>
        <w:t xml:space="preserve"> KDDI</w:t>
      </w:r>
      <w:r>
        <w:rPr>
          <w:rFonts w:hint="eastAsia"/>
        </w:rPr>
        <w:t>株式会社</w:t>
      </w:r>
      <w:r>
        <w:t xml:space="preserve">, </w:t>
      </w:r>
      <w:hyperlink r:id="rId12" w:history="1">
        <w:r w:rsidRPr="003A6A3F">
          <w:rPr>
            <w:rStyle w:val="ab"/>
          </w:rPr>
          <w:t>http://www.kddi.com/</w:t>
        </w:r>
      </w:hyperlink>
      <w:r>
        <w:t xml:space="preserve"> </w:t>
      </w:r>
    </w:p>
  </w:footnote>
  <w:footnote w:id="11">
    <w:p w14:paraId="566E3E77" w14:textId="663549E6" w:rsidR="002A5668" w:rsidRDefault="002A5668">
      <w:pPr>
        <w:pStyle w:val="ac"/>
      </w:pPr>
      <w:r>
        <w:rPr>
          <w:rStyle w:val="ae"/>
        </w:rPr>
        <w:footnoteRef/>
      </w:r>
      <w:r>
        <w:t xml:space="preserve"> The Climate Corporation, </w:t>
      </w:r>
      <w:hyperlink r:id="rId13" w:history="1">
        <w:r w:rsidRPr="003A6A3F">
          <w:rPr>
            <w:rStyle w:val="ab"/>
          </w:rPr>
          <w:t>https://www.climate.com/</w:t>
        </w:r>
      </w:hyperlink>
      <w:r>
        <w:t xml:space="preserve"> (</w:t>
      </w:r>
      <w:r w:rsidRPr="001E08C1">
        <w:rPr>
          <w:rFonts w:hint="eastAsia"/>
        </w:rPr>
        <w:t>2013</w:t>
      </w:r>
      <w:r>
        <w:t>/10,</w:t>
      </w:r>
      <w:r w:rsidRPr="001E08C1">
        <w:rPr>
          <w:rFonts w:hint="eastAsia"/>
        </w:rPr>
        <w:t xml:space="preserve"> Monsanto Company</w:t>
      </w:r>
      <w:r w:rsidRPr="001E08C1">
        <w:rPr>
          <w:rFonts w:hint="eastAsia"/>
        </w:rPr>
        <w:t>が買収</w:t>
      </w:r>
      <w:r>
        <w:t>)</w:t>
      </w:r>
    </w:p>
  </w:footnote>
  <w:footnote w:id="12">
    <w:p w14:paraId="4DC3E696" w14:textId="7B2514A4" w:rsidR="002A5668" w:rsidRDefault="002A5668">
      <w:pPr>
        <w:pStyle w:val="ac"/>
      </w:pPr>
      <w:r>
        <w:rPr>
          <w:rStyle w:val="ae"/>
        </w:rPr>
        <w:footnoteRef/>
      </w:r>
      <w:r>
        <w:t xml:space="preserve"> </w:t>
      </w:r>
      <w:r w:rsidRPr="00AE6C1B">
        <w:t>PredPol, Inc.</w:t>
      </w:r>
      <w:r>
        <w:t xml:space="preserve">, </w:t>
      </w:r>
      <w:hyperlink r:id="rId14" w:history="1">
        <w:r w:rsidRPr="003A6A3F">
          <w:rPr>
            <w:rStyle w:val="ab"/>
          </w:rPr>
          <w:t>http://www.predpol.com/</w:t>
        </w:r>
      </w:hyperlink>
      <w:r>
        <w:t xml:space="preserve"> </w:t>
      </w:r>
    </w:p>
  </w:footnote>
  <w:footnote w:id="13">
    <w:p w14:paraId="564B854A" w14:textId="0DB7E299" w:rsidR="002A5668" w:rsidRDefault="002A5668">
      <w:pPr>
        <w:pStyle w:val="ac"/>
      </w:pPr>
      <w:r>
        <w:rPr>
          <w:rStyle w:val="ae"/>
        </w:rPr>
        <w:footnoteRef/>
      </w:r>
      <w:r>
        <w:t xml:space="preserve"> </w:t>
      </w:r>
      <w:r w:rsidRPr="003C5EF7">
        <w:rPr>
          <w:rFonts w:hint="eastAsia"/>
          <w:szCs w:val="21"/>
        </w:rPr>
        <w:t>National Data Exchange</w:t>
      </w:r>
      <w:r>
        <w:rPr>
          <w:szCs w:val="21"/>
        </w:rPr>
        <w:t xml:space="preserve"> (N-DEx), </w:t>
      </w:r>
      <w:hyperlink r:id="rId15" w:history="1">
        <w:r w:rsidRPr="003A6A3F">
          <w:rPr>
            <w:rStyle w:val="ab"/>
          </w:rPr>
          <w:t>https://www.fbi.gov/about-us/cjis/n-dex/n-dex</w:t>
        </w:r>
      </w:hyperlink>
      <w:r>
        <w:t xml:space="preserve"> </w:t>
      </w:r>
    </w:p>
  </w:footnote>
  <w:footnote w:id="14">
    <w:p w14:paraId="26B9D323" w14:textId="2560DC51" w:rsidR="002A5668" w:rsidRDefault="002A5668">
      <w:pPr>
        <w:pStyle w:val="ac"/>
      </w:pPr>
      <w:r>
        <w:rPr>
          <w:rStyle w:val="ae"/>
        </w:rPr>
        <w:footnoteRef/>
      </w:r>
      <w:r>
        <w:t xml:space="preserve"> BillGuard, </w:t>
      </w:r>
      <w:hyperlink r:id="rId16" w:history="1">
        <w:r w:rsidRPr="003A6A3F">
          <w:rPr>
            <w:rStyle w:val="ab"/>
          </w:rPr>
          <w:t>https://www.billguard.com/</w:t>
        </w:r>
      </w:hyperlink>
      <w:r>
        <w:t xml:space="preserve"> (</w:t>
      </w:r>
      <w:r w:rsidRPr="004407B8">
        <w:rPr>
          <w:rFonts w:hint="eastAsia"/>
        </w:rPr>
        <w:t>2015</w:t>
      </w:r>
      <w:r>
        <w:t>/9,</w:t>
      </w:r>
      <w:r w:rsidRPr="004407B8">
        <w:rPr>
          <w:rFonts w:hint="eastAsia"/>
        </w:rPr>
        <w:t xml:space="preserve"> Prosper Funding LLC.</w:t>
      </w:r>
      <w:r w:rsidRPr="004407B8">
        <w:rPr>
          <w:rFonts w:hint="eastAsia"/>
        </w:rPr>
        <w:t>が買収</w:t>
      </w:r>
      <w:r>
        <w:t>)</w:t>
      </w:r>
    </w:p>
  </w:footnote>
  <w:footnote w:id="15">
    <w:p w14:paraId="7D9E158C" w14:textId="25163F52" w:rsidR="002A5668" w:rsidRDefault="002A5668">
      <w:pPr>
        <w:pStyle w:val="ac"/>
      </w:pPr>
      <w:r>
        <w:rPr>
          <w:rStyle w:val="ae"/>
        </w:rPr>
        <w:footnoteRef/>
      </w:r>
      <w:r>
        <w:t xml:space="preserve"> </w:t>
      </w:r>
      <w:r w:rsidRPr="005B1D68">
        <w:t>Zillow Group</w:t>
      </w:r>
      <w:r>
        <w:t xml:space="preserve">, </w:t>
      </w:r>
      <w:hyperlink r:id="rId17" w:history="1">
        <w:r w:rsidRPr="003A6A3F">
          <w:rPr>
            <w:rStyle w:val="ab"/>
          </w:rPr>
          <w:t>http://www.zillow.com/</w:t>
        </w:r>
      </w:hyperlink>
      <w:r>
        <w:t xml:space="preserve"> </w:t>
      </w:r>
    </w:p>
  </w:footnote>
  <w:footnote w:id="16">
    <w:p w14:paraId="0842B986" w14:textId="6FA8ADC9" w:rsidR="002A5668" w:rsidRDefault="002A5668">
      <w:pPr>
        <w:pStyle w:val="ac"/>
      </w:pPr>
      <w:r>
        <w:rPr>
          <w:rStyle w:val="ae"/>
        </w:rPr>
        <w:footnoteRef/>
      </w:r>
      <w:r>
        <w:t xml:space="preserve"> Opower, </w:t>
      </w:r>
      <w:hyperlink r:id="rId18" w:history="1">
        <w:r w:rsidRPr="003A6A3F">
          <w:rPr>
            <w:rStyle w:val="ab"/>
          </w:rPr>
          <w:t>https://opower.com/</w:t>
        </w:r>
      </w:hyperlink>
      <w:r>
        <w:t xml:space="preserve"> </w:t>
      </w:r>
    </w:p>
  </w:footnote>
  <w:footnote w:id="17">
    <w:p w14:paraId="1A9C9436" w14:textId="720E1E14" w:rsidR="002A5668" w:rsidRDefault="002A5668">
      <w:pPr>
        <w:pStyle w:val="ac"/>
      </w:pPr>
      <w:r>
        <w:rPr>
          <w:rStyle w:val="ae"/>
        </w:rPr>
        <w:footnoteRef/>
      </w:r>
      <w:r>
        <w:t xml:space="preserve"> </w:t>
      </w:r>
      <w:r w:rsidRPr="006E246F">
        <w:t>WellBiome LLC</w:t>
      </w:r>
      <w:r>
        <w:t xml:space="preserve">, </w:t>
      </w:r>
      <w:hyperlink r:id="rId19" w:history="1">
        <w:r w:rsidRPr="003A6A3F">
          <w:rPr>
            <w:rStyle w:val="ab"/>
          </w:rPr>
          <w:t>https://wellbiome.com/</w:t>
        </w:r>
      </w:hyperlink>
      <w:r>
        <w:t xml:space="preserve"> </w:t>
      </w:r>
    </w:p>
  </w:footnote>
  <w:footnote w:id="18">
    <w:p w14:paraId="4689AF1E" w14:textId="681C4B9C" w:rsidR="002A5668" w:rsidRDefault="002A5668">
      <w:pPr>
        <w:pStyle w:val="ac"/>
      </w:pPr>
      <w:r>
        <w:rPr>
          <w:rStyle w:val="ae"/>
        </w:rPr>
        <w:footnoteRef/>
      </w:r>
      <w:r>
        <w:t xml:space="preserve"> </w:t>
      </w:r>
      <w:r w:rsidRPr="004D38C8">
        <w:t>Descrates Labs</w:t>
      </w:r>
      <w:r>
        <w:t xml:space="preserve">, </w:t>
      </w:r>
      <w:hyperlink r:id="rId20" w:history="1">
        <w:r w:rsidRPr="003A6A3F">
          <w:rPr>
            <w:rStyle w:val="ab"/>
          </w:rPr>
          <w:t>http://www.descarteslabs.com/</w:t>
        </w:r>
      </w:hyperlink>
      <w:r>
        <w:t xml:space="preserve"> </w:t>
      </w:r>
    </w:p>
  </w:footnote>
  <w:footnote w:id="19">
    <w:p w14:paraId="5DF290DF" w14:textId="363CC48C" w:rsidR="002A5668" w:rsidRDefault="002A5668">
      <w:pPr>
        <w:pStyle w:val="ac"/>
      </w:pPr>
      <w:r>
        <w:rPr>
          <w:rStyle w:val="ae"/>
        </w:rPr>
        <w:footnoteRef/>
      </w:r>
      <w:r>
        <w:t xml:space="preserve"> GEEO, </w:t>
      </w:r>
      <w:hyperlink r:id="rId21" w:history="1">
        <w:r w:rsidRPr="003A6A3F">
          <w:rPr>
            <w:rStyle w:val="ab"/>
          </w:rPr>
          <w:t>http://geeo.otani.co/</w:t>
        </w:r>
      </w:hyperlink>
      <w:r>
        <w:t xml:space="preserve"> (</w:t>
      </w:r>
      <w:r>
        <w:rPr>
          <w:rFonts w:hint="eastAsia"/>
        </w:rPr>
        <w:t>株式会社おたに</w:t>
      </w:r>
      <w:r>
        <w:t>)</w:t>
      </w:r>
    </w:p>
  </w:footnote>
  <w:footnote w:id="20">
    <w:p w14:paraId="38CEF658" w14:textId="15FCF486" w:rsidR="002A5668" w:rsidRDefault="002A5668">
      <w:pPr>
        <w:pStyle w:val="ac"/>
      </w:pPr>
      <w:r>
        <w:rPr>
          <w:rStyle w:val="ae"/>
        </w:rPr>
        <w:footnoteRef/>
      </w:r>
      <w:r>
        <w:t xml:space="preserve"> OpenGov, </w:t>
      </w:r>
      <w:hyperlink r:id="rId22" w:history="1">
        <w:r w:rsidRPr="003A6A3F">
          <w:rPr>
            <w:rStyle w:val="ab"/>
          </w:rPr>
          <w:t>http://opengov.com/</w:t>
        </w:r>
      </w:hyperlink>
      <w:r>
        <w:t xml:space="preserve"> </w:t>
      </w:r>
    </w:p>
  </w:footnote>
  <w:footnote w:id="21">
    <w:p w14:paraId="5CB1AA64" w14:textId="649A50F1" w:rsidR="002A5668" w:rsidRDefault="002A5668">
      <w:pPr>
        <w:pStyle w:val="ac"/>
      </w:pPr>
      <w:r>
        <w:rPr>
          <w:rStyle w:val="ae"/>
        </w:rPr>
        <w:footnoteRef/>
      </w:r>
      <w:r>
        <w:t xml:space="preserve"> Socrata, </w:t>
      </w:r>
      <w:hyperlink r:id="rId23" w:history="1">
        <w:r w:rsidRPr="003A6A3F">
          <w:rPr>
            <w:rStyle w:val="ab"/>
          </w:rPr>
          <w:t>http://www.socrata.com/</w:t>
        </w:r>
      </w:hyperlink>
      <w:r>
        <w:t xml:space="preserve"> </w:t>
      </w:r>
    </w:p>
  </w:footnote>
  <w:footnote w:id="22">
    <w:p w14:paraId="32C6BF42" w14:textId="49B83994" w:rsidR="002A5668" w:rsidRDefault="002A5668">
      <w:pPr>
        <w:pStyle w:val="ac"/>
      </w:pPr>
      <w:r>
        <w:rPr>
          <w:rStyle w:val="ae"/>
        </w:rPr>
        <w:footnoteRef/>
      </w:r>
      <w:r>
        <w:t xml:space="preserve"> Thingful, </w:t>
      </w:r>
      <w:hyperlink r:id="rId24" w:history="1">
        <w:r w:rsidRPr="003A6A3F">
          <w:rPr>
            <w:rStyle w:val="ab"/>
          </w:rPr>
          <w:t>https://thingful.net/</w:t>
        </w:r>
      </w:hyperlink>
      <w:r>
        <w:t xml:space="preserve"> (</w:t>
      </w:r>
      <w:r w:rsidRPr="005845E2">
        <w:t>Umbrellium Ltd.</w:t>
      </w:r>
      <w:r>
        <w:rPr>
          <w:rFonts w:hint="eastAsia"/>
        </w:rPr>
        <w:t>が開発運営</w:t>
      </w:r>
      <w:r>
        <w:t>)</w:t>
      </w:r>
    </w:p>
  </w:footnote>
  <w:footnote w:id="23">
    <w:p w14:paraId="6287A08C" w14:textId="4115FA21" w:rsidR="002A5668" w:rsidRDefault="002A5668">
      <w:pPr>
        <w:pStyle w:val="ac"/>
      </w:pPr>
      <w:r>
        <w:rPr>
          <w:rStyle w:val="ae"/>
        </w:rPr>
        <w:footnoteRef/>
      </w:r>
      <w:r>
        <w:t xml:space="preserve"> </w:t>
      </w:r>
      <w:r w:rsidRPr="00EA4180">
        <w:rPr>
          <w:rFonts w:hint="eastAsia"/>
        </w:rPr>
        <w:t>株式会社カーリル</w:t>
      </w:r>
      <w:r>
        <w:t xml:space="preserve">, </w:t>
      </w:r>
      <w:hyperlink r:id="rId25" w:history="1">
        <w:r w:rsidRPr="003A6A3F">
          <w:rPr>
            <w:rStyle w:val="ab"/>
          </w:rPr>
          <w:t>https://calil.jp/</w:t>
        </w:r>
      </w:hyperlink>
      <w:r>
        <w:t xml:space="preserve"> </w:t>
      </w:r>
    </w:p>
  </w:footnote>
  <w:footnote w:id="24">
    <w:p w14:paraId="27F8681E" w14:textId="25CFD59D" w:rsidR="002A5668" w:rsidRDefault="002A5668">
      <w:pPr>
        <w:pStyle w:val="ac"/>
      </w:pPr>
      <w:r>
        <w:rPr>
          <w:rStyle w:val="ae"/>
        </w:rPr>
        <w:footnoteRef/>
      </w:r>
      <w:r>
        <w:t xml:space="preserve"> </w:t>
      </w:r>
      <w:r>
        <w:rPr>
          <w:rFonts w:hint="eastAsia"/>
        </w:rPr>
        <w:t>株式会社ウェルモ</w:t>
      </w:r>
      <w:r>
        <w:t xml:space="preserve">, </w:t>
      </w:r>
      <w:hyperlink r:id="rId26" w:history="1">
        <w:r w:rsidRPr="003A6A3F">
          <w:rPr>
            <w:rStyle w:val="ab"/>
          </w:rPr>
          <w:t>http://www.welmo.co.jp/</w:t>
        </w:r>
      </w:hyperlink>
      <w:r>
        <w:t xml:space="preserve"> </w:t>
      </w:r>
    </w:p>
  </w:footnote>
  <w:footnote w:id="25">
    <w:p w14:paraId="201E7D3C" w14:textId="52D018FC" w:rsidR="002A5668" w:rsidRDefault="002A5668">
      <w:pPr>
        <w:pStyle w:val="ac"/>
      </w:pPr>
      <w:r>
        <w:rPr>
          <w:rStyle w:val="ae"/>
        </w:rPr>
        <w:footnoteRef/>
      </w:r>
      <w:r>
        <w:t xml:space="preserve"> </w:t>
      </w:r>
      <w:r>
        <w:rPr>
          <w:rFonts w:hint="eastAsia"/>
        </w:rPr>
        <w:t>マイ広報紙</w:t>
      </w:r>
      <w:r>
        <w:t xml:space="preserve">, </w:t>
      </w:r>
      <w:hyperlink r:id="rId27" w:history="1">
        <w:r w:rsidRPr="003A6A3F">
          <w:rPr>
            <w:rStyle w:val="ab"/>
          </w:rPr>
          <w:t>https://mykoho.jp/</w:t>
        </w:r>
      </w:hyperlink>
      <w:r>
        <w:t xml:space="preserve"> (</w:t>
      </w:r>
      <w:r>
        <w:rPr>
          <w:rFonts w:hint="eastAsia"/>
        </w:rPr>
        <w:t>一般社団法人オープン・コーポレイツ・ジャパンが開発運営</w:t>
      </w:r>
      <w:r>
        <w:t>)</w:t>
      </w:r>
    </w:p>
  </w:footnote>
  <w:footnote w:id="26">
    <w:p w14:paraId="31E16692" w14:textId="6D14CCD6" w:rsidR="002A5668" w:rsidRDefault="002A5668">
      <w:pPr>
        <w:pStyle w:val="ac"/>
      </w:pPr>
      <w:r>
        <w:rPr>
          <w:rStyle w:val="ae"/>
        </w:rPr>
        <w:footnoteRef/>
      </w:r>
      <w:r>
        <w:t xml:space="preserve"> </w:t>
      </w:r>
      <w:r w:rsidRPr="00926598">
        <w:t>Local Inspector Value-Entry Specification (LIVES)</w:t>
      </w:r>
      <w:r>
        <w:t xml:space="preserve">, </w:t>
      </w:r>
      <w:hyperlink r:id="rId28" w:history="1">
        <w:r w:rsidRPr="003A6A3F">
          <w:rPr>
            <w:rStyle w:val="ab"/>
          </w:rPr>
          <w:t>http://www.yelp.com/healthscores</w:t>
        </w:r>
      </w:hyperlink>
      <w:r>
        <w:t xml:space="preserve"> </w:t>
      </w:r>
    </w:p>
  </w:footnote>
  <w:footnote w:id="27">
    <w:p w14:paraId="3C83A315" w14:textId="7A1EC547" w:rsidR="002A5668" w:rsidRDefault="002A5668">
      <w:pPr>
        <w:pStyle w:val="ac"/>
      </w:pPr>
      <w:r>
        <w:rPr>
          <w:rStyle w:val="ae"/>
        </w:rPr>
        <w:footnoteRef/>
      </w:r>
      <w:r>
        <w:t xml:space="preserve"> ProPublica, </w:t>
      </w:r>
      <w:hyperlink r:id="rId29" w:history="1">
        <w:r w:rsidRPr="003A6A3F">
          <w:rPr>
            <w:rStyle w:val="ab"/>
          </w:rPr>
          <w:t>https://www.propublica.org/</w:t>
        </w:r>
      </w:hyperlink>
      <w:r>
        <w:t xml:space="preserve"> </w:t>
      </w:r>
    </w:p>
  </w:footnote>
  <w:footnote w:id="28">
    <w:p w14:paraId="54C86C2D" w14:textId="28D37918" w:rsidR="002A5668" w:rsidRDefault="002A5668">
      <w:pPr>
        <w:pStyle w:val="ac"/>
      </w:pPr>
      <w:r>
        <w:rPr>
          <w:rStyle w:val="ae"/>
        </w:rPr>
        <w:footnoteRef/>
      </w:r>
      <w:r>
        <w:t xml:space="preserve"> ProPublica Data Sore, </w:t>
      </w:r>
      <w:hyperlink r:id="rId30" w:history="1">
        <w:r w:rsidRPr="003A6A3F">
          <w:rPr>
            <w:rStyle w:val="ab"/>
          </w:rPr>
          <w:t>https://projects.propublica.org/data-store/</w:t>
        </w:r>
      </w:hyperlink>
      <w:r>
        <w:t xml:space="preserve"> </w:t>
      </w:r>
    </w:p>
  </w:footnote>
  <w:footnote w:id="29">
    <w:p w14:paraId="585F0BFA" w14:textId="50DE92B5" w:rsidR="002A5668" w:rsidRDefault="002A5668">
      <w:pPr>
        <w:pStyle w:val="ac"/>
      </w:pPr>
      <w:r>
        <w:rPr>
          <w:rStyle w:val="ae"/>
        </w:rPr>
        <w:footnoteRef/>
      </w:r>
      <w:r>
        <w:t xml:space="preserve"> MRIShomes, </w:t>
      </w:r>
      <w:hyperlink r:id="rId31" w:history="1">
        <w:r w:rsidRPr="003A6A3F">
          <w:rPr>
            <w:rStyle w:val="ab"/>
          </w:rPr>
          <w:t>http://www.mrishomes.com/</w:t>
        </w:r>
      </w:hyperlink>
      <w:r>
        <w:t xml:space="preserve"> </w:t>
      </w:r>
    </w:p>
  </w:footnote>
  <w:footnote w:id="30">
    <w:p w14:paraId="32F595DA" w14:textId="234CFA6E" w:rsidR="002A5668" w:rsidRDefault="002A5668" w:rsidP="005969CF">
      <w:pPr>
        <w:pStyle w:val="ac"/>
      </w:pPr>
      <w:r>
        <w:rPr>
          <w:rStyle w:val="ae"/>
        </w:rPr>
        <w:footnoteRef/>
      </w:r>
      <w:r>
        <w:t xml:space="preserve"> Zaim</w:t>
      </w:r>
      <w:r>
        <w:rPr>
          <w:rFonts w:hint="eastAsia"/>
        </w:rPr>
        <w:t>「わたしの給付金」</w:t>
      </w:r>
      <w:r>
        <w:t xml:space="preserve">, </w:t>
      </w:r>
      <w:hyperlink r:id="rId32" w:history="1">
        <w:r w:rsidRPr="008A2A01">
          <w:rPr>
            <w:rStyle w:val="ab"/>
          </w:rPr>
          <w:t>https://auth.zaim.net/benefits</w:t>
        </w:r>
      </w:hyperlink>
    </w:p>
  </w:footnote>
  <w:footnote w:id="31">
    <w:p w14:paraId="1BE58220" w14:textId="393ED04C" w:rsidR="002A5668" w:rsidRDefault="002A5668">
      <w:pPr>
        <w:pStyle w:val="ac"/>
      </w:pPr>
      <w:r>
        <w:rPr>
          <w:rStyle w:val="ae"/>
        </w:rPr>
        <w:footnoteRef/>
      </w:r>
      <w:r>
        <w:t xml:space="preserve"> </w:t>
      </w:r>
      <w:hyperlink r:id="rId33" w:history="1">
        <w:r w:rsidRPr="003A6A3F">
          <w:rPr>
            <w:rStyle w:val="ab"/>
          </w:rPr>
          <w:t>http://blog.zaim.net/?p=1422</w:t>
        </w:r>
      </w:hyperlink>
      <w:r>
        <w:t xml:space="preserve"> </w:t>
      </w:r>
    </w:p>
  </w:footnote>
  <w:footnote w:id="32">
    <w:p w14:paraId="56824807" w14:textId="45A144FC" w:rsidR="002A5668" w:rsidRDefault="002A5668">
      <w:pPr>
        <w:pStyle w:val="ac"/>
      </w:pPr>
      <w:r>
        <w:rPr>
          <w:rStyle w:val="ae"/>
        </w:rPr>
        <w:footnoteRef/>
      </w:r>
      <w:r>
        <w:t xml:space="preserve"> </w:t>
      </w:r>
      <w:r w:rsidRPr="008B1E1B">
        <w:rPr>
          <w:rFonts w:hint="eastAsia"/>
        </w:rPr>
        <w:t>避難所（平成</w:t>
      </w:r>
      <w:r w:rsidRPr="008B1E1B">
        <w:rPr>
          <w:rFonts w:hint="eastAsia"/>
        </w:rPr>
        <w:t>26</w:t>
      </w:r>
      <w:r w:rsidRPr="008B1E1B">
        <w:rPr>
          <w:rFonts w:hint="eastAsia"/>
        </w:rPr>
        <w:t>年</w:t>
      </w:r>
      <w:r w:rsidRPr="008B1E1B">
        <w:rPr>
          <w:rFonts w:hint="eastAsia"/>
        </w:rPr>
        <w:t>12</w:t>
      </w:r>
      <w:r w:rsidRPr="008B1E1B">
        <w:rPr>
          <w:rFonts w:hint="eastAsia"/>
        </w:rPr>
        <w:t>月</w:t>
      </w:r>
      <w:r w:rsidRPr="008B1E1B">
        <w:rPr>
          <w:rFonts w:hint="eastAsia"/>
        </w:rPr>
        <w:t>1</w:t>
      </w:r>
      <w:r w:rsidRPr="008B1E1B">
        <w:rPr>
          <w:rFonts w:hint="eastAsia"/>
        </w:rPr>
        <w:t>日時点）</w:t>
      </w:r>
      <w:r w:rsidRPr="008B1E1B">
        <w:rPr>
          <w:rFonts w:hint="eastAsia"/>
        </w:rPr>
        <w:t>(CSV</w:t>
      </w:r>
      <w:r w:rsidRPr="008B1E1B">
        <w:rPr>
          <w:rFonts w:hint="eastAsia"/>
        </w:rPr>
        <w:t>形式</w:t>
      </w:r>
      <w:r w:rsidRPr="008B1E1B">
        <w:rPr>
          <w:rFonts w:hint="eastAsia"/>
        </w:rPr>
        <w:t>, 11.78KB)</w:t>
      </w:r>
      <w:r>
        <w:t xml:space="preserve">, </w:t>
      </w:r>
      <w:hyperlink r:id="rId34" w:history="1">
        <w:r w:rsidRPr="003A6A3F">
          <w:rPr>
            <w:rStyle w:val="ab"/>
          </w:rPr>
          <w:t>http://www.city.kawasaki.jp/160/cmsfiles/contents/0000058/58156/hinan261201.csv</w:t>
        </w:r>
      </w:hyperlink>
      <w:r>
        <w:t xml:space="preserve"> </w:t>
      </w:r>
    </w:p>
  </w:footnote>
  <w:footnote w:id="33">
    <w:p w14:paraId="066A8025" w14:textId="4970135C" w:rsidR="002A5668" w:rsidRDefault="002A5668">
      <w:pPr>
        <w:pStyle w:val="ac"/>
      </w:pPr>
      <w:r>
        <w:rPr>
          <w:rStyle w:val="ae"/>
        </w:rPr>
        <w:footnoteRef/>
      </w:r>
      <w:r w:rsidRPr="00AD1DAD">
        <w:rPr>
          <w:rFonts w:hint="eastAsia"/>
        </w:rPr>
        <w:t>九都県市における避難所等の位置情報に関するオープンデータ化ガイドライン</w:t>
      </w:r>
      <w:r>
        <w:t xml:space="preserve">, </w:t>
      </w:r>
      <w:hyperlink r:id="rId35" w:history="1">
        <w:r w:rsidRPr="003A6A3F">
          <w:rPr>
            <w:rStyle w:val="ab"/>
          </w:rPr>
          <w:t>http://www.city.kawasaki.jp/160/cmsfiles/contents/0000057/57074/guideline.pdf</w:t>
        </w:r>
      </w:hyperlink>
      <w:r>
        <w:t xml:space="preserve"> </w:t>
      </w:r>
    </w:p>
  </w:footnote>
  <w:footnote w:id="34">
    <w:p w14:paraId="71EF273E" w14:textId="77777777" w:rsidR="002A5668" w:rsidRDefault="002A5668" w:rsidP="00DE75E2">
      <w:pPr>
        <w:pStyle w:val="ac"/>
      </w:pPr>
      <w:r>
        <w:rPr>
          <w:rStyle w:val="ae"/>
        </w:rPr>
        <w:footnoteRef/>
      </w:r>
      <w:r>
        <w:t xml:space="preserve"> </w:t>
      </w:r>
      <w:r>
        <w:rPr>
          <w:rFonts w:hint="eastAsia"/>
        </w:rPr>
        <w:t>周辺環境スカウター</w:t>
      </w:r>
      <w:r>
        <w:t xml:space="preserve">, </w:t>
      </w:r>
      <w:hyperlink r:id="rId36" w:history="1">
        <w:r w:rsidRPr="00052F7F">
          <w:rPr>
            <w:rStyle w:val="ab"/>
          </w:rPr>
          <w:t>http://chintai.30min.jp/site/check/</w:t>
        </w:r>
      </w:hyperlink>
    </w:p>
  </w:footnote>
  <w:footnote w:id="35">
    <w:p w14:paraId="396E3C50" w14:textId="782CDE9F" w:rsidR="002A5668" w:rsidRDefault="002A5668" w:rsidP="00DF5EE4">
      <w:pPr>
        <w:pStyle w:val="ac"/>
      </w:pPr>
      <w:r>
        <w:rPr>
          <w:rStyle w:val="ae"/>
        </w:rPr>
        <w:footnoteRef/>
      </w:r>
      <w:r>
        <w:t xml:space="preserve"> </w:t>
      </w:r>
      <w:r>
        <w:rPr>
          <w:rFonts w:hint="eastAsia"/>
        </w:rPr>
        <w:t>株式会社イード</w:t>
      </w:r>
      <w:r>
        <w:t xml:space="preserve">, </w:t>
      </w:r>
      <w:hyperlink r:id="rId37" w:history="1">
        <w:r w:rsidRPr="0019231F">
          <w:rPr>
            <w:rStyle w:val="ab"/>
          </w:rPr>
          <w:t>http://www.iid.co.jp/</w:t>
        </w:r>
      </w:hyperlink>
      <w:r>
        <w:t xml:space="preserve"> </w:t>
      </w:r>
    </w:p>
  </w:footnote>
  <w:footnote w:id="36">
    <w:p w14:paraId="42718A6A" w14:textId="522C298F" w:rsidR="002A5668" w:rsidRDefault="002A5668">
      <w:pPr>
        <w:pStyle w:val="ac"/>
      </w:pPr>
      <w:r>
        <w:rPr>
          <w:rStyle w:val="ae"/>
        </w:rPr>
        <w:footnoteRef/>
      </w:r>
      <w:r>
        <w:t xml:space="preserve"> </w:t>
      </w:r>
      <w:hyperlink r:id="rId38" w:history="1">
        <w:r w:rsidRPr="008D1296">
          <w:rPr>
            <w:rStyle w:val="ab"/>
          </w:rPr>
          <w:t>http://www.au.kddi.com/information/topic/auwallet/20150825-01.html</w:t>
        </w:r>
      </w:hyperlink>
    </w:p>
  </w:footnote>
  <w:footnote w:id="37">
    <w:p w14:paraId="29E7F4BA" w14:textId="77777777" w:rsidR="002A5668" w:rsidRDefault="002A5668" w:rsidP="00966A28">
      <w:pPr>
        <w:pStyle w:val="ac"/>
      </w:pPr>
      <w:r>
        <w:rPr>
          <w:rStyle w:val="ae"/>
        </w:rPr>
        <w:footnoteRef/>
      </w:r>
      <w:r>
        <w:t xml:space="preserve"> </w:t>
      </w:r>
      <w:r>
        <w:rPr>
          <w:rFonts w:hint="eastAsia"/>
        </w:rPr>
        <w:t>お知らせビーコン</w:t>
      </w:r>
      <w:r>
        <w:t xml:space="preserve">, </w:t>
      </w:r>
      <w:hyperlink r:id="rId39" w:history="1">
        <w:r w:rsidRPr="003A6A3F">
          <w:rPr>
            <w:rStyle w:val="ab"/>
          </w:rPr>
          <w:t>http://www.aplix.co.jp/?page_id=11406</w:t>
        </w:r>
      </w:hyperlink>
      <w:r>
        <w:t xml:space="preserve"> </w:t>
      </w:r>
    </w:p>
  </w:footnote>
  <w:footnote w:id="38">
    <w:p w14:paraId="60637CA8" w14:textId="68982CB7" w:rsidR="002A5668" w:rsidRDefault="002A5668">
      <w:pPr>
        <w:pStyle w:val="ac"/>
      </w:pPr>
      <w:r>
        <w:rPr>
          <w:rStyle w:val="ae"/>
        </w:rPr>
        <w:footnoteRef/>
      </w:r>
      <w:r>
        <w:t xml:space="preserve"> </w:t>
      </w:r>
      <w:r w:rsidRPr="00F511DB">
        <w:t>Consumer Complaints</w:t>
      </w:r>
      <w:r>
        <w:t xml:space="preserve">, </w:t>
      </w:r>
      <w:r w:rsidRPr="00F511DB">
        <w:t>Consumer Financial Protection Bureau</w:t>
      </w:r>
      <w:r>
        <w:t xml:space="preserve">, </w:t>
      </w:r>
      <w:hyperlink r:id="rId40" w:history="1">
        <w:r w:rsidRPr="002B7F3B">
          <w:rPr>
            <w:rStyle w:val="ab"/>
          </w:rPr>
          <w:t>https://data.consumerfinance.gov/dataset/Consumer-Complaints/s6ew-h6mp</w:t>
        </w:r>
      </w:hyperlink>
      <w:r>
        <w:t xml:space="preserve"> </w:t>
      </w:r>
    </w:p>
  </w:footnote>
  <w:footnote w:id="39">
    <w:p w14:paraId="7972F119" w14:textId="6FFBBD90" w:rsidR="002A5668" w:rsidRDefault="002A5668" w:rsidP="00FE5666">
      <w:pPr>
        <w:pStyle w:val="ac"/>
      </w:pPr>
      <w:r>
        <w:rPr>
          <w:rStyle w:val="ae"/>
        </w:rPr>
        <w:footnoteRef/>
      </w:r>
      <w:r>
        <w:t xml:space="preserve"> </w:t>
      </w:r>
      <w:r w:rsidRPr="004407B8">
        <w:rPr>
          <w:rFonts w:hint="eastAsia"/>
        </w:rPr>
        <w:t>Prosper Funding LLC</w:t>
      </w:r>
      <w:r>
        <w:t xml:space="preserve">., </w:t>
      </w:r>
      <w:hyperlink r:id="rId41" w:history="1">
        <w:r w:rsidRPr="0019231F">
          <w:rPr>
            <w:rStyle w:val="ab"/>
          </w:rPr>
          <w:t>https://www.prosper.com/</w:t>
        </w:r>
      </w:hyperlink>
      <w:r>
        <w:t xml:space="preserve"> </w:t>
      </w:r>
    </w:p>
  </w:footnote>
  <w:footnote w:id="40">
    <w:p w14:paraId="40FEB860" w14:textId="6122E011" w:rsidR="002A5668" w:rsidRDefault="002A5668">
      <w:pPr>
        <w:pStyle w:val="ac"/>
      </w:pPr>
      <w:r>
        <w:rPr>
          <w:rStyle w:val="ae"/>
        </w:rPr>
        <w:footnoteRef/>
      </w:r>
      <w:r>
        <w:t xml:space="preserve"> </w:t>
      </w:r>
      <w:r w:rsidRPr="00FA1067">
        <w:t>Residential Energy Consumption Survey</w:t>
      </w:r>
      <w:r>
        <w:t xml:space="preserve">, US Energy Information Administration, </w:t>
      </w:r>
      <w:hyperlink r:id="rId42" w:history="1">
        <w:r w:rsidRPr="002B7F3B">
          <w:rPr>
            <w:rStyle w:val="ab"/>
          </w:rPr>
          <w:t>http://www.eia.gov/consumption/residential/</w:t>
        </w:r>
      </w:hyperlink>
      <w:r>
        <w:t xml:space="preserve"> </w:t>
      </w:r>
    </w:p>
  </w:footnote>
  <w:footnote w:id="41">
    <w:p w14:paraId="0A1F0CDA" w14:textId="617E4670" w:rsidR="002A5668" w:rsidRDefault="002A5668">
      <w:pPr>
        <w:pStyle w:val="ac"/>
      </w:pPr>
      <w:r>
        <w:rPr>
          <w:rStyle w:val="ae"/>
        </w:rPr>
        <w:footnoteRef/>
      </w:r>
      <w:r>
        <w:t xml:space="preserve"> NASA’S DATA PORTAL, </w:t>
      </w:r>
      <w:hyperlink r:id="rId43" w:history="1">
        <w:r w:rsidRPr="002B7F3B">
          <w:rPr>
            <w:rStyle w:val="ab"/>
          </w:rPr>
          <w:t>https://data.nasa.gov/data</w:t>
        </w:r>
      </w:hyperlink>
      <w:r>
        <w:t xml:space="preserve"> </w:t>
      </w:r>
    </w:p>
  </w:footnote>
  <w:footnote w:id="42">
    <w:p w14:paraId="0A068002" w14:textId="16BE73CC" w:rsidR="002A5668" w:rsidRDefault="002A5668">
      <w:pPr>
        <w:pStyle w:val="ac"/>
      </w:pPr>
      <w:r>
        <w:rPr>
          <w:rStyle w:val="ae"/>
        </w:rPr>
        <w:footnoteRef/>
      </w:r>
      <w:r>
        <w:t xml:space="preserve"> 1</w:t>
      </w:r>
      <w:r>
        <w:rPr>
          <w:rFonts w:hint="eastAsia"/>
        </w:rPr>
        <w:t>ブッシュルは</w:t>
      </w:r>
      <w:r w:rsidRPr="00C536B2">
        <w:rPr>
          <w:rFonts w:hint="eastAsia"/>
        </w:rPr>
        <w:t>2150.42</w:t>
      </w:r>
      <w:r w:rsidRPr="00C536B2">
        <w:rPr>
          <w:rFonts w:hint="eastAsia"/>
        </w:rPr>
        <w:t>立方インチ</w:t>
      </w:r>
    </w:p>
  </w:footnote>
  <w:footnote w:id="43">
    <w:p w14:paraId="0A9160CE" w14:textId="7B950CB6" w:rsidR="002A5668" w:rsidRDefault="002A5668">
      <w:pPr>
        <w:pStyle w:val="ac"/>
      </w:pPr>
      <w:r>
        <w:rPr>
          <w:rStyle w:val="ae"/>
        </w:rPr>
        <w:footnoteRef/>
      </w:r>
      <w:r>
        <w:t xml:space="preserve"> </w:t>
      </w:r>
      <w:r>
        <w:rPr>
          <w:rFonts w:hint="eastAsia"/>
        </w:rPr>
        <w:t>株式会社おたに</w:t>
      </w:r>
      <w:r>
        <w:t xml:space="preserve">, </w:t>
      </w:r>
      <w:hyperlink r:id="rId44" w:history="1">
        <w:r w:rsidRPr="002B7F3B">
          <w:rPr>
            <w:rStyle w:val="ab"/>
          </w:rPr>
          <w:t>http://otani.co/</w:t>
        </w:r>
      </w:hyperlink>
      <w:r>
        <w:t xml:space="preserve"> </w:t>
      </w:r>
    </w:p>
  </w:footnote>
  <w:footnote w:id="44">
    <w:p w14:paraId="22A690CF" w14:textId="4F943E80" w:rsidR="002A5668" w:rsidRDefault="002A5668">
      <w:pPr>
        <w:pStyle w:val="ac"/>
      </w:pPr>
      <w:r>
        <w:rPr>
          <w:rStyle w:val="ae"/>
        </w:rPr>
        <w:footnoteRef/>
      </w:r>
      <w:r>
        <w:rPr>
          <w:rFonts w:hint="eastAsia"/>
        </w:rPr>
        <w:t>次世代統計利用システム</w:t>
      </w:r>
      <w:r>
        <w:t xml:space="preserve">, </w:t>
      </w:r>
      <w:hyperlink r:id="rId45" w:history="1">
        <w:r w:rsidRPr="002B7F3B">
          <w:rPr>
            <w:rStyle w:val="ab"/>
          </w:rPr>
          <w:t>http://statdb.nstac.go.jp/</w:t>
        </w:r>
      </w:hyperlink>
      <w:r>
        <w:t xml:space="preserve"> </w:t>
      </w:r>
    </w:p>
  </w:footnote>
  <w:footnote w:id="45">
    <w:p w14:paraId="22E8D229" w14:textId="3BE14DE8" w:rsidR="002A5668" w:rsidRDefault="002A5668">
      <w:pPr>
        <w:pStyle w:val="ac"/>
      </w:pPr>
      <w:r>
        <w:rPr>
          <w:rStyle w:val="ae"/>
        </w:rPr>
        <w:footnoteRef/>
      </w:r>
      <w:r>
        <w:t xml:space="preserve"> </w:t>
      </w:r>
      <w:r w:rsidRPr="005B3B7E">
        <w:t>Umbrellium</w:t>
      </w:r>
      <w:r>
        <w:t xml:space="preserve"> Ltd., </w:t>
      </w:r>
      <w:hyperlink r:id="rId46" w:history="1">
        <w:r w:rsidRPr="002B7F3B">
          <w:rPr>
            <w:rStyle w:val="ab"/>
          </w:rPr>
          <w:t>http://umbrellium.co.uk/</w:t>
        </w:r>
      </w:hyperlink>
      <w:r>
        <w:t xml:space="preserve"> </w:t>
      </w:r>
    </w:p>
  </w:footnote>
  <w:footnote w:id="46">
    <w:p w14:paraId="407C15EF" w14:textId="77777777" w:rsidR="002A5668" w:rsidRDefault="002A5668" w:rsidP="00BE5513">
      <w:pPr>
        <w:pStyle w:val="ac"/>
      </w:pPr>
      <w:r>
        <w:rPr>
          <w:rStyle w:val="ae"/>
        </w:rPr>
        <w:footnoteRef/>
      </w:r>
      <w:r>
        <w:t xml:space="preserve"> </w:t>
      </w:r>
      <w:r w:rsidRPr="00F61B90">
        <w:rPr>
          <w:rFonts w:hint="eastAsia"/>
        </w:rPr>
        <w:t>株式会社</w:t>
      </w:r>
      <w:r w:rsidRPr="00F61B90">
        <w:rPr>
          <w:rFonts w:hint="eastAsia"/>
        </w:rPr>
        <w:t>SpinningWorks</w:t>
      </w:r>
      <w:r>
        <w:t xml:space="preserve">, </w:t>
      </w:r>
      <w:hyperlink r:id="rId47" w:history="1">
        <w:r w:rsidRPr="002B7F3B">
          <w:rPr>
            <w:rStyle w:val="ab"/>
          </w:rPr>
          <w:t>http://www.spinningworks.com/</w:t>
        </w:r>
      </w:hyperlink>
      <w:r>
        <w:t xml:space="preserve"> </w:t>
      </w:r>
    </w:p>
  </w:footnote>
  <w:footnote w:id="47">
    <w:p w14:paraId="73625B65" w14:textId="77777777" w:rsidR="002A5668" w:rsidRDefault="002A5668" w:rsidP="00BE5513">
      <w:pPr>
        <w:pStyle w:val="ac"/>
      </w:pPr>
      <w:r>
        <w:rPr>
          <w:rStyle w:val="ae"/>
        </w:rPr>
        <w:footnoteRef/>
      </w:r>
      <w:r>
        <w:t xml:space="preserve"> </w:t>
      </w:r>
      <w:r>
        <w:rPr>
          <w:rFonts w:hint="eastAsia"/>
        </w:rPr>
        <w:t>テイクストック</w:t>
      </w:r>
      <w:r>
        <w:t xml:space="preserve">, </w:t>
      </w:r>
      <w:hyperlink r:id="rId48" w:history="1">
        <w:r w:rsidRPr="002B7F3B">
          <w:rPr>
            <w:rStyle w:val="ab"/>
          </w:rPr>
          <w:t>https://takestock.jp/</w:t>
        </w:r>
      </w:hyperlink>
      <w:r>
        <w:t xml:space="preserve"> </w:t>
      </w:r>
    </w:p>
  </w:footnote>
  <w:footnote w:id="48">
    <w:p w14:paraId="0F95B6CF" w14:textId="314CD7D5" w:rsidR="002A5668" w:rsidRDefault="002A5668">
      <w:pPr>
        <w:pStyle w:val="ac"/>
      </w:pPr>
      <w:r>
        <w:rPr>
          <w:rStyle w:val="ae"/>
        </w:rPr>
        <w:footnoteRef/>
      </w:r>
      <w:r>
        <w:t xml:space="preserve"> WAM NET, </w:t>
      </w:r>
      <w:hyperlink r:id="rId49" w:history="1">
        <w:r w:rsidRPr="002B7F3B">
          <w:rPr>
            <w:rStyle w:val="ab"/>
          </w:rPr>
          <w:t>http://www.wam.go.jp/content/wamnet/pcpub/top/</w:t>
        </w:r>
      </w:hyperlink>
      <w:r>
        <w:t xml:space="preserve"> </w:t>
      </w:r>
    </w:p>
  </w:footnote>
  <w:footnote w:id="49">
    <w:p w14:paraId="2B4744E5" w14:textId="65CAA7E4" w:rsidR="002A5668" w:rsidRDefault="002A5668">
      <w:pPr>
        <w:pStyle w:val="ac"/>
      </w:pPr>
      <w:r>
        <w:rPr>
          <w:rStyle w:val="ae"/>
        </w:rPr>
        <w:footnoteRef/>
      </w:r>
      <w:r>
        <w:t xml:space="preserve"> </w:t>
      </w:r>
      <w:r w:rsidRPr="00A828F8">
        <w:rPr>
          <w:rFonts w:hint="eastAsia"/>
        </w:rPr>
        <w:t>一般社団法人オープン・コーポレイツ・ジャパン</w:t>
      </w:r>
      <w:r>
        <w:t xml:space="preserve">, </w:t>
      </w:r>
      <w:hyperlink r:id="rId50" w:history="1">
        <w:r w:rsidRPr="007803A7">
          <w:rPr>
            <w:rStyle w:val="ab"/>
          </w:rPr>
          <w:t>http://www.opencorporates.jp/</w:t>
        </w:r>
      </w:hyperlink>
      <w:r>
        <w:t xml:space="preserve"> </w:t>
      </w:r>
    </w:p>
  </w:footnote>
  <w:footnote w:id="50">
    <w:p w14:paraId="390E5982" w14:textId="20E8D4B1" w:rsidR="002A5668" w:rsidRDefault="002A5668">
      <w:pPr>
        <w:pStyle w:val="ac"/>
      </w:pPr>
      <w:r>
        <w:rPr>
          <w:rStyle w:val="ae"/>
        </w:rPr>
        <w:footnoteRef/>
      </w:r>
      <w:r>
        <w:t xml:space="preserve"> </w:t>
      </w:r>
      <w:r>
        <w:rPr>
          <w:rFonts w:hint="eastAsia"/>
        </w:rPr>
        <w:t>共通語彙基盤整備事業</w:t>
      </w:r>
      <w:r>
        <w:t xml:space="preserve">, </w:t>
      </w:r>
      <w:hyperlink r:id="rId51" w:history="1">
        <w:r w:rsidRPr="002B7F3B">
          <w:rPr>
            <w:rStyle w:val="ab"/>
          </w:rPr>
          <w:t>http://goikiban.ipa.go.jp/</w:t>
        </w:r>
      </w:hyperlink>
      <w: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61AD2"/>
    <w:multiLevelType w:val="multilevel"/>
    <w:tmpl w:val="3AD8C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9D1454"/>
    <w:multiLevelType w:val="hybridMultilevel"/>
    <w:tmpl w:val="23C4692C"/>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2">
    <w:nsid w:val="040A27D2"/>
    <w:multiLevelType w:val="hybridMultilevel"/>
    <w:tmpl w:val="C116E59A"/>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3">
    <w:nsid w:val="042C4D46"/>
    <w:multiLevelType w:val="hybridMultilevel"/>
    <w:tmpl w:val="891C60CE"/>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4">
    <w:nsid w:val="260120B3"/>
    <w:multiLevelType w:val="hybridMultilevel"/>
    <w:tmpl w:val="3E664D22"/>
    <w:lvl w:ilvl="0" w:tplc="40ECFC46">
      <w:start w:val="1"/>
      <w:numFmt w:val="bullet"/>
      <w:lvlText w:val=""/>
      <w:lvlJc w:val="left"/>
      <w:pPr>
        <w:ind w:left="480" w:hanging="480"/>
      </w:pPr>
      <w:rPr>
        <w:rFonts w:ascii="Wingdings" w:hAnsi="Wingdings"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5">
    <w:nsid w:val="2F2152CA"/>
    <w:multiLevelType w:val="hybridMultilevel"/>
    <w:tmpl w:val="9C8AEFB0"/>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6">
    <w:nsid w:val="38764F78"/>
    <w:multiLevelType w:val="hybridMultilevel"/>
    <w:tmpl w:val="EA02EAE6"/>
    <w:lvl w:ilvl="0" w:tplc="0409000F">
      <w:start w:val="1"/>
      <w:numFmt w:val="decimal"/>
      <w:lvlText w:val="%1."/>
      <w:lvlJc w:val="left"/>
      <w:pPr>
        <w:ind w:left="720" w:hanging="480"/>
      </w:pPr>
    </w:lvl>
    <w:lvl w:ilvl="1" w:tplc="04090017" w:tentative="1">
      <w:start w:val="1"/>
      <w:numFmt w:val="aiueoFullWidth"/>
      <w:lvlText w:val="(%2)"/>
      <w:lvlJc w:val="left"/>
      <w:pPr>
        <w:ind w:left="1200" w:hanging="480"/>
      </w:pPr>
    </w:lvl>
    <w:lvl w:ilvl="2" w:tplc="04090011" w:tentative="1">
      <w:start w:val="1"/>
      <w:numFmt w:val="decimalEnclosedCircle"/>
      <w:lvlText w:val="%3"/>
      <w:lvlJc w:val="left"/>
      <w:pPr>
        <w:ind w:left="1680" w:hanging="480"/>
      </w:pPr>
    </w:lvl>
    <w:lvl w:ilvl="3" w:tplc="0409000F" w:tentative="1">
      <w:start w:val="1"/>
      <w:numFmt w:val="decimal"/>
      <w:lvlText w:val="%4."/>
      <w:lvlJc w:val="left"/>
      <w:pPr>
        <w:ind w:left="2160" w:hanging="480"/>
      </w:pPr>
    </w:lvl>
    <w:lvl w:ilvl="4" w:tplc="04090017" w:tentative="1">
      <w:start w:val="1"/>
      <w:numFmt w:val="aiueoFullWidth"/>
      <w:lvlText w:val="(%5)"/>
      <w:lvlJc w:val="left"/>
      <w:pPr>
        <w:ind w:left="2640" w:hanging="480"/>
      </w:pPr>
    </w:lvl>
    <w:lvl w:ilvl="5" w:tplc="04090011" w:tentative="1">
      <w:start w:val="1"/>
      <w:numFmt w:val="decimalEnclosedCircle"/>
      <w:lvlText w:val="%6"/>
      <w:lvlJc w:val="left"/>
      <w:pPr>
        <w:ind w:left="3120" w:hanging="480"/>
      </w:pPr>
    </w:lvl>
    <w:lvl w:ilvl="6" w:tplc="0409000F" w:tentative="1">
      <w:start w:val="1"/>
      <w:numFmt w:val="decimal"/>
      <w:lvlText w:val="%7."/>
      <w:lvlJc w:val="left"/>
      <w:pPr>
        <w:ind w:left="3600" w:hanging="480"/>
      </w:pPr>
    </w:lvl>
    <w:lvl w:ilvl="7" w:tplc="04090017" w:tentative="1">
      <w:start w:val="1"/>
      <w:numFmt w:val="aiueoFullWidth"/>
      <w:lvlText w:val="(%8)"/>
      <w:lvlJc w:val="left"/>
      <w:pPr>
        <w:ind w:left="4080" w:hanging="480"/>
      </w:pPr>
    </w:lvl>
    <w:lvl w:ilvl="8" w:tplc="04090011" w:tentative="1">
      <w:start w:val="1"/>
      <w:numFmt w:val="decimalEnclosedCircle"/>
      <w:lvlText w:val="%9"/>
      <w:lvlJc w:val="left"/>
      <w:pPr>
        <w:ind w:left="4560" w:hanging="480"/>
      </w:pPr>
    </w:lvl>
  </w:abstractNum>
  <w:abstractNum w:abstractNumId="7">
    <w:nsid w:val="393E313D"/>
    <w:multiLevelType w:val="hybridMultilevel"/>
    <w:tmpl w:val="38D4AC06"/>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8">
    <w:nsid w:val="3AB150DF"/>
    <w:multiLevelType w:val="multilevel"/>
    <w:tmpl w:val="7444E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D3C2E9A"/>
    <w:multiLevelType w:val="hybridMultilevel"/>
    <w:tmpl w:val="2D8CDC2C"/>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0">
    <w:nsid w:val="54092F84"/>
    <w:multiLevelType w:val="hybridMultilevel"/>
    <w:tmpl w:val="40AED780"/>
    <w:lvl w:ilvl="0" w:tplc="04090001">
      <w:start w:val="1"/>
      <w:numFmt w:val="bullet"/>
      <w:lvlText w:val=""/>
      <w:lvlJc w:val="left"/>
      <w:pPr>
        <w:ind w:left="1410" w:hanging="480"/>
      </w:pPr>
      <w:rPr>
        <w:rFonts w:ascii="Wingdings" w:hAnsi="Wingdings" w:hint="default"/>
      </w:rPr>
    </w:lvl>
    <w:lvl w:ilvl="1" w:tplc="0409000B" w:tentative="1">
      <w:start w:val="1"/>
      <w:numFmt w:val="bullet"/>
      <w:lvlText w:val=""/>
      <w:lvlJc w:val="left"/>
      <w:pPr>
        <w:ind w:left="1890" w:hanging="480"/>
      </w:pPr>
      <w:rPr>
        <w:rFonts w:ascii="Wingdings" w:hAnsi="Wingdings" w:hint="default"/>
      </w:rPr>
    </w:lvl>
    <w:lvl w:ilvl="2" w:tplc="0409000D" w:tentative="1">
      <w:start w:val="1"/>
      <w:numFmt w:val="bullet"/>
      <w:lvlText w:val=""/>
      <w:lvlJc w:val="left"/>
      <w:pPr>
        <w:ind w:left="2370" w:hanging="480"/>
      </w:pPr>
      <w:rPr>
        <w:rFonts w:ascii="Wingdings" w:hAnsi="Wingdings" w:hint="default"/>
      </w:rPr>
    </w:lvl>
    <w:lvl w:ilvl="3" w:tplc="04090001" w:tentative="1">
      <w:start w:val="1"/>
      <w:numFmt w:val="bullet"/>
      <w:lvlText w:val=""/>
      <w:lvlJc w:val="left"/>
      <w:pPr>
        <w:ind w:left="2850" w:hanging="480"/>
      </w:pPr>
      <w:rPr>
        <w:rFonts w:ascii="Wingdings" w:hAnsi="Wingdings" w:hint="default"/>
      </w:rPr>
    </w:lvl>
    <w:lvl w:ilvl="4" w:tplc="0409000B" w:tentative="1">
      <w:start w:val="1"/>
      <w:numFmt w:val="bullet"/>
      <w:lvlText w:val=""/>
      <w:lvlJc w:val="left"/>
      <w:pPr>
        <w:ind w:left="3330" w:hanging="480"/>
      </w:pPr>
      <w:rPr>
        <w:rFonts w:ascii="Wingdings" w:hAnsi="Wingdings" w:hint="default"/>
      </w:rPr>
    </w:lvl>
    <w:lvl w:ilvl="5" w:tplc="0409000D" w:tentative="1">
      <w:start w:val="1"/>
      <w:numFmt w:val="bullet"/>
      <w:lvlText w:val=""/>
      <w:lvlJc w:val="left"/>
      <w:pPr>
        <w:ind w:left="3810" w:hanging="480"/>
      </w:pPr>
      <w:rPr>
        <w:rFonts w:ascii="Wingdings" w:hAnsi="Wingdings" w:hint="default"/>
      </w:rPr>
    </w:lvl>
    <w:lvl w:ilvl="6" w:tplc="04090001" w:tentative="1">
      <w:start w:val="1"/>
      <w:numFmt w:val="bullet"/>
      <w:lvlText w:val=""/>
      <w:lvlJc w:val="left"/>
      <w:pPr>
        <w:ind w:left="4290" w:hanging="480"/>
      </w:pPr>
      <w:rPr>
        <w:rFonts w:ascii="Wingdings" w:hAnsi="Wingdings" w:hint="default"/>
      </w:rPr>
    </w:lvl>
    <w:lvl w:ilvl="7" w:tplc="0409000B" w:tentative="1">
      <w:start w:val="1"/>
      <w:numFmt w:val="bullet"/>
      <w:lvlText w:val=""/>
      <w:lvlJc w:val="left"/>
      <w:pPr>
        <w:ind w:left="4770" w:hanging="480"/>
      </w:pPr>
      <w:rPr>
        <w:rFonts w:ascii="Wingdings" w:hAnsi="Wingdings" w:hint="default"/>
      </w:rPr>
    </w:lvl>
    <w:lvl w:ilvl="8" w:tplc="0409000D" w:tentative="1">
      <w:start w:val="1"/>
      <w:numFmt w:val="bullet"/>
      <w:lvlText w:val=""/>
      <w:lvlJc w:val="left"/>
      <w:pPr>
        <w:ind w:left="5250" w:hanging="480"/>
      </w:pPr>
      <w:rPr>
        <w:rFonts w:ascii="Wingdings" w:hAnsi="Wingdings" w:hint="default"/>
      </w:rPr>
    </w:lvl>
  </w:abstractNum>
  <w:abstractNum w:abstractNumId="11">
    <w:nsid w:val="5F4B7868"/>
    <w:multiLevelType w:val="multilevel"/>
    <w:tmpl w:val="B564333E"/>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284" w:hanging="284"/>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2">
    <w:nsid w:val="5FB01B65"/>
    <w:multiLevelType w:val="hybridMultilevel"/>
    <w:tmpl w:val="4AB68B4E"/>
    <w:lvl w:ilvl="0" w:tplc="0409000F">
      <w:start w:val="1"/>
      <w:numFmt w:val="decimal"/>
      <w:lvlText w:val="%1."/>
      <w:lvlJc w:val="left"/>
      <w:pPr>
        <w:ind w:left="720" w:hanging="480"/>
      </w:pPr>
      <w:rPr>
        <w:rFonts w:hint="default"/>
      </w:rPr>
    </w:lvl>
    <w:lvl w:ilvl="1" w:tplc="0409000B" w:tentative="1">
      <w:start w:val="1"/>
      <w:numFmt w:val="bullet"/>
      <w:lvlText w:val=""/>
      <w:lvlJc w:val="left"/>
      <w:pPr>
        <w:ind w:left="1200" w:hanging="480"/>
      </w:pPr>
      <w:rPr>
        <w:rFonts w:ascii="Wingdings" w:hAnsi="Wingdings" w:hint="default"/>
      </w:rPr>
    </w:lvl>
    <w:lvl w:ilvl="2" w:tplc="0409000D"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B" w:tentative="1">
      <w:start w:val="1"/>
      <w:numFmt w:val="bullet"/>
      <w:lvlText w:val=""/>
      <w:lvlJc w:val="left"/>
      <w:pPr>
        <w:ind w:left="2640" w:hanging="480"/>
      </w:pPr>
      <w:rPr>
        <w:rFonts w:ascii="Wingdings" w:hAnsi="Wingdings" w:hint="default"/>
      </w:rPr>
    </w:lvl>
    <w:lvl w:ilvl="5" w:tplc="0409000D"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B" w:tentative="1">
      <w:start w:val="1"/>
      <w:numFmt w:val="bullet"/>
      <w:lvlText w:val=""/>
      <w:lvlJc w:val="left"/>
      <w:pPr>
        <w:ind w:left="4080" w:hanging="480"/>
      </w:pPr>
      <w:rPr>
        <w:rFonts w:ascii="Wingdings" w:hAnsi="Wingdings" w:hint="default"/>
      </w:rPr>
    </w:lvl>
    <w:lvl w:ilvl="8" w:tplc="0409000D" w:tentative="1">
      <w:start w:val="1"/>
      <w:numFmt w:val="bullet"/>
      <w:lvlText w:val=""/>
      <w:lvlJc w:val="left"/>
      <w:pPr>
        <w:ind w:left="4560" w:hanging="480"/>
      </w:pPr>
      <w:rPr>
        <w:rFonts w:ascii="Wingdings" w:hAnsi="Wingdings" w:hint="default"/>
      </w:rPr>
    </w:lvl>
  </w:abstractNum>
  <w:abstractNum w:abstractNumId="13">
    <w:nsid w:val="64A13CEF"/>
    <w:multiLevelType w:val="hybridMultilevel"/>
    <w:tmpl w:val="A59CE8E2"/>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4">
    <w:nsid w:val="666F037A"/>
    <w:multiLevelType w:val="multilevel"/>
    <w:tmpl w:val="36C0C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06348EF"/>
    <w:multiLevelType w:val="hybridMultilevel"/>
    <w:tmpl w:val="922E8674"/>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1890" w:hanging="480"/>
      </w:pPr>
      <w:rPr>
        <w:rFonts w:ascii="Wingdings" w:hAnsi="Wingdings" w:hint="default"/>
      </w:rPr>
    </w:lvl>
    <w:lvl w:ilvl="2" w:tplc="0409000D" w:tentative="1">
      <w:start w:val="1"/>
      <w:numFmt w:val="bullet"/>
      <w:lvlText w:val=""/>
      <w:lvlJc w:val="left"/>
      <w:pPr>
        <w:ind w:left="2370" w:hanging="480"/>
      </w:pPr>
      <w:rPr>
        <w:rFonts w:ascii="Wingdings" w:hAnsi="Wingdings" w:hint="default"/>
      </w:rPr>
    </w:lvl>
    <w:lvl w:ilvl="3" w:tplc="04090001" w:tentative="1">
      <w:start w:val="1"/>
      <w:numFmt w:val="bullet"/>
      <w:lvlText w:val=""/>
      <w:lvlJc w:val="left"/>
      <w:pPr>
        <w:ind w:left="2850" w:hanging="480"/>
      </w:pPr>
      <w:rPr>
        <w:rFonts w:ascii="Wingdings" w:hAnsi="Wingdings" w:hint="default"/>
      </w:rPr>
    </w:lvl>
    <w:lvl w:ilvl="4" w:tplc="0409000B" w:tentative="1">
      <w:start w:val="1"/>
      <w:numFmt w:val="bullet"/>
      <w:lvlText w:val=""/>
      <w:lvlJc w:val="left"/>
      <w:pPr>
        <w:ind w:left="3330" w:hanging="480"/>
      </w:pPr>
      <w:rPr>
        <w:rFonts w:ascii="Wingdings" w:hAnsi="Wingdings" w:hint="default"/>
      </w:rPr>
    </w:lvl>
    <w:lvl w:ilvl="5" w:tplc="0409000D" w:tentative="1">
      <w:start w:val="1"/>
      <w:numFmt w:val="bullet"/>
      <w:lvlText w:val=""/>
      <w:lvlJc w:val="left"/>
      <w:pPr>
        <w:ind w:left="3810" w:hanging="480"/>
      </w:pPr>
      <w:rPr>
        <w:rFonts w:ascii="Wingdings" w:hAnsi="Wingdings" w:hint="default"/>
      </w:rPr>
    </w:lvl>
    <w:lvl w:ilvl="6" w:tplc="04090001" w:tentative="1">
      <w:start w:val="1"/>
      <w:numFmt w:val="bullet"/>
      <w:lvlText w:val=""/>
      <w:lvlJc w:val="left"/>
      <w:pPr>
        <w:ind w:left="4290" w:hanging="480"/>
      </w:pPr>
      <w:rPr>
        <w:rFonts w:ascii="Wingdings" w:hAnsi="Wingdings" w:hint="default"/>
      </w:rPr>
    </w:lvl>
    <w:lvl w:ilvl="7" w:tplc="0409000B" w:tentative="1">
      <w:start w:val="1"/>
      <w:numFmt w:val="bullet"/>
      <w:lvlText w:val=""/>
      <w:lvlJc w:val="left"/>
      <w:pPr>
        <w:ind w:left="4770" w:hanging="480"/>
      </w:pPr>
      <w:rPr>
        <w:rFonts w:ascii="Wingdings" w:hAnsi="Wingdings" w:hint="default"/>
      </w:rPr>
    </w:lvl>
    <w:lvl w:ilvl="8" w:tplc="0409000D" w:tentative="1">
      <w:start w:val="1"/>
      <w:numFmt w:val="bullet"/>
      <w:lvlText w:val=""/>
      <w:lvlJc w:val="left"/>
      <w:pPr>
        <w:ind w:left="5250" w:hanging="480"/>
      </w:pPr>
      <w:rPr>
        <w:rFonts w:ascii="Wingdings" w:hAnsi="Wingdings" w:hint="default"/>
      </w:rPr>
    </w:lvl>
  </w:abstractNum>
  <w:abstractNum w:abstractNumId="16">
    <w:nsid w:val="7B2A45E5"/>
    <w:multiLevelType w:val="hybridMultilevel"/>
    <w:tmpl w:val="445AA1FE"/>
    <w:lvl w:ilvl="0" w:tplc="ED4298A2">
      <w:start w:val="1"/>
      <w:numFmt w:val="bullet"/>
      <w:lvlText w:val=""/>
      <w:lvlJc w:val="left"/>
      <w:pPr>
        <w:ind w:left="480" w:hanging="480"/>
      </w:pPr>
      <w:rPr>
        <w:rFonts w:ascii="Symbol" w:hAnsi="Symbol" w:hint="default"/>
        <w:color w:val="auto"/>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num w:numId="1">
    <w:abstractNumId w:val="11"/>
  </w:num>
  <w:num w:numId="2">
    <w:abstractNumId w:val="4"/>
  </w:num>
  <w:num w:numId="3">
    <w:abstractNumId w:val="2"/>
  </w:num>
  <w:num w:numId="4">
    <w:abstractNumId w:val="16"/>
  </w:num>
  <w:num w:numId="5">
    <w:abstractNumId w:val="1"/>
  </w:num>
  <w:num w:numId="6">
    <w:abstractNumId w:val="12"/>
  </w:num>
  <w:num w:numId="7">
    <w:abstractNumId w:val="6"/>
  </w:num>
  <w:num w:numId="8">
    <w:abstractNumId w:val="8"/>
  </w:num>
  <w:num w:numId="9">
    <w:abstractNumId w:val="10"/>
  </w:num>
  <w:num w:numId="10">
    <w:abstractNumId w:val="15"/>
  </w:num>
  <w:num w:numId="11">
    <w:abstractNumId w:val="0"/>
  </w:num>
  <w:num w:numId="12">
    <w:abstractNumId w:val="13"/>
  </w:num>
  <w:num w:numId="13">
    <w:abstractNumId w:val="14"/>
  </w:num>
  <w:num w:numId="14">
    <w:abstractNumId w:val="3"/>
  </w:num>
  <w:num w:numId="15">
    <w:abstractNumId w:val="7"/>
  </w:num>
  <w:num w:numId="16">
    <w:abstractNumId w:val="5"/>
  </w:num>
  <w:num w:numId="17">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44"/>
  <w:removePersonalInformation/>
  <w:removeDateAndTime/>
  <w:bordersDoNotSurroundHeader/>
  <w:bordersDoNotSurroundFooter/>
  <w:hideSpellingErrors/>
  <w:activeWritingStyle w:appName="MSWord" w:lang="en-US" w:vendorID="64" w:dllVersion="131078" w:nlCheck="1" w:checkStyle="1"/>
  <w:activeWritingStyle w:appName="MSWord" w:lang="ja-JP" w:vendorID="64" w:dllVersion="131078" w:nlCheck="1" w:checkStyle="1"/>
  <w:activeWritingStyle w:appName="MSWord" w:lang="fr-FR"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inkAnnotations="0"/>
  <w:defaultTabStop w:val="840"/>
  <w:drawingGridHorizontalSpacing w:val="105"/>
  <w:displayHorizontalDrawingGridEvery w:val="0"/>
  <w:displayVerticalDrawingGridEvery w:val="2"/>
  <w:characterSpacingControl w:val="compressPunctuation"/>
  <w:hdrShapeDefaults>
    <o:shapedefaults v:ext="edit" spidmax="4097" style="mso-position-vertical-relative:line" fill="f" fillcolor="white" stroke="f">
      <v:fill color="white" on="f"/>
      <v:stroke on="f"/>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6C31"/>
    <w:rsid w:val="0000067C"/>
    <w:rsid w:val="000007DB"/>
    <w:rsid w:val="000007FF"/>
    <w:rsid w:val="00000C7F"/>
    <w:rsid w:val="00000CDB"/>
    <w:rsid w:val="00001061"/>
    <w:rsid w:val="000013A2"/>
    <w:rsid w:val="0000156F"/>
    <w:rsid w:val="00001B15"/>
    <w:rsid w:val="0000215E"/>
    <w:rsid w:val="000022B7"/>
    <w:rsid w:val="000024E2"/>
    <w:rsid w:val="00002C7B"/>
    <w:rsid w:val="00002F04"/>
    <w:rsid w:val="00003345"/>
    <w:rsid w:val="00003363"/>
    <w:rsid w:val="00003410"/>
    <w:rsid w:val="000034C9"/>
    <w:rsid w:val="00003660"/>
    <w:rsid w:val="000036DE"/>
    <w:rsid w:val="00003A85"/>
    <w:rsid w:val="0000468A"/>
    <w:rsid w:val="0000546B"/>
    <w:rsid w:val="00005ADB"/>
    <w:rsid w:val="000064C2"/>
    <w:rsid w:val="0000695A"/>
    <w:rsid w:val="00006E0B"/>
    <w:rsid w:val="00006EE4"/>
    <w:rsid w:val="00006FDC"/>
    <w:rsid w:val="00007060"/>
    <w:rsid w:val="00007CA6"/>
    <w:rsid w:val="00007D24"/>
    <w:rsid w:val="00007D5E"/>
    <w:rsid w:val="00007EF7"/>
    <w:rsid w:val="00010188"/>
    <w:rsid w:val="00010A13"/>
    <w:rsid w:val="00010D5B"/>
    <w:rsid w:val="00011632"/>
    <w:rsid w:val="00011C07"/>
    <w:rsid w:val="00012580"/>
    <w:rsid w:val="00012AA4"/>
    <w:rsid w:val="00012D73"/>
    <w:rsid w:val="00012E05"/>
    <w:rsid w:val="00012EB2"/>
    <w:rsid w:val="000133CB"/>
    <w:rsid w:val="000136BB"/>
    <w:rsid w:val="000139E3"/>
    <w:rsid w:val="0001436C"/>
    <w:rsid w:val="00014B07"/>
    <w:rsid w:val="00014F3F"/>
    <w:rsid w:val="00015BCC"/>
    <w:rsid w:val="00015E2F"/>
    <w:rsid w:val="00015F29"/>
    <w:rsid w:val="0001600F"/>
    <w:rsid w:val="000167F1"/>
    <w:rsid w:val="00016AC7"/>
    <w:rsid w:val="00016F43"/>
    <w:rsid w:val="00016FCE"/>
    <w:rsid w:val="000173E1"/>
    <w:rsid w:val="000178B7"/>
    <w:rsid w:val="0001798B"/>
    <w:rsid w:val="00017A9E"/>
    <w:rsid w:val="00017F3A"/>
    <w:rsid w:val="000203CC"/>
    <w:rsid w:val="00021027"/>
    <w:rsid w:val="00021465"/>
    <w:rsid w:val="000218D5"/>
    <w:rsid w:val="00021991"/>
    <w:rsid w:val="00021AD2"/>
    <w:rsid w:val="00022084"/>
    <w:rsid w:val="0002217D"/>
    <w:rsid w:val="000221E0"/>
    <w:rsid w:val="00023188"/>
    <w:rsid w:val="000231FA"/>
    <w:rsid w:val="0002344A"/>
    <w:rsid w:val="0002431A"/>
    <w:rsid w:val="00025603"/>
    <w:rsid w:val="00025F59"/>
    <w:rsid w:val="000264C3"/>
    <w:rsid w:val="00026601"/>
    <w:rsid w:val="0002676A"/>
    <w:rsid w:val="00026A35"/>
    <w:rsid w:val="00026BAD"/>
    <w:rsid w:val="000272AA"/>
    <w:rsid w:val="0002740B"/>
    <w:rsid w:val="00027963"/>
    <w:rsid w:val="00027CDF"/>
    <w:rsid w:val="000304C8"/>
    <w:rsid w:val="00030991"/>
    <w:rsid w:val="00030C7B"/>
    <w:rsid w:val="000313CF"/>
    <w:rsid w:val="00031451"/>
    <w:rsid w:val="000315AC"/>
    <w:rsid w:val="0003247F"/>
    <w:rsid w:val="000327A8"/>
    <w:rsid w:val="0003284D"/>
    <w:rsid w:val="00032BF3"/>
    <w:rsid w:val="00032D74"/>
    <w:rsid w:val="00032F56"/>
    <w:rsid w:val="00032FA7"/>
    <w:rsid w:val="00033114"/>
    <w:rsid w:val="00033490"/>
    <w:rsid w:val="000336B0"/>
    <w:rsid w:val="000339E3"/>
    <w:rsid w:val="00035596"/>
    <w:rsid w:val="00035D17"/>
    <w:rsid w:val="00036397"/>
    <w:rsid w:val="00036504"/>
    <w:rsid w:val="00036ADA"/>
    <w:rsid w:val="00036CE2"/>
    <w:rsid w:val="00036D19"/>
    <w:rsid w:val="0003731A"/>
    <w:rsid w:val="00037515"/>
    <w:rsid w:val="000375C0"/>
    <w:rsid w:val="000375D8"/>
    <w:rsid w:val="000400B8"/>
    <w:rsid w:val="0004099D"/>
    <w:rsid w:val="000411B7"/>
    <w:rsid w:val="000415DB"/>
    <w:rsid w:val="000415E2"/>
    <w:rsid w:val="00042575"/>
    <w:rsid w:val="00043780"/>
    <w:rsid w:val="0004447E"/>
    <w:rsid w:val="00044990"/>
    <w:rsid w:val="000455C2"/>
    <w:rsid w:val="000456EB"/>
    <w:rsid w:val="000458B6"/>
    <w:rsid w:val="00045C2E"/>
    <w:rsid w:val="000460B3"/>
    <w:rsid w:val="0004610C"/>
    <w:rsid w:val="0004618E"/>
    <w:rsid w:val="0004662F"/>
    <w:rsid w:val="000467A4"/>
    <w:rsid w:val="00046B7F"/>
    <w:rsid w:val="00046D5F"/>
    <w:rsid w:val="00046FF1"/>
    <w:rsid w:val="000470B2"/>
    <w:rsid w:val="00047712"/>
    <w:rsid w:val="00047BEE"/>
    <w:rsid w:val="00047D40"/>
    <w:rsid w:val="000503E6"/>
    <w:rsid w:val="000505A4"/>
    <w:rsid w:val="00050611"/>
    <w:rsid w:val="00050694"/>
    <w:rsid w:val="000515D5"/>
    <w:rsid w:val="00051832"/>
    <w:rsid w:val="00051FCD"/>
    <w:rsid w:val="000523F8"/>
    <w:rsid w:val="00052448"/>
    <w:rsid w:val="00052461"/>
    <w:rsid w:val="0005263D"/>
    <w:rsid w:val="000539F9"/>
    <w:rsid w:val="00053B0E"/>
    <w:rsid w:val="000545F4"/>
    <w:rsid w:val="00054626"/>
    <w:rsid w:val="00054967"/>
    <w:rsid w:val="00054A18"/>
    <w:rsid w:val="00054B14"/>
    <w:rsid w:val="00054D34"/>
    <w:rsid w:val="00055A91"/>
    <w:rsid w:val="00056C09"/>
    <w:rsid w:val="00056E16"/>
    <w:rsid w:val="00057481"/>
    <w:rsid w:val="00057A43"/>
    <w:rsid w:val="00057B94"/>
    <w:rsid w:val="00057F32"/>
    <w:rsid w:val="000600C0"/>
    <w:rsid w:val="00060940"/>
    <w:rsid w:val="00060A3B"/>
    <w:rsid w:val="00060AF7"/>
    <w:rsid w:val="00060D6C"/>
    <w:rsid w:val="000610B5"/>
    <w:rsid w:val="00061197"/>
    <w:rsid w:val="00061C1D"/>
    <w:rsid w:val="00061EFC"/>
    <w:rsid w:val="00061F44"/>
    <w:rsid w:val="000621A4"/>
    <w:rsid w:val="0006329B"/>
    <w:rsid w:val="000636B6"/>
    <w:rsid w:val="00063A7A"/>
    <w:rsid w:val="00063D1E"/>
    <w:rsid w:val="00063DF6"/>
    <w:rsid w:val="00064D8B"/>
    <w:rsid w:val="00064E5F"/>
    <w:rsid w:val="00064FC4"/>
    <w:rsid w:val="000651D7"/>
    <w:rsid w:val="00065331"/>
    <w:rsid w:val="0006540E"/>
    <w:rsid w:val="00065BBF"/>
    <w:rsid w:val="00065FB2"/>
    <w:rsid w:val="000662D9"/>
    <w:rsid w:val="00066562"/>
    <w:rsid w:val="0006748D"/>
    <w:rsid w:val="00070452"/>
    <w:rsid w:val="000708C7"/>
    <w:rsid w:val="00070B6D"/>
    <w:rsid w:val="00070C02"/>
    <w:rsid w:val="00070F27"/>
    <w:rsid w:val="0007127D"/>
    <w:rsid w:val="000713E8"/>
    <w:rsid w:val="00071D62"/>
    <w:rsid w:val="0007204B"/>
    <w:rsid w:val="00072549"/>
    <w:rsid w:val="00073AC5"/>
    <w:rsid w:val="00073C12"/>
    <w:rsid w:val="00073D29"/>
    <w:rsid w:val="00073DDE"/>
    <w:rsid w:val="00074363"/>
    <w:rsid w:val="000745D5"/>
    <w:rsid w:val="000746F3"/>
    <w:rsid w:val="00074BB2"/>
    <w:rsid w:val="00074E1E"/>
    <w:rsid w:val="00075CCE"/>
    <w:rsid w:val="00076D92"/>
    <w:rsid w:val="0007712E"/>
    <w:rsid w:val="000771DA"/>
    <w:rsid w:val="000774D4"/>
    <w:rsid w:val="00077997"/>
    <w:rsid w:val="00080254"/>
    <w:rsid w:val="00080602"/>
    <w:rsid w:val="00080C14"/>
    <w:rsid w:val="00080D5F"/>
    <w:rsid w:val="00081477"/>
    <w:rsid w:val="000815D2"/>
    <w:rsid w:val="00081802"/>
    <w:rsid w:val="000819A5"/>
    <w:rsid w:val="00081B3D"/>
    <w:rsid w:val="00082D78"/>
    <w:rsid w:val="00083091"/>
    <w:rsid w:val="000833D3"/>
    <w:rsid w:val="0008351B"/>
    <w:rsid w:val="00083773"/>
    <w:rsid w:val="00083EB0"/>
    <w:rsid w:val="0008435E"/>
    <w:rsid w:val="00084785"/>
    <w:rsid w:val="000847F9"/>
    <w:rsid w:val="00084A95"/>
    <w:rsid w:val="000857D5"/>
    <w:rsid w:val="00085B38"/>
    <w:rsid w:val="00086207"/>
    <w:rsid w:val="0008642E"/>
    <w:rsid w:val="0008687A"/>
    <w:rsid w:val="00086D28"/>
    <w:rsid w:val="000871BE"/>
    <w:rsid w:val="000877F4"/>
    <w:rsid w:val="00087893"/>
    <w:rsid w:val="00087BFF"/>
    <w:rsid w:val="0009028C"/>
    <w:rsid w:val="00090294"/>
    <w:rsid w:val="00090F7D"/>
    <w:rsid w:val="000911D8"/>
    <w:rsid w:val="00091886"/>
    <w:rsid w:val="00091B3E"/>
    <w:rsid w:val="0009254C"/>
    <w:rsid w:val="00092C02"/>
    <w:rsid w:val="00092C2D"/>
    <w:rsid w:val="0009324E"/>
    <w:rsid w:val="00093686"/>
    <w:rsid w:val="0009382C"/>
    <w:rsid w:val="000939AA"/>
    <w:rsid w:val="00093F4C"/>
    <w:rsid w:val="00094529"/>
    <w:rsid w:val="000946D6"/>
    <w:rsid w:val="000951A4"/>
    <w:rsid w:val="0009531A"/>
    <w:rsid w:val="00095479"/>
    <w:rsid w:val="0009591C"/>
    <w:rsid w:val="0009595E"/>
    <w:rsid w:val="00095DD2"/>
    <w:rsid w:val="00096235"/>
    <w:rsid w:val="000964D9"/>
    <w:rsid w:val="00096675"/>
    <w:rsid w:val="0009680C"/>
    <w:rsid w:val="00096F31"/>
    <w:rsid w:val="000971BB"/>
    <w:rsid w:val="00097607"/>
    <w:rsid w:val="00097D02"/>
    <w:rsid w:val="00097ECB"/>
    <w:rsid w:val="000A0440"/>
    <w:rsid w:val="000A088E"/>
    <w:rsid w:val="000A08CC"/>
    <w:rsid w:val="000A0AC7"/>
    <w:rsid w:val="000A1152"/>
    <w:rsid w:val="000A157D"/>
    <w:rsid w:val="000A18D2"/>
    <w:rsid w:val="000A1A2C"/>
    <w:rsid w:val="000A2AFB"/>
    <w:rsid w:val="000A2FFA"/>
    <w:rsid w:val="000A336D"/>
    <w:rsid w:val="000A3476"/>
    <w:rsid w:val="000A36D9"/>
    <w:rsid w:val="000A3C34"/>
    <w:rsid w:val="000A3C91"/>
    <w:rsid w:val="000A3DBD"/>
    <w:rsid w:val="000A42F2"/>
    <w:rsid w:val="000A47C1"/>
    <w:rsid w:val="000A48B0"/>
    <w:rsid w:val="000A5199"/>
    <w:rsid w:val="000A5345"/>
    <w:rsid w:val="000A551D"/>
    <w:rsid w:val="000A5ABE"/>
    <w:rsid w:val="000A61C9"/>
    <w:rsid w:val="000A66C4"/>
    <w:rsid w:val="000A6A2A"/>
    <w:rsid w:val="000A71D9"/>
    <w:rsid w:val="000A770E"/>
    <w:rsid w:val="000A7B15"/>
    <w:rsid w:val="000A7B4F"/>
    <w:rsid w:val="000A7EDF"/>
    <w:rsid w:val="000B02C6"/>
    <w:rsid w:val="000B0EB6"/>
    <w:rsid w:val="000B0EF2"/>
    <w:rsid w:val="000B124F"/>
    <w:rsid w:val="000B1519"/>
    <w:rsid w:val="000B1C02"/>
    <w:rsid w:val="000B22A5"/>
    <w:rsid w:val="000B2709"/>
    <w:rsid w:val="000B2D12"/>
    <w:rsid w:val="000B3576"/>
    <w:rsid w:val="000B3617"/>
    <w:rsid w:val="000B3647"/>
    <w:rsid w:val="000B39BC"/>
    <w:rsid w:val="000B3E5A"/>
    <w:rsid w:val="000B40B2"/>
    <w:rsid w:val="000B432D"/>
    <w:rsid w:val="000B443A"/>
    <w:rsid w:val="000B4750"/>
    <w:rsid w:val="000B49ED"/>
    <w:rsid w:val="000B4E0D"/>
    <w:rsid w:val="000B500F"/>
    <w:rsid w:val="000B5019"/>
    <w:rsid w:val="000B5139"/>
    <w:rsid w:val="000B520E"/>
    <w:rsid w:val="000B554D"/>
    <w:rsid w:val="000B58B2"/>
    <w:rsid w:val="000B5CED"/>
    <w:rsid w:val="000B6003"/>
    <w:rsid w:val="000B707B"/>
    <w:rsid w:val="000B758F"/>
    <w:rsid w:val="000C0710"/>
    <w:rsid w:val="000C0B33"/>
    <w:rsid w:val="000C0D8C"/>
    <w:rsid w:val="000C0FFD"/>
    <w:rsid w:val="000C1B05"/>
    <w:rsid w:val="000C1E51"/>
    <w:rsid w:val="000C301E"/>
    <w:rsid w:val="000C4597"/>
    <w:rsid w:val="000C4CBD"/>
    <w:rsid w:val="000C5687"/>
    <w:rsid w:val="000C583A"/>
    <w:rsid w:val="000C5873"/>
    <w:rsid w:val="000C5D2B"/>
    <w:rsid w:val="000C63D8"/>
    <w:rsid w:val="000C64CD"/>
    <w:rsid w:val="000C66B6"/>
    <w:rsid w:val="000C686C"/>
    <w:rsid w:val="000C6ABB"/>
    <w:rsid w:val="000C6F75"/>
    <w:rsid w:val="000C788D"/>
    <w:rsid w:val="000D00E0"/>
    <w:rsid w:val="000D02D3"/>
    <w:rsid w:val="000D0989"/>
    <w:rsid w:val="000D0FA8"/>
    <w:rsid w:val="000D1B01"/>
    <w:rsid w:val="000D1BF3"/>
    <w:rsid w:val="000D1FA4"/>
    <w:rsid w:val="000D207C"/>
    <w:rsid w:val="000D2EB5"/>
    <w:rsid w:val="000D382F"/>
    <w:rsid w:val="000D4204"/>
    <w:rsid w:val="000D43EF"/>
    <w:rsid w:val="000D4568"/>
    <w:rsid w:val="000D4B0C"/>
    <w:rsid w:val="000D4B78"/>
    <w:rsid w:val="000D5D35"/>
    <w:rsid w:val="000D6222"/>
    <w:rsid w:val="000D6472"/>
    <w:rsid w:val="000D6534"/>
    <w:rsid w:val="000D6733"/>
    <w:rsid w:val="000D6766"/>
    <w:rsid w:val="000D687E"/>
    <w:rsid w:val="000D6BA6"/>
    <w:rsid w:val="000D6EEB"/>
    <w:rsid w:val="000D71B5"/>
    <w:rsid w:val="000D747F"/>
    <w:rsid w:val="000D75BD"/>
    <w:rsid w:val="000D761B"/>
    <w:rsid w:val="000D799B"/>
    <w:rsid w:val="000D7FC9"/>
    <w:rsid w:val="000E0A86"/>
    <w:rsid w:val="000E0D4E"/>
    <w:rsid w:val="000E0DFF"/>
    <w:rsid w:val="000E1477"/>
    <w:rsid w:val="000E258F"/>
    <w:rsid w:val="000E2600"/>
    <w:rsid w:val="000E2B71"/>
    <w:rsid w:val="000E2BD6"/>
    <w:rsid w:val="000E2C79"/>
    <w:rsid w:val="000E2E06"/>
    <w:rsid w:val="000E2FFB"/>
    <w:rsid w:val="000E3201"/>
    <w:rsid w:val="000E368B"/>
    <w:rsid w:val="000E3ABF"/>
    <w:rsid w:val="000E3D3E"/>
    <w:rsid w:val="000E42E0"/>
    <w:rsid w:val="000E4353"/>
    <w:rsid w:val="000E4900"/>
    <w:rsid w:val="000E4FF1"/>
    <w:rsid w:val="000E5159"/>
    <w:rsid w:val="000E5338"/>
    <w:rsid w:val="000E55AF"/>
    <w:rsid w:val="000E5A9B"/>
    <w:rsid w:val="000E6DE1"/>
    <w:rsid w:val="000E7112"/>
    <w:rsid w:val="000E7464"/>
    <w:rsid w:val="000E75D1"/>
    <w:rsid w:val="000E78D1"/>
    <w:rsid w:val="000E7A6B"/>
    <w:rsid w:val="000E7D5B"/>
    <w:rsid w:val="000E7D91"/>
    <w:rsid w:val="000E7E97"/>
    <w:rsid w:val="000F02B1"/>
    <w:rsid w:val="000F0501"/>
    <w:rsid w:val="000F0846"/>
    <w:rsid w:val="000F1541"/>
    <w:rsid w:val="000F1BA4"/>
    <w:rsid w:val="000F1D6C"/>
    <w:rsid w:val="000F2266"/>
    <w:rsid w:val="000F2468"/>
    <w:rsid w:val="000F24A1"/>
    <w:rsid w:val="000F2E7F"/>
    <w:rsid w:val="000F3CB1"/>
    <w:rsid w:val="000F3DB8"/>
    <w:rsid w:val="000F488F"/>
    <w:rsid w:val="000F4B1F"/>
    <w:rsid w:val="000F4DE4"/>
    <w:rsid w:val="000F4F4A"/>
    <w:rsid w:val="000F5109"/>
    <w:rsid w:val="000F5A39"/>
    <w:rsid w:val="000F5CA0"/>
    <w:rsid w:val="000F6C3B"/>
    <w:rsid w:val="000F7338"/>
    <w:rsid w:val="000F7776"/>
    <w:rsid w:val="000F795D"/>
    <w:rsid w:val="000F7EEB"/>
    <w:rsid w:val="0010022E"/>
    <w:rsid w:val="00100871"/>
    <w:rsid w:val="001009AD"/>
    <w:rsid w:val="00100D22"/>
    <w:rsid w:val="00100E97"/>
    <w:rsid w:val="001011E2"/>
    <w:rsid w:val="00102635"/>
    <w:rsid w:val="00102997"/>
    <w:rsid w:val="00102F9F"/>
    <w:rsid w:val="00103027"/>
    <w:rsid w:val="001032F3"/>
    <w:rsid w:val="00103968"/>
    <w:rsid w:val="001046CD"/>
    <w:rsid w:val="0010544A"/>
    <w:rsid w:val="00105E7D"/>
    <w:rsid w:val="00106181"/>
    <w:rsid w:val="00106431"/>
    <w:rsid w:val="001069CB"/>
    <w:rsid w:val="001072C3"/>
    <w:rsid w:val="001075B4"/>
    <w:rsid w:val="001079B1"/>
    <w:rsid w:val="00107AF1"/>
    <w:rsid w:val="00107F07"/>
    <w:rsid w:val="00107F21"/>
    <w:rsid w:val="0011009D"/>
    <w:rsid w:val="00110536"/>
    <w:rsid w:val="0011075E"/>
    <w:rsid w:val="00110B37"/>
    <w:rsid w:val="00110DB5"/>
    <w:rsid w:val="00110E8F"/>
    <w:rsid w:val="00111581"/>
    <w:rsid w:val="00111834"/>
    <w:rsid w:val="00111C1C"/>
    <w:rsid w:val="00112288"/>
    <w:rsid w:val="0011233C"/>
    <w:rsid w:val="00112378"/>
    <w:rsid w:val="001126A6"/>
    <w:rsid w:val="0011289B"/>
    <w:rsid w:val="00112965"/>
    <w:rsid w:val="00112E74"/>
    <w:rsid w:val="0011337F"/>
    <w:rsid w:val="00113764"/>
    <w:rsid w:val="0011380C"/>
    <w:rsid w:val="00114144"/>
    <w:rsid w:val="00114DA2"/>
    <w:rsid w:val="001157BB"/>
    <w:rsid w:val="00115B84"/>
    <w:rsid w:val="00115C83"/>
    <w:rsid w:val="00115D03"/>
    <w:rsid w:val="0011649A"/>
    <w:rsid w:val="001165A6"/>
    <w:rsid w:val="001167A9"/>
    <w:rsid w:val="00116EF7"/>
    <w:rsid w:val="001178AC"/>
    <w:rsid w:val="001201A1"/>
    <w:rsid w:val="00120FB3"/>
    <w:rsid w:val="001210C3"/>
    <w:rsid w:val="00122727"/>
    <w:rsid w:val="00122F14"/>
    <w:rsid w:val="00123A34"/>
    <w:rsid w:val="00123AE5"/>
    <w:rsid w:val="00123D9D"/>
    <w:rsid w:val="001240BB"/>
    <w:rsid w:val="00124162"/>
    <w:rsid w:val="001246CC"/>
    <w:rsid w:val="00124937"/>
    <w:rsid w:val="00124C47"/>
    <w:rsid w:val="00124D36"/>
    <w:rsid w:val="00124F6B"/>
    <w:rsid w:val="00125033"/>
    <w:rsid w:val="00125A24"/>
    <w:rsid w:val="00125F64"/>
    <w:rsid w:val="00126082"/>
    <w:rsid w:val="00126D03"/>
    <w:rsid w:val="00126D28"/>
    <w:rsid w:val="00127417"/>
    <w:rsid w:val="001277CD"/>
    <w:rsid w:val="00127827"/>
    <w:rsid w:val="00127A24"/>
    <w:rsid w:val="0013014C"/>
    <w:rsid w:val="0013094D"/>
    <w:rsid w:val="00130C1E"/>
    <w:rsid w:val="0013138E"/>
    <w:rsid w:val="00131576"/>
    <w:rsid w:val="00131BF5"/>
    <w:rsid w:val="0013288B"/>
    <w:rsid w:val="0013308C"/>
    <w:rsid w:val="00133C56"/>
    <w:rsid w:val="00133C65"/>
    <w:rsid w:val="001346F7"/>
    <w:rsid w:val="00135101"/>
    <w:rsid w:val="001352D2"/>
    <w:rsid w:val="001354D9"/>
    <w:rsid w:val="001355AE"/>
    <w:rsid w:val="00135A8E"/>
    <w:rsid w:val="001360FF"/>
    <w:rsid w:val="0013674A"/>
    <w:rsid w:val="001367B6"/>
    <w:rsid w:val="00136B78"/>
    <w:rsid w:val="00136FA9"/>
    <w:rsid w:val="001372E5"/>
    <w:rsid w:val="00137309"/>
    <w:rsid w:val="00137390"/>
    <w:rsid w:val="00137A5E"/>
    <w:rsid w:val="00141426"/>
    <w:rsid w:val="00142011"/>
    <w:rsid w:val="001423DC"/>
    <w:rsid w:val="00142887"/>
    <w:rsid w:val="001429A8"/>
    <w:rsid w:val="00142A2D"/>
    <w:rsid w:val="001443E4"/>
    <w:rsid w:val="00144D8E"/>
    <w:rsid w:val="00144DC8"/>
    <w:rsid w:val="001458BE"/>
    <w:rsid w:val="001460DF"/>
    <w:rsid w:val="0014636A"/>
    <w:rsid w:val="00147399"/>
    <w:rsid w:val="001473BD"/>
    <w:rsid w:val="00147BDE"/>
    <w:rsid w:val="00147BFC"/>
    <w:rsid w:val="0015010F"/>
    <w:rsid w:val="00150677"/>
    <w:rsid w:val="00150C46"/>
    <w:rsid w:val="00150E83"/>
    <w:rsid w:val="00151044"/>
    <w:rsid w:val="001514AD"/>
    <w:rsid w:val="00151766"/>
    <w:rsid w:val="00151998"/>
    <w:rsid w:val="00151CB5"/>
    <w:rsid w:val="00151FFB"/>
    <w:rsid w:val="00152040"/>
    <w:rsid w:val="001523D5"/>
    <w:rsid w:val="00152BC9"/>
    <w:rsid w:val="00153375"/>
    <w:rsid w:val="00153CF3"/>
    <w:rsid w:val="0015485D"/>
    <w:rsid w:val="001550CC"/>
    <w:rsid w:val="001556C1"/>
    <w:rsid w:val="00155867"/>
    <w:rsid w:val="00155874"/>
    <w:rsid w:val="00155AB7"/>
    <w:rsid w:val="00155B3D"/>
    <w:rsid w:val="00156B1F"/>
    <w:rsid w:val="001573A1"/>
    <w:rsid w:val="001573F4"/>
    <w:rsid w:val="001577F0"/>
    <w:rsid w:val="00157946"/>
    <w:rsid w:val="00157B51"/>
    <w:rsid w:val="00157C21"/>
    <w:rsid w:val="001603A1"/>
    <w:rsid w:val="00160825"/>
    <w:rsid w:val="00160DF0"/>
    <w:rsid w:val="00160EFB"/>
    <w:rsid w:val="00161107"/>
    <w:rsid w:val="0016203E"/>
    <w:rsid w:val="00162170"/>
    <w:rsid w:val="00162800"/>
    <w:rsid w:val="00163173"/>
    <w:rsid w:val="001642EF"/>
    <w:rsid w:val="00164BA8"/>
    <w:rsid w:val="00164E45"/>
    <w:rsid w:val="0016516E"/>
    <w:rsid w:val="0016536A"/>
    <w:rsid w:val="001655C8"/>
    <w:rsid w:val="00165AAC"/>
    <w:rsid w:val="00165EBF"/>
    <w:rsid w:val="00166308"/>
    <w:rsid w:val="001664C1"/>
    <w:rsid w:val="00166855"/>
    <w:rsid w:val="00166BC9"/>
    <w:rsid w:val="001671CB"/>
    <w:rsid w:val="00167AE1"/>
    <w:rsid w:val="00167D1F"/>
    <w:rsid w:val="00167FCB"/>
    <w:rsid w:val="0017040C"/>
    <w:rsid w:val="0017125F"/>
    <w:rsid w:val="001715FA"/>
    <w:rsid w:val="00171900"/>
    <w:rsid w:val="00171D05"/>
    <w:rsid w:val="00171E10"/>
    <w:rsid w:val="00171F06"/>
    <w:rsid w:val="001720ED"/>
    <w:rsid w:val="00172421"/>
    <w:rsid w:val="00172D61"/>
    <w:rsid w:val="00172D6C"/>
    <w:rsid w:val="00172D6D"/>
    <w:rsid w:val="001734B0"/>
    <w:rsid w:val="001736FB"/>
    <w:rsid w:val="00173F40"/>
    <w:rsid w:val="001743AE"/>
    <w:rsid w:val="00174427"/>
    <w:rsid w:val="00174B3E"/>
    <w:rsid w:val="00174F72"/>
    <w:rsid w:val="00175E99"/>
    <w:rsid w:val="001765F9"/>
    <w:rsid w:val="00176825"/>
    <w:rsid w:val="0017685D"/>
    <w:rsid w:val="00176CB7"/>
    <w:rsid w:val="0017709E"/>
    <w:rsid w:val="00177112"/>
    <w:rsid w:val="00177209"/>
    <w:rsid w:val="001772D6"/>
    <w:rsid w:val="001774EC"/>
    <w:rsid w:val="00177D13"/>
    <w:rsid w:val="00177E5B"/>
    <w:rsid w:val="0018048E"/>
    <w:rsid w:val="001806A4"/>
    <w:rsid w:val="001806FA"/>
    <w:rsid w:val="00180786"/>
    <w:rsid w:val="00180A63"/>
    <w:rsid w:val="00180BCC"/>
    <w:rsid w:val="00181980"/>
    <w:rsid w:val="00181A81"/>
    <w:rsid w:val="00181C60"/>
    <w:rsid w:val="00182054"/>
    <w:rsid w:val="001825C8"/>
    <w:rsid w:val="001825CF"/>
    <w:rsid w:val="00182653"/>
    <w:rsid w:val="001832B3"/>
    <w:rsid w:val="00183488"/>
    <w:rsid w:val="00183B72"/>
    <w:rsid w:val="00183EF8"/>
    <w:rsid w:val="00184438"/>
    <w:rsid w:val="00184900"/>
    <w:rsid w:val="001850B7"/>
    <w:rsid w:val="00185950"/>
    <w:rsid w:val="00185DF2"/>
    <w:rsid w:val="00185E8E"/>
    <w:rsid w:val="001860AA"/>
    <w:rsid w:val="00186229"/>
    <w:rsid w:val="001865DA"/>
    <w:rsid w:val="00186B2F"/>
    <w:rsid w:val="00186BE9"/>
    <w:rsid w:val="00187337"/>
    <w:rsid w:val="00187A64"/>
    <w:rsid w:val="00190269"/>
    <w:rsid w:val="00190351"/>
    <w:rsid w:val="00190632"/>
    <w:rsid w:val="00190AD4"/>
    <w:rsid w:val="00190B71"/>
    <w:rsid w:val="00190CE4"/>
    <w:rsid w:val="00191237"/>
    <w:rsid w:val="001912B1"/>
    <w:rsid w:val="001918C3"/>
    <w:rsid w:val="00192198"/>
    <w:rsid w:val="00192209"/>
    <w:rsid w:val="0019238D"/>
    <w:rsid w:val="00192580"/>
    <w:rsid w:val="00192C9B"/>
    <w:rsid w:val="00192CED"/>
    <w:rsid w:val="00192ECF"/>
    <w:rsid w:val="00193540"/>
    <w:rsid w:val="00193F5F"/>
    <w:rsid w:val="00194323"/>
    <w:rsid w:val="00194E40"/>
    <w:rsid w:val="0019534C"/>
    <w:rsid w:val="001958AB"/>
    <w:rsid w:val="00195B4F"/>
    <w:rsid w:val="001961B7"/>
    <w:rsid w:val="00196275"/>
    <w:rsid w:val="00196B26"/>
    <w:rsid w:val="00196E48"/>
    <w:rsid w:val="001973FE"/>
    <w:rsid w:val="0019760E"/>
    <w:rsid w:val="00197C97"/>
    <w:rsid w:val="001A0634"/>
    <w:rsid w:val="001A0E0B"/>
    <w:rsid w:val="001A0E9D"/>
    <w:rsid w:val="001A0F74"/>
    <w:rsid w:val="001A10D3"/>
    <w:rsid w:val="001A1318"/>
    <w:rsid w:val="001A1B94"/>
    <w:rsid w:val="001A2951"/>
    <w:rsid w:val="001A2954"/>
    <w:rsid w:val="001A364D"/>
    <w:rsid w:val="001A4151"/>
    <w:rsid w:val="001A43FA"/>
    <w:rsid w:val="001A48C5"/>
    <w:rsid w:val="001A492B"/>
    <w:rsid w:val="001A4E4F"/>
    <w:rsid w:val="001A4FA3"/>
    <w:rsid w:val="001A5043"/>
    <w:rsid w:val="001A531E"/>
    <w:rsid w:val="001A663E"/>
    <w:rsid w:val="001A6890"/>
    <w:rsid w:val="001A6C51"/>
    <w:rsid w:val="001A6C5D"/>
    <w:rsid w:val="001A70A4"/>
    <w:rsid w:val="001A7871"/>
    <w:rsid w:val="001A7DE6"/>
    <w:rsid w:val="001B08CC"/>
    <w:rsid w:val="001B0CC9"/>
    <w:rsid w:val="001B0E2A"/>
    <w:rsid w:val="001B1524"/>
    <w:rsid w:val="001B169E"/>
    <w:rsid w:val="001B17BF"/>
    <w:rsid w:val="001B1991"/>
    <w:rsid w:val="001B1B43"/>
    <w:rsid w:val="001B1B51"/>
    <w:rsid w:val="001B2A26"/>
    <w:rsid w:val="001B2B6A"/>
    <w:rsid w:val="001B2C86"/>
    <w:rsid w:val="001B344E"/>
    <w:rsid w:val="001B360F"/>
    <w:rsid w:val="001B3A72"/>
    <w:rsid w:val="001B3EAC"/>
    <w:rsid w:val="001B3FA2"/>
    <w:rsid w:val="001B4057"/>
    <w:rsid w:val="001B43D7"/>
    <w:rsid w:val="001B4504"/>
    <w:rsid w:val="001B45D0"/>
    <w:rsid w:val="001B4A60"/>
    <w:rsid w:val="001B4D18"/>
    <w:rsid w:val="001B6216"/>
    <w:rsid w:val="001B621B"/>
    <w:rsid w:val="001B639F"/>
    <w:rsid w:val="001B6576"/>
    <w:rsid w:val="001B6EF0"/>
    <w:rsid w:val="001B70C2"/>
    <w:rsid w:val="001B721E"/>
    <w:rsid w:val="001B730D"/>
    <w:rsid w:val="001B7318"/>
    <w:rsid w:val="001B7A5F"/>
    <w:rsid w:val="001B7CD0"/>
    <w:rsid w:val="001C0134"/>
    <w:rsid w:val="001C0CA7"/>
    <w:rsid w:val="001C0E6A"/>
    <w:rsid w:val="001C1067"/>
    <w:rsid w:val="001C14D9"/>
    <w:rsid w:val="001C1C57"/>
    <w:rsid w:val="001C226A"/>
    <w:rsid w:val="001C2584"/>
    <w:rsid w:val="001C29A0"/>
    <w:rsid w:val="001C29B2"/>
    <w:rsid w:val="001C2AC6"/>
    <w:rsid w:val="001C2ED2"/>
    <w:rsid w:val="001C361B"/>
    <w:rsid w:val="001C36B0"/>
    <w:rsid w:val="001C36BD"/>
    <w:rsid w:val="001C396A"/>
    <w:rsid w:val="001C3C59"/>
    <w:rsid w:val="001C4088"/>
    <w:rsid w:val="001C49DA"/>
    <w:rsid w:val="001C5036"/>
    <w:rsid w:val="001C509C"/>
    <w:rsid w:val="001C54B5"/>
    <w:rsid w:val="001C589C"/>
    <w:rsid w:val="001C5C12"/>
    <w:rsid w:val="001C5CAE"/>
    <w:rsid w:val="001C5DBB"/>
    <w:rsid w:val="001C5DFB"/>
    <w:rsid w:val="001C625E"/>
    <w:rsid w:val="001C682B"/>
    <w:rsid w:val="001C69FC"/>
    <w:rsid w:val="001C6E1F"/>
    <w:rsid w:val="001C6EAB"/>
    <w:rsid w:val="001D03A9"/>
    <w:rsid w:val="001D05A0"/>
    <w:rsid w:val="001D0674"/>
    <w:rsid w:val="001D06EF"/>
    <w:rsid w:val="001D0706"/>
    <w:rsid w:val="001D0FD5"/>
    <w:rsid w:val="001D11FF"/>
    <w:rsid w:val="001D131E"/>
    <w:rsid w:val="001D14E4"/>
    <w:rsid w:val="001D1A87"/>
    <w:rsid w:val="001D21CE"/>
    <w:rsid w:val="001D2663"/>
    <w:rsid w:val="001D287D"/>
    <w:rsid w:val="001D2E21"/>
    <w:rsid w:val="001D31D0"/>
    <w:rsid w:val="001D3353"/>
    <w:rsid w:val="001D33EF"/>
    <w:rsid w:val="001D3AD5"/>
    <w:rsid w:val="001D3C9A"/>
    <w:rsid w:val="001D3D1B"/>
    <w:rsid w:val="001D3D4F"/>
    <w:rsid w:val="001D3FB4"/>
    <w:rsid w:val="001D5227"/>
    <w:rsid w:val="001D5BEE"/>
    <w:rsid w:val="001D61BC"/>
    <w:rsid w:val="001D663A"/>
    <w:rsid w:val="001D6BE4"/>
    <w:rsid w:val="001D746F"/>
    <w:rsid w:val="001D7AB4"/>
    <w:rsid w:val="001D7D1E"/>
    <w:rsid w:val="001D7E76"/>
    <w:rsid w:val="001E02D7"/>
    <w:rsid w:val="001E05EE"/>
    <w:rsid w:val="001E08C1"/>
    <w:rsid w:val="001E0A0E"/>
    <w:rsid w:val="001E0AE1"/>
    <w:rsid w:val="001E0BE5"/>
    <w:rsid w:val="001E0F1C"/>
    <w:rsid w:val="001E19F4"/>
    <w:rsid w:val="001E1C5F"/>
    <w:rsid w:val="001E1E0D"/>
    <w:rsid w:val="001E221D"/>
    <w:rsid w:val="001E2787"/>
    <w:rsid w:val="001E2CDF"/>
    <w:rsid w:val="001E2CFF"/>
    <w:rsid w:val="001E2EF7"/>
    <w:rsid w:val="001E3005"/>
    <w:rsid w:val="001E3230"/>
    <w:rsid w:val="001E32D0"/>
    <w:rsid w:val="001E3ACE"/>
    <w:rsid w:val="001E3E8B"/>
    <w:rsid w:val="001E3F02"/>
    <w:rsid w:val="001E41A0"/>
    <w:rsid w:val="001E42B3"/>
    <w:rsid w:val="001E45A8"/>
    <w:rsid w:val="001E4679"/>
    <w:rsid w:val="001E4831"/>
    <w:rsid w:val="001E4A2E"/>
    <w:rsid w:val="001E4CF4"/>
    <w:rsid w:val="001E4E24"/>
    <w:rsid w:val="001E62A3"/>
    <w:rsid w:val="001E6316"/>
    <w:rsid w:val="001E67C4"/>
    <w:rsid w:val="001E6D79"/>
    <w:rsid w:val="001E7121"/>
    <w:rsid w:val="001E71A7"/>
    <w:rsid w:val="001E7F72"/>
    <w:rsid w:val="001F0267"/>
    <w:rsid w:val="001F0F92"/>
    <w:rsid w:val="001F127E"/>
    <w:rsid w:val="001F16CB"/>
    <w:rsid w:val="001F1C25"/>
    <w:rsid w:val="001F2326"/>
    <w:rsid w:val="001F2334"/>
    <w:rsid w:val="001F277D"/>
    <w:rsid w:val="001F2F46"/>
    <w:rsid w:val="001F350E"/>
    <w:rsid w:val="001F3542"/>
    <w:rsid w:val="001F3B07"/>
    <w:rsid w:val="001F4317"/>
    <w:rsid w:val="001F4318"/>
    <w:rsid w:val="001F4551"/>
    <w:rsid w:val="001F4ADA"/>
    <w:rsid w:val="001F4B33"/>
    <w:rsid w:val="001F58B7"/>
    <w:rsid w:val="001F58B8"/>
    <w:rsid w:val="001F59E2"/>
    <w:rsid w:val="001F5B8E"/>
    <w:rsid w:val="001F608F"/>
    <w:rsid w:val="001F6529"/>
    <w:rsid w:val="001F718C"/>
    <w:rsid w:val="001F74B1"/>
    <w:rsid w:val="001F7F00"/>
    <w:rsid w:val="0020005A"/>
    <w:rsid w:val="002003BC"/>
    <w:rsid w:val="0020051F"/>
    <w:rsid w:val="00200D37"/>
    <w:rsid w:val="00201A39"/>
    <w:rsid w:val="00201CBA"/>
    <w:rsid w:val="00201CFB"/>
    <w:rsid w:val="0020209F"/>
    <w:rsid w:val="00202455"/>
    <w:rsid w:val="00202597"/>
    <w:rsid w:val="00204986"/>
    <w:rsid w:val="00204E23"/>
    <w:rsid w:val="00204E8C"/>
    <w:rsid w:val="00205075"/>
    <w:rsid w:val="00205215"/>
    <w:rsid w:val="00205386"/>
    <w:rsid w:val="00205E54"/>
    <w:rsid w:val="00205EAC"/>
    <w:rsid w:val="00206052"/>
    <w:rsid w:val="002068CA"/>
    <w:rsid w:val="00206CDA"/>
    <w:rsid w:val="00206EFE"/>
    <w:rsid w:val="0020742F"/>
    <w:rsid w:val="00211083"/>
    <w:rsid w:val="00211295"/>
    <w:rsid w:val="00211799"/>
    <w:rsid w:val="00211CB5"/>
    <w:rsid w:val="002120F4"/>
    <w:rsid w:val="0021274C"/>
    <w:rsid w:val="00212929"/>
    <w:rsid w:val="00212A85"/>
    <w:rsid w:val="00212AF8"/>
    <w:rsid w:val="00212B5F"/>
    <w:rsid w:val="00212CD1"/>
    <w:rsid w:val="00213009"/>
    <w:rsid w:val="00213167"/>
    <w:rsid w:val="00213B1E"/>
    <w:rsid w:val="002140F0"/>
    <w:rsid w:val="002147DD"/>
    <w:rsid w:val="002148BD"/>
    <w:rsid w:val="00214ABB"/>
    <w:rsid w:val="00214C94"/>
    <w:rsid w:val="0021510A"/>
    <w:rsid w:val="002152D0"/>
    <w:rsid w:val="002152E7"/>
    <w:rsid w:val="00215846"/>
    <w:rsid w:val="002160C9"/>
    <w:rsid w:val="002166D5"/>
    <w:rsid w:val="00216C56"/>
    <w:rsid w:val="00216F2E"/>
    <w:rsid w:val="00216F8B"/>
    <w:rsid w:val="00217763"/>
    <w:rsid w:val="00217C6A"/>
    <w:rsid w:val="00220036"/>
    <w:rsid w:val="0022037D"/>
    <w:rsid w:val="00220472"/>
    <w:rsid w:val="00220FB5"/>
    <w:rsid w:val="00221819"/>
    <w:rsid w:val="002219AD"/>
    <w:rsid w:val="00221F77"/>
    <w:rsid w:val="00221FE0"/>
    <w:rsid w:val="002221D9"/>
    <w:rsid w:val="002228FF"/>
    <w:rsid w:val="00222A42"/>
    <w:rsid w:val="00222B10"/>
    <w:rsid w:val="00222C10"/>
    <w:rsid w:val="0022352E"/>
    <w:rsid w:val="002235E3"/>
    <w:rsid w:val="00223993"/>
    <w:rsid w:val="00223B1A"/>
    <w:rsid w:val="00223C28"/>
    <w:rsid w:val="00223CA1"/>
    <w:rsid w:val="00223EBA"/>
    <w:rsid w:val="00223F13"/>
    <w:rsid w:val="002242DA"/>
    <w:rsid w:val="00224308"/>
    <w:rsid w:val="0022431D"/>
    <w:rsid w:val="0022462B"/>
    <w:rsid w:val="00224B72"/>
    <w:rsid w:val="00224FA5"/>
    <w:rsid w:val="00224FFA"/>
    <w:rsid w:val="002256E3"/>
    <w:rsid w:val="00225986"/>
    <w:rsid w:val="00225BE6"/>
    <w:rsid w:val="00225D98"/>
    <w:rsid w:val="00225F8E"/>
    <w:rsid w:val="002279DB"/>
    <w:rsid w:val="00230343"/>
    <w:rsid w:val="002306F3"/>
    <w:rsid w:val="002307DB"/>
    <w:rsid w:val="00230815"/>
    <w:rsid w:val="0023087F"/>
    <w:rsid w:val="00230C9E"/>
    <w:rsid w:val="00230CDB"/>
    <w:rsid w:val="0023138D"/>
    <w:rsid w:val="00231621"/>
    <w:rsid w:val="00231C9B"/>
    <w:rsid w:val="00232DB5"/>
    <w:rsid w:val="002330B3"/>
    <w:rsid w:val="002333EA"/>
    <w:rsid w:val="00233CE8"/>
    <w:rsid w:val="00234616"/>
    <w:rsid w:val="00234635"/>
    <w:rsid w:val="002346ED"/>
    <w:rsid w:val="00234CD5"/>
    <w:rsid w:val="00234FC5"/>
    <w:rsid w:val="00235D9C"/>
    <w:rsid w:val="00235FCC"/>
    <w:rsid w:val="00236A79"/>
    <w:rsid w:val="00236B0C"/>
    <w:rsid w:val="00236FA8"/>
    <w:rsid w:val="0023745D"/>
    <w:rsid w:val="00237521"/>
    <w:rsid w:val="002377EB"/>
    <w:rsid w:val="00237A19"/>
    <w:rsid w:val="00237B99"/>
    <w:rsid w:val="00237FE3"/>
    <w:rsid w:val="00240EC7"/>
    <w:rsid w:val="002417C7"/>
    <w:rsid w:val="00241F1B"/>
    <w:rsid w:val="00242600"/>
    <w:rsid w:val="00242746"/>
    <w:rsid w:val="00242F53"/>
    <w:rsid w:val="002437C7"/>
    <w:rsid w:val="0024398F"/>
    <w:rsid w:val="00243ECE"/>
    <w:rsid w:val="002446B9"/>
    <w:rsid w:val="00244F3E"/>
    <w:rsid w:val="00245673"/>
    <w:rsid w:val="002456C1"/>
    <w:rsid w:val="00245881"/>
    <w:rsid w:val="002458D6"/>
    <w:rsid w:val="00245C35"/>
    <w:rsid w:val="00245F4F"/>
    <w:rsid w:val="00246C86"/>
    <w:rsid w:val="00247211"/>
    <w:rsid w:val="002475B3"/>
    <w:rsid w:val="0025101B"/>
    <w:rsid w:val="002510F1"/>
    <w:rsid w:val="00251377"/>
    <w:rsid w:val="00251B1B"/>
    <w:rsid w:val="00252245"/>
    <w:rsid w:val="002526B4"/>
    <w:rsid w:val="00252707"/>
    <w:rsid w:val="00252A8D"/>
    <w:rsid w:val="00252A90"/>
    <w:rsid w:val="00252BD4"/>
    <w:rsid w:val="00252D8F"/>
    <w:rsid w:val="00252E93"/>
    <w:rsid w:val="00252EC4"/>
    <w:rsid w:val="0025311C"/>
    <w:rsid w:val="00253885"/>
    <w:rsid w:val="002538D5"/>
    <w:rsid w:val="00253B0E"/>
    <w:rsid w:val="00253D53"/>
    <w:rsid w:val="0025425F"/>
    <w:rsid w:val="00254ACA"/>
    <w:rsid w:val="00254C57"/>
    <w:rsid w:val="002564A4"/>
    <w:rsid w:val="0025686E"/>
    <w:rsid w:val="00256C2C"/>
    <w:rsid w:val="0025711C"/>
    <w:rsid w:val="00257708"/>
    <w:rsid w:val="0025791A"/>
    <w:rsid w:val="00257CBE"/>
    <w:rsid w:val="0026039D"/>
    <w:rsid w:val="002603CF"/>
    <w:rsid w:val="002604D8"/>
    <w:rsid w:val="0026063F"/>
    <w:rsid w:val="00260831"/>
    <w:rsid w:val="002613A0"/>
    <w:rsid w:val="00261470"/>
    <w:rsid w:val="002619A0"/>
    <w:rsid w:val="00261CD9"/>
    <w:rsid w:val="00261F58"/>
    <w:rsid w:val="00262080"/>
    <w:rsid w:val="002623EF"/>
    <w:rsid w:val="002624B6"/>
    <w:rsid w:val="00262914"/>
    <w:rsid w:val="00262C5E"/>
    <w:rsid w:val="00262C86"/>
    <w:rsid w:val="00262C8F"/>
    <w:rsid w:val="0026317A"/>
    <w:rsid w:val="00263A18"/>
    <w:rsid w:val="00264DB9"/>
    <w:rsid w:val="00265876"/>
    <w:rsid w:val="00265E4E"/>
    <w:rsid w:val="00266354"/>
    <w:rsid w:val="002663C7"/>
    <w:rsid w:val="00266D5F"/>
    <w:rsid w:val="00266D90"/>
    <w:rsid w:val="0026765E"/>
    <w:rsid w:val="00267FCA"/>
    <w:rsid w:val="00270EBF"/>
    <w:rsid w:val="00271336"/>
    <w:rsid w:val="002713E2"/>
    <w:rsid w:val="0027195A"/>
    <w:rsid w:val="00271982"/>
    <w:rsid w:val="00271BEC"/>
    <w:rsid w:val="00272003"/>
    <w:rsid w:val="0027212D"/>
    <w:rsid w:val="002725D1"/>
    <w:rsid w:val="00272BC9"/>
    <w:rsid w:val="00273052"/>
    <w:rsid w:val="00273644"/>
    <w:rsid w:val="00273870"/>
    <w:rsid w:val="00273F5F"/>
    <w:rsid w:val="0027557C"/>
    <w:rsid w:val="00276919"/>
    <w:rsid w:val="00276D5C"/>
    <w:rsid w:val="00277037"/>
    <w:rsid w:val="002775D0"/>
    <w:rsid w:val="00277611"/>
    <w:rsid w:val="002776A9"/>
    <w:rsid w:val="002800E4"/>
    <w:rsid w:val="0028046F"/>
    <w:rsid w:val="00280586"/>
    <w:rsid w:val="00280D6B"/>
    <w:rsid w:val="00280E3A"/>
    <w:rsid w:val="0028178C"/>
    <w:rsid w:val="00281B31"/>
    <w:rsid w:val="00281B6F"/>
    <w:rsid w:val="0028234E"/>
    <w:rsid w:val="0028265C"/>
    <w:rsid w:val="0028301B"/>
    <w:rsid w:val="0028303E"/>
    <w:rsid w:val="0028314B"/>
    <w:rsid w:val="002833C5"/>
    <w:rsid w:val="00283505"/>
    <w:rsid w:val="00283578"/>
    <w:rsid w:val="00283C5A"/>
    <w:rsid w:val="00283CEB"/>
    <w:rsid w:val="00283E32"/>
    <w:rsid w:val="00284154"/>
    <w:rsid w:val="002841E0"/>
    <w:rsid w:val="002844E1"/>
    <w:rsid w:val="0028467C"/>
    <w:rsid w:val="00284AD8"/>
    <w:rsid w:val="00284BCB"/>
    <w:rsid w:val="002850AD"/>
    <w:rsid w:val="002851F8"/>
    <w:rsid w:val="00285281"/>
    <w:rsid w:val="00285440"/>
    <w:rsid w:val="00285861"/>
    <w:rsid w:val="00286717"/>
    <w:rsid w:val="00286919"/>
    <w:rsid w:val="002869BD"/>
    <w:rsid w:val="00286C45"/>
    <w:rsid w:val="002876E9"/>
    <w:rsid w:val="002877C1"/>
    <w:rsid w:val="00287AA0"/>
    <w:rsid w:val="00287C54"/>
    <w:rsid w:val="0029028E"/>
    <w:rsid w:val="002909A8"/>
    <w:rsid w:val="00290A4D"/>
    <w:rsid w:val="00290B01"/>
    <w:rsid w:val="00290E3C"/>
    <w:rsid w:val="0029141D"/>
    <w:rsid w:val="002914C2"/>
    <w:rsid w:val="002918D3"/>
    <w:rsid w:val="00291BAA"/>
    <w:rsid w:val="00291C07"/>
    <w:rsid w:val="00291CFD"/>
    <w:rsid w:val="00291ECE"/>
    <w:rsid w:val="00292340"/>
    <w:rsid w:val="00292B30"/>
    <w:rsid w:val="00292CC0"/>
    <w:rsid w:val="00293770"/>
    <w:rsid w:val="002937C6"/>
    <w:rsid w:val="00293A4B"/>
    <w:rsid w:val="00293CA8"/>
    <w:rsid w:val="00293E90"/>
    <w:rsid w:val="00293F30"/>
    <w:rsid w:val="00294321"/>
    <w:rsid w:val="0029482F"/>
    <w:rsid w:val="00294F7F"/>
    <w:rsid w:val="002951BE"/>
    <w:rsid w:val="002957B6"/>
    <w:rsid w:val="00295853"/>
    <w:rsid w:val="00295DC1"/>
    <w:rsid w:val="00295F4E"/>
    <w:rsid w:val="00296FA9"/>
    <w:rsid w:val="002A0300"/>
    <w:rsid w:val="002A0B87"/>
    <w:rsid w:val="002A0C01"/>
    <w:rsid w:val="002A0F55"/>
    <w:rsid w:val="002A1A5F"/>
    <w:rsid w:val="002A20DE"/>
    <w:rsid w:val="002A2373"/>
    <w:rsid w:val="002A2727"/>
    <w:rsid w:val="002A31C3"/>
    <w:rsid w:val="002A327A"/>
    <w:rsid w:val="002A3B4D"/>
    <w:rsid w:val="002A3CFF"/>
    <w:rsid w:val="002A4060"/>
    <w:rsid w:val="002A441C"/>
    <w:rsid w:val="002A4EB2"/>
    <w:rsid w:val="002A5495"/>
    <w:rsid w:val="002A5668"/>
    <w:rsid w:val="002A5981"/>
    <w:rsid w:val="002A5DCA"/>
    <w:rsid w:val="002A61E4"/>
    <w:rsid w:val="002A66D5"/>
    <w:rsid w:val="002A6976"/>
    <w:rsid w:val="002A7473"/>
    <w:rsid w:val="002A7572"/>
    <w:rsid w:val="002A775B"/>
    <w:rsid w:val="002A7A61"/>
    <w:rsid w:val="002B0134"/>
    <w:rsid w:val="002B02D5"/>
    <w:rsid w:val="002B0479"/>
    <w:rsid w:val="002B04E7"/>
    <w:rsid w:val="002B082E"/>
    <w:rsid w:val="002B0EE2"/>
    <w:rsid w:val="002B15D8"/>
    <w:rsid w:val="002B17E7"/>
    <w:rsid w:val="002B1CA4"/>
    <w:rsid w:val="002B1E2B"/>
    <w:rsid w:val="002B1E54"/>
    <w:rsid w:val="002B21BA"/>
    <w:rsid w:val="002B27AF"/>
    <w:rsid w:val="002B2ACF"/>
    <w:rsid w:val="002B2DD2"/>
    <w:rsid w:val="002B3074"/>
    <w:rsid w:val="002B3573"/>
    <w:rsid w:val="002B35AF"/>
    <w:rsid w:val="002B3CC6"/>
    <w:rsid w:val="002B455B"/>
    <w:rsid w:val="002B502E"/>
    <w:rsid w:val="002B51F6"/>
    <w:rsid w:val="002B535B"/>
    <w:rsid w:val="002B5701"/>
    <w:rsid w:val="002B5F61"/>
    <w:rsid w:val="002B637E"/>
    <w:rsid w:val="002B6890"/>
    <w:rsid w:val="002B6BA3"/>
    <w:rsid w:val="002C0316"/>
    <w:rsid w:val="002C03B1"/>
    <w:rsid w:val="002C04A2"/>
    <w:rsid w:val="002C0711"/>
    <w:rsid w:val="002C0714"/>
    <w:rsid w:val="002C0899"/>
    <w:rsid w:val="002C0DC4"/>
    <w:rsid w:val="002C11EC"/>
    <w:rsid w:val="002C12B8"/>
    <w:rsid w:val="002C1875"/>
    <w:rsid w:val="002C2052"/>
    <w:rsid w:val="002C2424"/>
    <w:rsid w:val="002C2467"/>
    <w:rsid w:val="002C2558"/>
    <w:rsid w:val="002C33EA"/>
    <w:rsid w:val="002C3C0E"/>
    <w:rsid w:val="002C41B9"/>
    <w:rsid w:val="002C468A"/>
    <w:rsid w:val="002C515E"/>
    <w:rsid w:val="002C54AF"/>
    <w:rsid w:val="002C56CC"/>
    <w:rsid w:val="002C61EB"/>
    <w:rsid w:val="002C635F"/>
    <w:rsid w:val="002C6A11"/>
    <w:rsid w:val="002C6B19"/>
    <w:rsid w:val="002C6DAE"/>
    <w:rsid w:val="002C7158"/>
    <w:rsid w:val="002C785D"/>
    <w:rsid w:val="002C7AEF"/>
    <w:rsid w:val="002D0E19"/>
    <w:rsid w:val="002D1500"/>
    <w:rsid w:val="002D165C"/>
    <w:rsid w:val="002D1813"/>
    <w:rsid w:val="002D1F44"/>
    <w:rsid w:val="002D21E6"/>
    <w:rsid w:val="002D2651"/>
    <w:rsid w:val="002D324D"/>
    <w:rsid w:val="002D34AB"/>
    <w:rsid w:val="002D3660"/>
    <w:rsid w:val="002D36CF"/>
    <w:rsid w:val="002D40BF"/>
    <w:rsid w:val="002D4DED"/>
    <w:rsid w:val="002D566D"/>
    <w:rsid w:val="002D5C74"/>
    <w:rsid w:val="002D61E2"/>
    <w:rsid w:val="002D629C"/>
    <w:rsid w:val="002D6349"/>
    <w:rsid w:val="002D635B"/>
    <w:rsid w:val="002D6492"/>
    <w:rsid w:val="002D6912"/>
    <w:rsid w:val="002D6A93"/>
    <w:rsid w:val="002D6C25"/>
    <w:rsid w:val="002D792F"/>
    <w:rsid w:val="002D7A64"/>
    <w:rsid w:val="002D7CA9"/>
    <w:rsid w:val="002D7CF8"/>
    <w:rsid w:val="002D7F51"/>
    <w:rsid w:val="002E035E"/>
    <w:rsid w:val="002E03FC"/>
    <w:rsid w:val="002E0BAE"/>
    <w:rsid w:val="002E14BE"/>
    <w:rsid w:val="002E1D1C"/>
    <w:rsid w:val="002E1E76"/>
    <w:rsid w:val="002E23EF"/>
    <w:rsid w:val="002E2595"/>
    <w:rsid w:val="002E29F6"/>
    <w:rsid w:val="002E2E25"/>
    <w:rsid w:val="002E39BE"/>
    <w:rsid w:val="002E39E1"/>
    <w:rsid w:val="002E3DCE"/>
    <w:rsid w:val="002E403D"/>
    <w:rsid w:val="002E4296"/>
    <w:rsid w:val="002E4713"/>
    <w:rsid w:val="002E4953"/>
    <w:rsid w:val="002E54D8"/>
    <w:rsid w:val="002E550D"/>
    <w:rsid w:val="002E56C1"/>
    <w:rsid w:val="002E5718"/>
    <w:rsid w:val="002E5818"/>
    <w:rsid w:val="002E5B8E"/>
    <w:rsid w:val="002E6B56"/>
    <w:rsid w:val="002E7400"/>
    <w:rsid w:val="002E7BC2"/>
    <w:rsid w:val="002F0495"/>
    <w:rsid w:val="002F0817"/>
    <w:rsid w:val="002F09C0"/>
    <w:rsid w:val="002F0A44"/>
    <w:rsid w:val="002F0AF7"/>
    <w:rsid w:val="002F0BD0"/>
    <w:rsid w:val="002F13DD"/>
    <w:rsid w:val="002F1636"/>
    <w:rsid w:val="002F1698"/>
    <w:rsid w:val="002F2121"/>
    <w:rsid w:val="002F22D0"/>
    <w:rsid w:val="002F2495"/>
    <w:rsid w:val="002F25B5"/>
    <w:rsid w:val="002F2845"/>
    <w:rsid w:val="002F2CB6"/>
    <w:rsid w:val="002F2E4C"/>
    <w:rsid w:val="002F32BF"/>
    <w:rsid w:val="002F3840"/>
    <w:rsid w:val="002F3C1F"/>
    <w:rsid w:val="002F4949"/>
    <w:rsid w:val="002F49CA"/>
    <w:rsid w:val="002F4B09"/>
    <w:rsid w:val="002F560C"/>
    <w:rsid w:val="002F5C09"/>
    <w:rsid w:val="002F5F6B"/>
    <w:rsid w:val="002F627B"/>
    <w:rsid w:val="002F6766"/>
    <w:rsid w:val="002F6C8B"/>
    <w:rsid w:val="002F6F7B"/>
    <w:rsid w:val="002F7AC9"/>
    <w:rsid w:val="002F7EF0"/>
    <w:rsid w:val="00300504"/>
    <w:rsid w:val="00300CBB"/>
    <w:rsid w:val="00300D40"/>
    <w:rsid w:val="00301284"/>
    <w:rsid w:val="00301425"/>
    <w:rsid w:val="0030228F"/>
    <w:rsid w:val="00302485"/>
    <w:rsid w:val="00302A6B"/>
    <w:rsid w:val="00302A6C"/>
    <w:rsid w:val="00303049"/>
    <w:rsid w:val="00303058"/>
    <w:rsid w:val="003031A0"/>
    <w:rsid w:val="00303719"/>
    <w:rsid w:val="00304364"/>
    <w:rsid w:val="00304807"/>
    <w:rsid w:val="003048BC"/>
    <w:rsid w:val="00304A47"/>
    <w:rsid w:val="00304A50"/>
    <w:rsid w:val="0030528F"/>
    <w:rsid w:val="00305328"/>
    <w:rsid w:val="00305E0C"/>
    <w:rsid w:val="00305EEB"/>
    <w:rsid w:val="0030664E"/>
    <w:rsid w:val="00306B7B"/>
    <w:rsid w:val="00306BCC"/>
    <w:rsid w:val="00306E85"/>
    <w:rsid w:val="00306F4D"/>
    <w:rsid w:val="003070B9"/>
    <w:rsid w:val="003072FA"/>
    <w:rsid w:val="00307CBF"/>
    <w:rsid w:val="0031057F"/>
    <w:rsid w:val="00310A08"/>
    <w:rsid w:val="00310FFB"/>
    <w:rsid w:val="003113D4"/>
    <w:rsid w:val="00311B20"/>
    <w:rsid w:val="003124E7"/>
    <w:rsid w:val="00312A6B"/>
    <w:rsid w:val="00312D69"/>
    <w:rsid w:val="00313C52"/>
    <w:rsid w:val="003145C2"/>
    <w:rsid w:val="00314621"/>
    <w:rsid w:val="00314B4C"/>
    <w:rsid w:val="00314BCB"/>
    <w:rsid w:val="003153B2"/>
    <w:rsid w:val="0031550A"/>
    <w:rsid w:val="003155BE"/>
    <w:rsid w:val="0031565F"/>
    <w:rsid w:val="00315A81"/>
    <w:rsid w:val="00315B5B"/>
    <w:rsid w:val="0031637C"/>
    <w:rsid w:val="00317546"/>
    <w:rsid w:val="00317E59"/>
    <w:rsid w:val="003200DF"/>
    <w:rsid w:val="00320263"/>
    <w:rsid w:val="00320318"/>
    <w:rsid w:val="00320834"/>
    <w:rsid w:val="00320D87"/>
    <w:rsid w:val="0032101E"/>
    <w:rsid w:val="0032109D"/>
    <w:rsid w:val="003217D1"/>
    <w:rsid w:val="00321A1D"/>
    <w:rsid w:val="00321A7F"/>
    <w:rsid w:val="00322427"/>
    <w:rsid w:val="00322E03"/>
    <w:rsid w:val="00322F70"/>
    <w:rsid w:val="003235B8"/>
    <w:rsid w:val="0032361F"/>
    <w:rsid w:val="003238BD"/>
    <w:rsid w:val="003249D7"/>
    <w:rsid w:val="00324B61"/>
    <w:rsid w:val="00324E64"/>
    <w:rsid w:val="00324FC5"/>
    <w:rsid w:val="003253A5"/>
    <w:rsid w:val="00325A57"/>
    <w:rsid w:val="00325EFD"/>
    <w:rsid w:val="00326262"/>
    <w:rsid w:val="00326446"/>
    <w:rsid w:val="00326506"/>
    <w:rsid w:val="00326F4E"/>
    <w:rsid w:val="00327744"/>
    <w:rsid w:val="003278B5"/>
    <w:rsid w:val="00327E97"/>
    <w:rsid w:val="00327F55"/>
    <w:rsid w:val="003307A3"/>
    <w:rsid w:val="0033199D"/>
    <w:rsid w:val="00331F37"/>
    <w:rsid w:val="00332378"/>
    <w:rsid w:val="0033268C"/>
    <w:rsid w:val="003327E0"/>
    <w:rsid w:val="0033354E"/>
    <w:rsid w:val="00333591"/>
    <w:rsid w:val="00333751"/>
    <w:rsid w:val="003338A0"/>
    <w:rsid w:val="00333A92"/>
    <w:rsid w:val="0033408F"/>
    <w:rsid w:val="00334F75"/>
    <w:rsid w:val="003352CF"/>
    <w:rsid w:val="00335904"/>
    <w:rsid w:val="0033748F"/>
    <w:rsid w:val="00337664"/>
    <w:rsid w:val="00337BC5"/>
    <w:rsid w:val="00337DBB"/>
    <w:rsid w:val="003403F1"/>
    <w:rsid w:val="00340607"/>
    <w:rsid w:val="003406AE"/>
    <w:rsid w:val="00341041"/>
    <w:rsid w:val="00341B9F"/>
    <w:rsid w:val="00341DE5"/>
    <w:rsid w:val="00341E58"/>
    <w:rsid w:val="00342278"/>
    <w:rsid w:val="00342620"/>
    <w:rsid w:val="003427B2"/>
    <w:rsid w:val="00343195"/>
    <w:rsid w:val="00343F04"/>
    <w:rsid w:val="003442F6"/>
    <w:rsid w:val="00344B97"/>
    <w:rsid w:val="00344C49"/>
    <w:rsid w:val="00344F94"/>
    <w:rsid w:val="0034529E"/>
    <w:rsid w:val="003453BC"/>
    <w:rsid w:val="00345B3B"/>
    <w:rsid w:val="00345D10"/>
    <w:rsid w:val="00345D7E"/>
    <w:rsid w:val="00345EB9"/>
    <w:rsid w:val="00346375"/>
    <w:rsid w:val="00346695"/>
    <w:rsid w:val="00346B59"/>
    <w:rsid w:val="00347115"/>
    <w:rsid w:val="003471B9"/>
    <w:rsid w:val="00347A40"/>
    <w:rsid w:val="00347B49"/>
    <w:rsid w:val="00347BBF"/>
    <w:rsid w:val="003502F6"/>
    <w:rsid w:val="003506D1"/>
    <w:rsid w:val="0035149F"/>
    <w:rsid w:val="003518B4"/>
    <w:rsid w:val="00351BFA"/>
    <w:rsid w:val="00351E44"/>
    <w:rsid w:val="00352253"/>
    <w:rsid w:val="003528A7"/>
    <w:rsid w:val="00352EA2"/>
    <w:rsid w:val="00352FCF"/>
    <w:rsid w:val="00353796"/>
    <w:rsid w:val="0035398B"/>
    <w:rsid w:val="003539F2"/>
    <w:rsid w:val="003548CE"/>
    <w:rsid w:val="00354901"/>
    <w:rsid w:val="00354903"/>
    <w:rsid w:val="00354E20"/>
    <w:rsid w:val="00354F86"/>
    <w:rsid w:val="00354FE9"/>
    <w:rsid w:val="003550B8"/>
    <w:rsid w:val="003554BC"/>
    <w:rsid w:val="003556E0"/>
    <w:rsid w:val="00355740"/>
    <w:rsid w:val="00355802"/>
    <w:rsid w:val="00355B4A"/>
    <w:rsid w:val="00355C7C"/>
    <w:rsid w:val="00356103"/>
    <w:rsid w:val="00356181"/>
    <w:rsid w:val="0035629F"/>
    <w:rsid w:val="00356891"/>
    <w:rsid w:val="00356B4E"/>
    <w:rsid w:val="00357C57"/>
    <w:rsid w:val="00360463"/>
    <w:rsid w:val="003606D6"/>
    <w:rsid w:val="00360AA9"/>
    <w:rsid w:val="00360C10"/>
    <w:rsid w:val="00360CA1"/>
    <w:rsid w:val="00361A14"/>
    <w:rsid w:val="00361E3B"/>
    <w:rsid w:val="003620E0"/>
    <w:rsid w:val="003621B0"/>
    <w:rsid w:val="003626F1"/>
    <w:rsid w:val="00362924"/>
    <w:rsid w:val="00362959"/>
    <w:rsid w:val="00362DF1"/>
    <w:rsid w:val="00362F08"/>
    <w:rsid w:val="003631BE"/>
    <w:rsid w:val="003634EA"/>
    <w:rsid w:val="0036354C"/>
    <w:rsid w:val="0036386E"/>
    <w:rsid w:val="0036408F"/>
    <w:rsid w:val="003643DD"/>
    <w:rsid w:val="00364B95"/>
    <w:rsid w:val="00365483"/>
    <w:rsid w:val="00366244"/>
    <w:rsid w:val="00366295"/>
    <w:rsid w:val="00366514"/>
    <w:rsid w:val="003665CB"/>
    <w:rsid w:val="00366A1F"/>
    <w:rsid w:val="00367788"/>
    <w:rsid w:val="00367D68"/>
    <w:rsid w:val="00367DF1"/>
    <w:rsid w:val="00370E16"/>
    <w:rsid w:val="00371355"/>
    <w:rsid w:val="00371D1B"/>
    <w:rsid w:val="003722FE"/>
    <w:rsid w:val="00372F2C"/>
    <w:rsid w:val="0037319C"/>
    <w:rsid w:val="003738A6"/>
    <w:rsid w:val="00373B4C"/>
    <w:rsid w:val="00374595"/>
    <w:rsid w:val="00374717"/>
    <w:rsid w:val="0037478F"/>
    <w:rsid w:val="0037514C"/>
    <w:rsid w:val="0037553F"/>
    <w:rsid w:val="003755BE"/>
    <w:rsid w:val="00375927"/>
    <w:rsid w:val="00375AF5"/>
    <w:rsid w:val="00376927"/>
    <w:rsid w:val="003777EA"/>
    <w:rsid w:val="00380025"/>
    <w:rsid w:val="00380085"/>
    <w:rsid w:val="00380853"/>
    <w:rsid w:val="00380B6A"/>
    <w:rsid w:val="00380B83"/>
    <w:rsid w:val="00380DF4"/>
    <w:rsid w:val="00381143"/>
    <w:rsid w:val="00382032"/>
    <w:rsid w:val="00382F8D"/>
    <w:rsid w:val="0038319B"/>
    <w:rsid w:val="00383397"/>
    <w:rsid w:val="0038382C"/>
    <w:rsid w:val="00383BE9"/>
    <w:rsid w:val="00383F84"/>
    <w:rsid w:val="0038408C"/>
    <w:rsid w:val="00384AB8"/>
    <w:rsid w:val="00384E66"/>
    <w:rsid w:val="00384F6A"/>
    <w:rsid w:val="003852A7"/>
    <w:rsid w:val="003858A1"/>
    <w:rsid w:val="003866AF"/>
    <w:rsid w:val="00387AB6"/>
    <w:rsid w:val="00387E57"/>
    <w:rsid w:val="0039078B"/>
    <w:rsid w:val="00390D8A"/>
    <w:rsid w:val="003911E4"/>
    <w:rsid w:val="00391837"/>
    <w:rsid w:val="003918C4"/>
    <w:rsid w:val="00391AC2"/>
    <w:rsid w:val="00391B4C"/>
    <w:rsid w:val="00392476"/>
    <w:rsid w:val="003930DA"/>
    <w:rsid w:val="003939D2"/>
    <w:rsid w:val="00393AFE"/>
    <w:rsid w:val="00393CB7"/>
    <w:rsid w:val="00393FA5"/>
    <w:rsid w:val="00394852"/>
    <w:rsid w:val="003951F6"/>
    <w:rsid w:val="00395338"/>
    <w:rsid w:val="003956F5"/>
    <w:rsid w:val="0039577E"/>
    <w:rsid w:val="003963CC"/>
    <w:rsid w:val="003973D5"/>
    <w:rsid w:val="00397489"/>
    <w:rsid w:val="00397521"/>
    <w:rsid w:val="00397C70"/>
    <w:rsid w:val="00397F3B"/>
    <w:rsid w:val="003A039D"/>
    <w:rsid w:val="003A07D4"/>
    <w:rsid w:val="003A09D7"/>
    <w:rsid w:val="003A10E7"/>
    <w:rsid w:val="003A11BB"/>
    <w:rsid w:val="003A1434"/>
    <w:rsid w:val="003A1758"/>
    <w:rsid w:val="003A1A37"/>
    <w:rsid w:val="003A1C65"/>
    <w:rsid w:val="003A1C98"/>
    <w:rsid w:val="003A267F"/>
    <w:rsid w:val="003A37C6"/>
    <w:rsid w:val="003A3A1C"/>
    <w:rsid w:val="003A3C43"/>
    <w:rsid w:val="003A3D7C"/>
    <w:rsid w:val="003A48BD"/>
    <w:rsid w:val="003A4A87"/>
    <w:rsid w:val="003A4E96"/>
    <w:rsid w:val="003A4EFB"/>
    <w:rsid w:val="003A547F"/>
    <w:rsid w:val="003A56B0"/>
    <w:rsid w:val="003A5EA5"/>
    <w:rsid w:val="003A64D7"/>
    <w:rsid w:val="003A6691"/>
    <w:rsid w:val="003A6699"/>
    <w:rsid w:val="003A6AAC"/>
    <w:rsid w:val="003A73B0"/>
    <w:rsid w:val="003A75D5"/>
    <w:rsid w:val="003A7774"/>
    <w:rsid w:val="003A7A79"/>
    <w:rsid w:val="003A7D3A"/>
    <w:rsid w:val="003A7DB9"/>
    <w:rsid w:val="003B00B5"/>
    <w:rsid w:val="003B00C5"/>
    <w:rsid w:val="003B0526"/>
    <w:rsid w:val="003B0735"/>
    <w:rsid w:val="003B0AEB"/>
    <w:rsid w:val="003B0D39"/>
    <w:rsid w:val="003B115F"/>
    <w:rsid w:val="003B1493"/>
    <w:rsid w:val="003B1511"/>
    <w:rsid w:val="003B1531"/>
    <w:rsid w:val="003B1F46"/>
    <w:rsid w:val="003B1FEA"/>
    <w:rsid w:val="003B3209"/>
    <w:rsid w:val="003B34B8"/>
    <w:rsid w:val="003B42AD"/>
    <w:rsid w:val="003B4C6F"/>
    <w:rsid w:val="003B549C"/>
    <w:rsid w:val="003B54BC"/>
    <w:rsid w:val="003B55EF"/>
    <w:rsid w:val="003B56C2"/>
    <w:rsid w:val="003B5778"/>
    <w:rsid w:val="003B5CC5"/>
    <w:rsid w:val="003B62F1"/>
    <w:rsid w:val="003B64B9"/>
    <w:rsid w:val="003B7902"/>
    <w:rsid w:val="003B7BED"/>
    <w:rsid w:val="003B7EF9"/>
    <w:rsid w:val="003C015E"/>
    <w:rsid w:val="003C01F1"/>
    <w:rsid w:val="003C09AE"/>
    <w:rsid w:val="003C0BCA"/>
    <w:rsid w:val="003C15CF"/>
    <w:rsid w:val="003C1883"/>
    <w:rsid w:val="003C26D4"/>
    <w:rsid w:val="003C27E5"/>
    <w:rsid w:val="003C29B3"/>
    <w:rsid w:val="003C2A0D"/>
    <w:rsid w:val="003C355B"/>
    <w:rsid w:val="003C39B5"/>
    <w:rsid w:val="003C4C4E"/>
    <w:rsid w:val="003C4D7B"/>
    <w:rsid w:val="003C4FF3"/>
    <w:rsid w:val="003C5051"/>
    <w:rsid w:val="003C5482"/>
    <w:rsid w:val="003C5A2F"/>
    <w:rsid w:val="003C5EF7"/>
    <w:rsid w:val="003C6492"/>
    <w:rsid w:val="003C694C"/>
    <w:rsid w:val="003C6A7D"/>
    <w:rsid w:val="003C6AD4"/>
    <w:rsid w:val="003C6D88"/>
    <w:rsid w:val="003C7093"/>
    <w:rsid w:val="003C7336"/>
    <w:rsid w:val="003C7C9A"/>
    <w:rsid w:val="003C7E46"/>
    <w:rsid w:val="003D018F"/>
    <w:rsid w:val="003D0483"/>
    <w:rsid w:val="003D05A1"/>
    <w:rsid w:val="003D1064"/>
    <w:rsid w:val="003D10A5"/>
    <w:rsid w:val="003D1267"/>
    <w:rsid w:val="003D1713"/>
    <w:rsid w:val="003D1746"/>
    <w:rsid w:val="003D17DE"/>
    <w:rsid w:val="003D1856"/>
    <w:rsid w:val="003D1E62"/>
    <w:rsid w:val="003D27EA"/>
    <w:rsid w:val="003D2B69"/>
    <w:rsid w:val="003D2D83"/>
    <w:rsid w:val="003D3445"/>
    <w:rsid w:val="003D35B8"/>
    <w:rsid w:val="003D3B3B"/>
    <w:rsid w:val="003D3C69"/>
    <w:rsid w:val="003D4566"/>
    <w:rsid w:val="003D4E6C"/>
    <w:rsid w:val="003D58FD"/>
    <w:rsid w:val="003D5FAA"/>
    <w:rsid w:val="003D6923"/>
    <w:rsid w:val="003D6C2B"/>
    <w:rsid w:val="003D767F"/>
    <w:rsid w:val="003D78DD"/>
    <w:rsid w:val="003D7A86"/>
    <w:rsid w:val="003E01BB"/>
    <w:rsid w:val="003E0372"/>
    <w:rsid w:val="003E07BA"/>
    <w:rsid w:val="003E0983"/>
    <w:rsid w:val="003E1240"/>
    <w:rsid w:val="003E198E"/>
    <w:rsid w:val="003E1A68"/>
    <w:rsid w:val="003E2A5E"/>
    <w:rsid w:val="003E2FD0"/>
    <w:rsid w:val="003E3321"/>
    <w:rsid w:val="003E3330"/>
    <w:rsid w:val="003E35A4"/>
    <w:rsid w:val="003E382C"/>
    <w:rsid w:val="003E3CBE"/>
    <w:rsid w:val="003E4053"/>
    <w:rsid w:val="003E42BD"/>
    <w:rsid w:val="003E4320"/>
    <w:rsid w:val="003E464F"/>
    <w:rsid w:val="003E5632"/>
    <w:rsid w:val="003E5D99"/>
    <w:rsid w:val="003E6440"/>
    <w:rsid w:val="003E6D10"/>
    <w:rsid w:val="003E6E36"/>
    <w:rsid w:val="003E75A4"/>
    <w:rsid w:val="003E7E1A"/>
    <w:rsid w:val="003F0113"/>
    <w:rsid w:val="003F0D33"/>
    <w:rsid w:val="003F1B39"/>
    <w:rsid w:val="003F1D41"/>
    <w:rsid w:val="003F1E9C"/>
    <w:rsid w:val="003F2696"/>
    <w:rsid w:val="003F2704"/>
    <w:rsid w:val="003F2ADE"/>
    <w:rsid w:val="003F2BA1"/>
    <w:rsid w:val="003F3847"/>
    <w:rsid w:val="003F39C2"/>
    <w:rsid w:val="003F3C48"/>
    <w:rsid w:val="003F3D1B"/>
    <w:rsid w:val="003F3D8E"/>
    <w:rsid w:val="003F4723"/>
    <w:rsid w:val="003F4789"/>
    <w:rsid w:val="003F482E"/>
    <w:rsid w:val="003F49D7"/>
    <w:rsid w:val="003F4C83"/>
    <w:rsid w:val="003F57DB"/>
    <w:rsid w:val="003F585B"/>
    <w:rsid w:val="003F5890"/>
    <w:rsid w:val="003F5A7E"/>
    <w:rsid w:val="003F5CB2"/>
    <w:rsid w:val="003F61F2"/>
    <w:rsid w:val="003F6753"/>
    <w:rsid w:val="003F6E63"/>
    <w:rsid w:val="00400A92"/>
    <w:rsid w:val="00400EDD"/>
    <w:rsid w:val="00401249"/>
    <w:rsid w:val="00402402"/>
    <w:rsid w:val="004026F9"/>
    <w:rsid w:val="00403059"/>
    <w:rsid w:val="0040306A"/>
    <w:rsid w:val="004030B2"/>
    <w:rsid w:val="00403313"/>
    <w:rsid w:val="00403477"/>
    <w:rsid w:val="004039EF"/>
    <w:rsid w:val="00403B68"/>
    <w:rsid w:val="00404B4C"/>
    <w:rsid w:val="00404FFB"/>
    <w:rsid w:val="0040535F"/>
    <w:rsid w:val="004054F5"/>
    <w:rsid w:val="00405642"/>
    <w:rsid w:val="00405E08"/>
    <w:rsid w:val="004066E5"/>
    <w:rsid w:val="0040679A"/>
    <w:rsid w:val="00406CD3"/>
    <w:rsid w:val="00406D03"/>
    <w:rsid w:val="00406EF4"/>
    <w:rsid w:val="0040761A"/>
    <w:rsid w:val="00410205"/>
    <w:rsid w:val="00410568"/>
    <w:rsid w:val="00410845"/>
    <w:rsid w:val="00410D94"/>
    <w:rsid w:val="00411161"/>
    <w:rsid w:val="00411395"/>
    <w:rsid w:val="0041187C"/>
    <w:rsid w:val="004122FC"/>
    <w:rsid w:val="00412F28"/>
    <w:rsid w:val="004136D6"/>
    <w:rsid w:val="004136FD"/>
    <w:rsid w:val="00414167"/>
    <w:rsid w:val="004146C4"/>
    <w:rsid w:val="00414CFC"/>
    <w:rsid w:val="004159EF"/>
    <w:rsid w:val="00415ADB"/>
    <w:rsid w:val="00415BFC"/>
    <w:rsid w:val="00415D6F"/>
    <w:rsid w:val="00415FB6"/>
    <w:rsid w:val="0041607B"/>
    <w:rsid w:val="00416850"/>
    <w:rsid w:val="004172F3"/>
    <w:rsid w:val="0041790F"/>
    <w:rsid w:val="00417A1A"/>
    <w:rsid w:val="0042001A"/>
    <w:rsid w:val="0042023E"/>
    <w:rsid w:val="00420403"/>
    <w:rsid w:val="0042074D"/>
    <w:rsid w:val="004207CB"/>
    <w:rsid w:val="00420F1E"/>
    <w:rsid w:val="0042158A"/>
    <w:rsid w:val="00421822"/>
    <w:rsid w:val="00421AAA"/>
    <w:rsid w:val="00421B7B"/>
    <w:rsid w:val="00421CAC"/>
    <w:rsid w:val="004220A8"/>
    <w:rsid w:val="00422561"/>
    <w:rsid w:val="00422698"/>
    <w:rsid w:val="00422B78"/>
    <w:rsid w:val="004233C4"/>
    <w:rsid w:val="00423532"/>
    <w:rsid w:val="004236FD"/>
    <w:rsid w:val="00423A3A"/>
    <w:rsid w:val="00423F80"/>
    <w:rsid w:val="00424B96"/>
    <w:rsid w:val="00424CD1"/>
    <w:rsid w:val="004250AC"/>
    <w:rsid w:val="004258CC"/>
    <w:rsid w:val="00425AE1"/>
    <w:rsid w:val="00425DCC"/>
    <w:rsid w:val="004261F9"/>
    <w:rsid w:val="0042679F"/>
    <w:rsid w:val="00426CCC"/>
    <w:rsid w:val="00427263"/>
    <w:rsid w:val="00427C00"/>
    <w:rsid w:val="00430A2A"/>
    <w:rsid w:val="00431468"/>
    <w:rsid w:val="0043158D"/>
    <w:rsid w:val="00432320"/>
    <w:rsid w:val="004327BB"/>
    <w:rsid w:val="004336ED"/>
    <w:rsid w:val="00433E94"/>
    <w:rsid w:val="00433EE8"/>
    <w:rsid w:val="004344FC"/>
    <w:rsid w:val="00434B8F"/>
    <w:rsid w:val="00434EBE"/>
    <w:rsid w:val="00434F05"/>
    <w:rsid w:val="00434F0B"/>
    <w:rsid w:val="0043615E"/>
    <w:rsid w:val="00436200"/>
    <w:rsid w:val="0043640E"/>
    <w:rsid w:val="0043684B"/>
    <w:rsid w:val="00436991"/>
    <w:rsid w:val="0043720D"/>
    <w:rsid w:val="004373A4"/>
    <w:rsid w:val="00437560"/>
    <w:rsid w:val="00437765"/>
    <w:rsid w:val="00440019"/>
    <w:rsid w:val="004407B8"/>
    <w:rsid w:val="00440B43"/>
    <w:rsid w:val="00440BF3"/>
    <w:rsid w:val="004411AE"/>
    <w:rsid w:val="004413E6"/>
    <w:rsid w:val="0044151D"/>
    <w:rsid w:val="004415A5"/>
    <w:rsid w:val="00441757"/>
    <w:rsid w:val="00441B68"/>
    <w:rsid w:val="00441FC9"/>
    <w:rsid w:val="0044220C"/>
    <w:rsid w:val="00442240"/>
    <w:rsid w:val="004424D0"/>
    <w:rsid w:val="00442517"/>
    <w:rsid w:val="004425EB"/>
    <w:rsid w:val="00442AC8"/>
    <w:rsid w:val="0044308F"/>
    <w:rsid w:val="004430D5"/>
    <w:rsid w:val="00443DAB"/>
    <w:rsid w:val="00443DCF"/>
    <w:rsid w:val="0044470D"/>
    <w:rsid w:val="00444ECC"/>
    <w:rsid w:val="0044519A"/>
    <w:rsid w:val="00445253"/>
    <w:rsid w:val="00445550"/>
    <w:rsid w:val="00445658"/>
    <w:rsid w:val="004465D2"/>
    <w:rsid w:val="0044661F"/>
    <w:rsid w:val="004470C0"/>
    <w:rsid w:val="004509F5"/>
    <w:rsid w:val="00451C89"/>
    <w:rsid w:val="00451F3E"/>
    <w:rsid w:val="00452C6B"/>
    <w:rsid w:val="00452E46"/>
    <w:rsid w:val="0045301D"/>
    <w:rsid w:val="00453138"/>
    <w:rsid w:val="004539D5"/>
    <w:rsid w:val="00453C7A"/>
    <w:rsid w:val="004543D3"/>
    <w:rsid w:val="00454915"/>
    <w:rsid w:val="0045508F"/>
    <w:rsid w:val="00455415"/>
    <w:rsid w:val="00455635"/>
    <w:rsid w:val="00455772"/>
    <w:rsid w:val="00455794"/>
    <w:rsid w:val="00455993"/>
    <w:rsid w:val="00455CF9"/>
    <w:rsid w:val="004562D4"/>
    <w:rsid w:val="00456360"/>
    <w:rsid w:val="00456956"/>
    <w:rsid w:val="00456B53"/>
    <w:rsid w:val="00456C58"/>
    <w:rsid w:val="00456D51"/>
    <w:rsid w:val="004576A1"/>
    <w:rsid w:val="00457885"/>
    <w:rsid w:val="004579C3"/>
    <w:rsid w:val="00460654"/>
    <w:rsid w:val="0046070A"/>
    <w:rsid w:val="0046071A"/>
    <w:rsid w:val="00462631"/>
    <w:rsid w:val="0046291E"/>
    <w:rsid w:val="0046293D"/>
    <w:rsid w:val="00462FB1"/>
    <w:rsid w:val="004630A3"/>
    <w:rsid w:val="00463348"/>
    <w:rsid w:val="004638D7"/>
    <w:rsid w:val="004638E3"/>
    <w:rsid w:val="004639C8"/>
    <w:rsid w:val="00463E25"/>
    <w:rsid w:val="00463EFB"/>
    <w:rsid w:val="00464135"/>
    <w:rsid w:val="004642B1"/>
    <w:rsid w:val="00464641"/>
    <w:rsid w:val="00464BA4"/>
    <w:rsid w:val="004650CE"/>
    <w:rsid w:val="004652B4"/>
    <w:rsid w:val="00465653"/>
    <w:rsid w:val="00465A9A"/>
    <w:rsid w:val="00466178"/>
    <w:rsid w:val="00466FFD"/>
    <w:rsid w:val="0047069C"/>
    <w:rsid w:val="00470895"/>
    <w:rsid w:val="00470DD3"/>
    <w:rsid w:val="00471072"/>
    <w:rsid w:val="004712F6"/>
    <w:rsid w:val="00471E8F"/>
    <w:rsid w:val="004721DE"/>
    <w:rsid w:val="00472459"/>
    <w:rsid w:val="0047387E"/>
    <w:rsid w:val="00473922"/>
    <w:rsid w:val="00474313"/>
    <w:rsid w:val="00474CC2"/>
    <w:rsid w:val="00474EA3"/>
    <w:rsid w:val="0047586E"/>
    <w:rsid w:val="00475ABE"/>
    <w:rsid w:val="00475D26"/>
    <w:rsid w:val="00476128"/>
    <w:rsid w:val="0047651D"/>
    <w:rsid w:val="00476541"/>
    <w:rsid w:val="004766F6"/>
    <w:rsid w:val="00476773"/>
    <w:rsid w:val="00476948"/>
    <w:rsid w:val="00477709"/>
    <w:rsid w:val="00477BF9"/>
    <w:rsid w:val="004806BD"/>
    <w:rsid w:val="00480AB8"/>
    <w:rsid w:val="0048151B"/>
    <w:rsid w:val="004817C1"/>
    <w:rsid w:val="00481F14"/>
    <w:rsid w:val="00481F20"/>
    <w:rsid w:val="0048218F"/>
    <w:rsid w:val="004821F3"/>
    <w:rsid w:val="0048224B"/>
    <w:rsid w:val="0048244B"/>
    <w:rsid w:val="00482A91"/>
    <w:rsid w:val="00482CA0"/>
    <w:rsid w:val="00482D03"/>
    <w:rsid w:val="00483190"/>
    <w:rsid w:val="0048446B"/>
    <w:rsid w:val="004844A1"/>
    <w:rsid w:val="0048506E"/>
    <w:rsid w:val="004855E3"/>
    <w:rsid w:val="004859ED"/>
    <w:rsid w:val="004867E3"/>
    <w:rsid w:val="004869E7"/>
    <w:rsid w:val="00486B0E"/>
    <w:rsid w:val="0048784D"/>
    <w:rsid w:val="00487E0B"/>
    <w:rsid w:val="004901F1"/>
    <w:rsid w:val="00490903"/>
    <w:rsid w:val="00490ACC"/>
    <w:rsid w:val="00490BB9"/>
    <w:rsid w:val="00490BE0"/>
    <w:rsid w:val="00491180"/>
    <w:rsid w:val="00491437"/>
    <w:rsid w:val="004917A2"/>
    <w:rsid w:val="00491DAE"/>
    <w:rsid w:val="00491E08"/>
    <w:rsid w:val="004925A6"/>
    <w:rsid w:val="004931FD"/>
    <w:rsid w:val="0049341E"/>
    <w:rsid w:val="004935B3"/>
    <w:rsid w:val="0049524A"/>
    <w:rsid w:val="00495AC1"/>
    <w:rsid w:val="00495B3B"/>
    <w:rsid w:val="00496B09"/>
    <w:rsid w:val="00497306"/>
    <w:rsid w:val="00497336"/>
    <w:rsid w:val="004976A7"/>
    <w:rsid w:val="004976B7"/>
    <w:rsid w:val="00497D41"/>
    <w:rsid w:val="004A001E"/>
    <w:rsid w:val="004A06DE"/>
    <w:rsid w:val="004A0A67"/>
    <w:rsid w:val="004A0BC7"/>
    <w:rsid w:val="004A0FC1"/>
    <w:rsid w:val="004A1C1D"/>
    <w:rsid w:val="004A270C"/>
    <w:rsid w:val="004A2A5B"/>
    <w:rsid w:val="004A3B55"/>
    <w:rsid w:val="004A431F"/>
    <w:rsid w:val="004A48E5"/>
    <w:rsid w:val="004A60DB"/>
    <w:rsid w:val="004A6415"/>
    <w:rsid w:val="004A6774"/>
    <w:rsid w:val="004A6C25"/>
    <w:rsid w:val="004A6D43"/>
    <w:rsid w:val="004A6DD0"/>
    <w:rsid w:val="004A776C"/>
    <w:rsid w:val="004A7E2A"/>
    <w:rsid w:val="004A7ED1"/>
    <w:rsid w:val="004B00A1"/>
    <w:rsid w:val="004B0D96"/>
    <w:rsid w:val="004B0EC0"/>
    <w:rsid w:val="004B1326"/>
    <w:rsid w:val="004B17CD"/>
    <w:rsid w:val="004B1DF6"/>
    <w:rsid w:val="004B22A9"/>
    <w:rsid w:val="004B2365"/>
    <w:rsid w:val="004B2422"/>
    <w:rsid w:val="004B2CEF"/>
    <w:rsid w:val="004B2E57"/>
    <w:rsid w:val="004B37E5"/>
    <w:rsid w:val="004B3BE6"/>
    <w:rsid w:val="004B4511"/>
    <w:rsid w:val="004B4A53"/>
    <w:rsid w:val="004B5340"/>
    <w:rsid w:val="004B5763"/>
    <w:rsid w:val="004B5960"/>
    <w:rsid w:val="004B5EBB"/>
    <w:rsid w:val="004B6119"/>
    <w:rsid w:val="004B655F"/>
    <w:rsid w:val="004B6AA9"/>
    <w:rsid w:val="004B7300"/>
    <w:rsid w:val="004B78BF"/>
    <w:rsid w:val="004B7DE3"/>
    <w:rsid w:val="004B7E48"/>
    <w:rsid w:val="004C0141"/>
    <w:rsid w:val="004C06D3"/>
    <w:rsid w:val="004C0CE4"/>
    <w:rsid w:val="004C1233"/>
    <w:rsid w:val="004C2184"/>
    <w:rsid w:val="004C297D"/>
    <w:rsid w:val="004C2FF4"/>
    <w:rsid w:val="004C376A"/>
    <w:rsid w:val="004C3B3C"/>
    <w:rsid w:val="004C3C1F"/>
    <w:rsid w:val="004C3C8D"/>
    <w:rsid w:val="004C5154"/>
    <w:rsid w:val="004C52AB"/>
    <w:rsid w:val="004C5691"/>
    <w:rsid w:val="004C6BDA"/>
    <w:rsid w:val="004C7DA5"/>
    <w:rsid w:val="004D0BFA"/>
    <w:rsid w:val="004D1BC2"/>
    <w:rsid w:val="004D1E64"/>
    <w:rsid w:val="004D1F8E"/>
    <w:rsid w:val="004D21EA"/>
    <w:rsid w:val="004D2902"/>
    <w:rsid w:val="004D2D34"/>
    <w:rsid w:val="004D37E7"/>
    <w:rsid w:val="004D38C8"/>
    <w:rsid w:val="004D4468"/>
    <w:rsid w:val="004D454C"/>
    <w:rsid w:val="004D4ADA"/>
    <w:rsid w:val="004D51B5"/>
    <w:rsid w:val="004D52D9"/>
    <w:rsid w:val="004D54AD"/>
    <w:rsid w:val="004D576D"/>
    <w:rsid w:val="004D5B85"/>
    <w:rsid w:val="004D6013"/>
    <w:rsid w:val="004D6722"/>
    <w:rsid w:val="004D67ED"/>
    <w:rsid w:val="004D6DB0"/>
    <w:rsid w:val="004D6FB2"/>
    <w:rsid w:val="004D75AE"/>
    <w:rsid w:val="004D7E46"/>
    <w:rsid w:val="004E034A"/>
    <w:rsid w:val="004E0379"/>
    <w:rsid w:val="004E0E8C"/>
    <w:rsid w:val="004E14F6"/>
    <w:rsid w:val="004E1A9A"/>
    <w:rsid w:val="004E1B20"/>
    <w:rsid w:val="004E2EBA"/>
    <w:rsid w:val="004E3395"/>
    <w:rsid w:val="004E362E"/>
    <w:rsid w:val="004E37FF"/>
    <w:rsid w:val="004E3805"/>
    <w:rsid w:val="004E3A1A"/>
    <w:rsid w:val="004E3CD9"/>
    <w:rsid w:val="004E406B"/>
    <w:rsid w:val="004E46A4"/>
    <w:rsid w:val="004E48BB"/>
    <w:rsid w:val="004E52EA"/>
    <w:rsid w:val="004E5A89"/>
    <w:rsid w:val="004E5ED4"/>
    <w:rsid w:val="004E629B"/>
    <w:rsid w:val="004E654D"/>
    <w:rsid w:val="004E6886"/>
    <w:rsid w:val="004E6B5D"/>
    <w:rsid w:val="004E6BBE"/>
    <w:rsid w:val="004E6CF6"/>
    <w:rsid w:val="004E6D08"/>
    <w:rsid w:val="004E6ED2"/>
    <w:rsid w:val="004E7E72"/>
    <w:rsid w:val="004F0274"/>
    <w:rsid w:val="004F04B6"/>
    <w:rsid w:val="004F0701"/>
    <w:rsid w:val="004F081E"/>
    <w:rsid w:val="004F0B20"/>
    <w:rsid w:val="004F0B74"/>
    <w:rsid w:val="004F0D97"/>
    <w:rsid w:val="004F1C65"/>
    <w:rsid w:val="004F22AE"/>
    <w:rsid w:val="004F2385"/>
    <w:rsid w:val="004F23B8"/>
    <w:rsid w:val="004F24D0"/>
    <w:rsid w:val="004F2757"/>
    <w:rsid w:val="004F2904"/>
    <w:rsid w:val="004F30A5"/>
    <w:rsid w:val="004F36C3"/>
    <w:rsid w:val="004F36CF"/>
    <w:rsid w:val="004F37EB"/>
    <w:rsid w:val="004F39B1"/>
    <w:rsid w:val="004F41BE"/>
    <w:rsid w:val="004F4651"/>
    <w:rsid w:val="004F4F7E"/>
    <w:rsid w:val="004F52FF"/>
    <w:rsid w:val="004F5461"/>
    <w:rsid w:val="004F5FB8"/>
    <w:rsid w:val="004F60EB"/>
    <w:rsid w:val="004F6613"/>
    <w:rsid w:val="004F6854"/>
    <w:rsid w:val="004F72DF"/>
    <w:rsid w:val="004F738B"/>
    <w:rsid w:val="004F750C"/>
    <w:rsid w:val="004F7E41"/>
    <w:rsid w:val="00500035"/>
    <w:rsid w:val="005005A1"/>
    <w:rsid w:val="00500765"/>
    <w:rsid w:val="005007C1"/>
    <w:rsid w:val="0050095F"/>
    <w:rsid w:val="00500DF2"/>
    <w:rsid w:val="005014F2"/>
    <w:rsid w:val="005019D7"/>
    <w:rsid w:val="00501D8C"/>
    <w:rsid w:val="00502429"/>
    <w:rsid w:val="005028F8"/>
    <w:rsid w:val="00502E35"/>
    <w:rsid w:val="005035BC"/>
    <w:rsid w:val="005036FA"/>
    <w:rsid w:val="0050386C"/>
    <w:rsid w:val="005039DE"/>
    <w:rsid w:val="00504298"/>
    <w:rsid w:val="0050466E"/>
    <w:rsid w:val="00504E5A"/>
    <w:rsid w:val="00504E95"/>
    <w:rsid w:val="0050543E"/>
    <w:rsid w:val="0050575C"/>
    <w:rsid w:val="005059AF"/>
    <w:rsid w:val="00505A0D"/>
    <w:rsid w:val="00506002"/>
    <w:rsid w:val="0050620D"/>
    <w:rsid w:val="0050661D"/>
    <w:rsid w:val="00506A29"/>
    <w:rsid w:val="00506B9B"/>
    <w:rsid w:val="00506F25"/>
    <w:rsid w:val="00507821"/>
    <w:rsid w:val="005078E4"/>
    <w:rsid w:val="00507B5D"/>
    <w:rsid w:val="00507B6A"/>
    <w:rsid w:val="00510217"/>
    <w:rsid w:val="00510B32"/>
    <w:rsid w:val="00510B41"/>
    <w:rsid w:val="00510DBC"/>
    <w:rsid w:val="005122D0"/>
    <w:rsid w:val="0051246D"/>
    <w:rsid w:val="005125FB"/>
    <w:rsid w:val="00512B08"/>
    <w:rsid w:val="00512F31"/>
    <w:rsid w:val="00513758"/>
    <w:rsid w:val="005138EA"/>
    <w:rsid w:val="00513913"/>
    <w:rsid w:val="00513B43"/>
    <w:rsid w:val="00514AB6"/>
    <w:rsid w:val="005154FF"/>
    <w:rsid w:val="00515DCF"/>
    <w:rsid w:val="00515FF9"/>
    <w:rsid w:val="00516027"/>
    <w:rsid w:val="005160D7"/>
    <w:rsid w:val="0051653C"/>
    <w:rsid w:val="0051680A"/>
    <w:rsid w:val="00516E7C"/>
    <w:rsid w:val="005179E9"/>
    <w:rsid w:val="00517D1F"/>
    <w:rsid w:val="00517E70"/>
    <w:rsid w:val="0052000F"/>
    <w:rsid w:val="00520181"/>
    <w:rsid w:val="00520282"/>
    <w:rsid w:val="00520CEB"/>
    <w:rsid w:val="00520EE0"/>
    <w:rsid w:val="00521959"/>
    <w:rsid w:val="00521E37"/>
    <w:rsid w:val="00522082"/>
    <w:rsid w:val="005223DF"/>
    <w:rsid w:val="005224ED"/>
    <w:rsid w:val="00522764"/>
    <w:rsid w:val="00523411"/>
    <w:rsid w:val="005237F5"/>
    <w:rsid w:val="00523A77"/>
    <w:rsid w:val="00524047"/>
    <w:rsid w:val="005240F6"/>
    <w:rsid w:val="005240FE"/>
    <w:rsid w:val="00524407"/>
    <w:rsid w:val="00524712"/>
    <w:rsid w:val="005247B9"/>
    <w:rsid w:val="00524B2C"/>
    <w:rsid w:val="00524B90"/>
    <w:rsid w:val="00525350"/>
    <w:rsid w:val="00525694"/>
    <w:rsid w:val="00525C08"/>
    <w:rsid w:val="0052605D"/>
    <w:rsid w:val="0052656B"/>
    <w:rsid w:val="0052668A"/>
    <w:rsid w:val="005266AB"/>
    <w:rsid w:val="005271CB"/>
    <w:rsid w:val="005271E9"/>
    <w:rsid w:val="00527504"/>
    <w:rsid w:val="00527D21"/>
    <w:rsid w:val="00530344"/>
    <w:rsid w:val="00530C0D"/>
    <w:rsid w:val="00530EB5"/>
    <w:rsid w:val="005310A4"/>
    <w:rsid w:val="0053144F"/>
    <w:rsid w:val="00531518"/>
    <w:rsid w:val="00531D0B"/>
    <w:rsid w:val="00532091"/>
    <w:rsid w:val="00532099"/>
    <w:rsid w:val="00532910"/>
    <w:rsid w:val="005329C5"/>
    <w:rsid w:val="00532A34"/>
    <w:rsid w:val="00533050"/>
    <w:rsid w:val="00533337"/>
    <w:rsid w:val="00533F4E"/>
    <w:rsid w:val="005347E7"/>
    <w:rsid w:val="0053504B"/>
    <w:rsid w:val="00535F01"/>
    <w:rsid w:val="00536D71"/>
    <w:rsid w:val="005372D9"/>
    <w:rsid w:val="005375A7"/>
    <w:rsid w:val="005400E8"/>
    <w:rsid w:val="00540469"/>
    <w:rsid w:val="00540584"/>
    <w:rsid w:val="00540901"/>
    <w:rsid w:val="005410D9"/>
    <w:rsid w:val="00541518"/>
    <w:rsid w:val="0054174D"/>
    <w:rsid w:val="0054180D"/>
    <w:rsid w:val="00542160"/>
    <w:rsid w:val="00542531"/>
    <w:rsid w:val="00542584"/>
    <w:rsid w:val="005426BD"/>
    <w:rsid w:val="00542C42"/>
    <w:rsid w:val="00542E80"/>
    <w:rsid w:val="00543067"/>
    <w:rsid w:val="005434BE"/>
    <w:rsid w:val="005435E1"/>
    <w:rsid w:val="005443E3"/>
    <w:rsid w:val="0054447C"/>
    <w:rsid w:val="00545344"/>
    <w:rsid w:val="0054554A"/>
    <w:rsid w:val="00545873"/>
    <w:rsid w:val="00545E03"/>
    <w:rsid w:val="00545F52"/>
    <w:rsid w:val="0054604E"/>
    <w:rsid w:val="00546195"/>
    <w:rsid w:val="00546301"/>
    <w:rsid w:val="005463A2"/>
    <w:rsid w:val="005465BE"/>
    <w:rsid w:val="005466B2"/>
    <w:rsid w:val="00546A21"/>
    <w:rsid w:val="00546E0F"/>
    <w:rsid w:val="00546E68"/>
    <w:rsid w:val="00547022"/>
    <w:rsid w:val="00547323"/>
    <w:rsid w:val="00547A5E"/>
    <w:rsid w:val="00547B93"/>
    <w:rsid w:val="005504F1"/>
    <w:rsid w:val="0055069D"/>
    <w:rsid w:val="00550837"/>
    <w:rsid w:val="00550978"/>
    <w:rsid w:val="00550A02"/>
    <w:rsid w:val="00550BED"/>
    <w:rsid w:val="00550C1A"/>
    <w:rsid w:val="0055184E"/>
    <w:rsid w:val="0055199B"/>
    <w:rsid w:val="00551E25"/>
    <w:rsid w:val="005526FF"/>
    <w:rsid w:val="005534D6"/>
    <w:rsid w:val="00553A49"/>
    <w:rsid w:val="00553AFB"/>
    <w:rsid w:val="00553C40"/>
    <w:rsid w:val="00553CF2"/>
    <w:rsid w:val="00553DA9"/>
    <w:rsid w:val="005546D1"/>
    <w:rsid w:val="00555514"/>
    <w:rsid w:val="005559A2"/>
    <w:rsid w:val="00555B24"/>
    <w:rsid w:val="00555B40"/>
    <w:rsid w:val="00555F19"/>
    <w:rsid w:val="00557342"/>
    <w:rsid w:val="0055795B"/>
    <w:rsid w:val="005579D8"/>
    <w:rsid w:val="00557D96"/>
    <w:rsid w:val="00560385"/>
    <w:rsid w:val="00560956"/>
    <w:rsid w:val="00560AAD"/>
    <w:rsid w:val="00560B3F"/>
    <w:rsid w:val="00560BB4"/>
    <w:rsid w:val="005615B4"/>
    <w:rsid w:val="00561862"/>
    <w:rsid w:val="005618EF"/>
    <w:rsid w:val="00561B18"/>
    <w:rsid w:val="00561BEB"/>
    <w:rsid w:val="00561C3A"/>
    <w:rsid w:val="00562163"/>
    <w:rsid w:val="005623A4"/>
    <w:rsid w:val="00562557"/>
    <w:rsid w:val="00562E03"/>
    <w:rsid w:val="00563237"/>
    <w:rsid w:val="00563685"/>
    <w:rsid w:val="00563D04"/>
    <w:rsid w:val="00563E39"/>
    <w:rsid w:val="00564458"/>
    <w:rsid w:val="0056453D"/>
    <w:rsid w:val="00565243"/>
    <w:rsid w:val="005652EA"/>
    <w:rsid w:val="005653B1"/>
    <w:rsid w:val="005654C9"/>
    <w:rsid w:val="005656AF"/>
    <w:rsid w:val="00566176"/>
    <w:rsid w:val="0056634B"/>
    <w:rsid w:val="00566357"/>
    <w:rsid w:val="005666DD"/>
    <w:rsid w:val="00566B56"/>
    <w:rsid w:val="00566C64"/>
    <w:rsid w:val="00567AAB"/>
    <w:rsid w:val="00567D34"/>
    <w:rsid w:val="00567FA1"/>
    <w:rsid w:val="00570405"/>
    <w:rsid w:val="005704A6"/>
    <w:rsid w:val="0057086B"/>
    <w:rsid w:val="00570ABF"/>
    <w:rsid w:val="00571069"/>
    <w:rsid w:val="005710C0"/>
    <w:rsid w:val="0057199C"/>
    <w:rsid w:val="005727B3"/>
    <w:rsid w:val="00572CE1"/>
    <w:rsid w:val="00572D05"/>
    <w:rsid w:val="005730FC"/>
    <w:rsid w:val="00573424"/>
    <w:rsid w:val="00573B6A"/>
    <w:rsid w:val="00573C2C"/>
    <w:rsid w:val="00574194"/>
    <w:rsid w:val="00574299"/>
    <w:rsid w:val="00574354"/>
    <w:rsid w:val="00574E1C"/>
    <w:rsid w:val="00574F71"/>
    <w:rsid w:val="0057506E"/>
    <w:rsid w:val="005758D0"/>
    <w:rsid w:val="0057645C"/>
    <w:rsid w:val="00576807"/>
    <w:rsid w:val="00576CC4"/>
    <w:rsid w:val="00576E10"/>
    <w:rsid w:val="005770D5"/>
    <w:rsid w:val="00577D70"/>
    <w:rsid w:val="00580349"/>
    <w:rsid w:val="005804C2"/>
    <w:rsid w:val="00580661"/>
    <w:rsid w:val="00580D46"/>
    <w:rsid w:val="00580EEF"/>
    <w:rsid w:val="0058190B"/>
    <w:rsid w:val="00582789"/>
    <w:rsid w:val="005830C1"/>
    <w:rsid w:val="00583C82"/>
    <w:rsid w:val="00583F38"/>
    <w:rsid w:val="005842CB"/>
    <w:rsid w:val="005842E6"/>
    <w:rsid w:val="0058450F"/>
    <w:rsid w:val="005845E2"/>
    <w:rsid w:val="00584FB6"/>
    <w:rsid w:val="00585827"/>
    <w:rsid w:val="00586178"/>
    <w:rsid w:val="00586998"/>
    <w:rsid w:val="00586A81"/>
    <w:rsid w:val="00586C1D"/>
    <w:rsid w:val="00586E48"/>
    <w:rsid w:val="00586E5A"/>
    <w:rsid w:val="00587368"/>
    <w:rsid w:val="00587792"/>
    <w:rsid w:val="00587F09"/>
    <w:rsid w:val="005901B8"/>
    <w:rsid w:val="0059064C"/>
    <w:rsid w:val="00591D6E"/>
    <w:rsid w:val="00591F0C"/>
    <w:rsid w:val="00592766"/>
    <w:rsid w:val="00592902"/>
    <w:rsid w:val="00592AF8"/>
    <w:rsid w:val="0059344D"/>
    <w:rsid w:val="00593887"/>
    <w:rsid w:val="00593888"/>
    <w:rsid w:val="00593C6F"/>
    <w:rsid w:val="00593F4E"/>
    <w:rsid w:val="00593FEC"/>
    <w:rsid w:val="00594139"/>
    <w:rsid w:val="00594477"/>
    <w:rsid w:val="005944F4"/>
    <w:rsid w:val="00594755"/>
    <w:rsid w:val="0059482C"/>
    <w:rsid w:val="005948B6"/>
    <w:rsid w:val="0059615C"/>
    <w:rsid w:val="005968AC"/>
    <w:rsid w:val="005969CF"/>
    <w:rsid w:val="00596FE4"/>
    <w:rsid w:val="005972E6"/>
    <w:rsid w:val="00597606"/>
    <w:rsid w:val="005977D0"/>
    <w:rsid w:val="005A01BE"/>
    <w:rsid w:val="005A03D2"/>
    <w:rsid w:val="005A0B6F"/>
    <w:rsid w:val="005A1019"/>
    <w:rsid w:val="005A133E"/>
    <w:rsid w:val="005A13A9"/>
    <w:rsid w:val="005A1860"/>
    <w:rsid w:val="005A1881"/>
    <w:rsid w:val="005A1BED"/>
    <w:rsid w:val="005A1C3E"/>
    <w:rsid w:val="005A1F34"/>
    <w:rsid w:val="005A247B"/>
    <w:rsid w:val="005A2AB3"/>
    <w:rsid w:val="005A2BA8"/>
    <w:rsid w:val="005A2E59"/>
    <w:rsid w:val="005A3329"/>
    <w:rsid w:val="005A34B5"/>
    <w:rsid w:val="005A43D9"/>
    <w:rsid w:val="005A44E4"/>
    <w:rsid w:val="005A4989"/>
    <w:rsid w:val="005A51F9"/>
    <w:rsid w:val="005A5EAE"/>
    <w:rsid w:val="005A60F7"/>
    <w:rsid w:val="005A646E"/>
    <w:rsid w:val="005A68FC"/>
    <w:rsid w:val="005A6B6C"/>
    <w:rsid w:val="005A6B7F"/>
    <w:rsid w:val="005A6BEA"/>
    <w:rsid w:val="005A720D"/>
    <w:rsid w:val="005A7342"/>
    <w:rsid w:val="005A73F0"/>
    <w:rsid w:val="005A75DB"/>
    <w:rsid w:val="005A77E1"/>
    <w:rsid w:val="005A77FC"/>
    <w:rsid w:val="005B00C3"/>
    <w:rsid w:val="005B03A1"/>
    <w:rsid w:val="005B0735"/>
    <w:rsid w:val="005B0A80"/>
    <w:rsid w:val="005B0C40"/>
    <w:rsid w:val="005B0C9A"/>
    <w:rsid w:val="005B0E35"/>
    <w:rsid w:val="005B1035"/>
    <w:rsid w:val="005B1D68"/>
    <w:rsid w:val="005B1F41"/>
    <w:rsid w:val="005B2113"/>
    <w:rsid w:val="005B2A45"/>
    <w:rsid w:val="005B2FF7"/>
    <w:rsid w:val="005B31E7"/>
    <w:rsid w:val="005B36CB"/>
    <w:rsid w:val="005B3B7E"/>
    <w:rsid w:val="005B3C4E"/>
    <w:rsid w:val="005B402C"/>
    <w:rsid w:val="005B45D8"/>
    <w:rsid w:val="005B479B"/>
    <w:rsid w:val="005B4978"/>
    <w:rsid w:val="005B559E"/>
    <w:rsid w:val="005B5883"/>
    <w:rsid w:val="005B6174"/>
    <w:rsid w:val="005B61F5"/>
    <w:rsid w:val="005B6327"/>
    <w:rsid w:val="005B685E"/>
    <w:rsid w:val="005B6A25"/>
    <w:rsid w:val="005B6B17"/>
    <w:rsid w:val="005B6CA2"/>
    <w:rsid w:val="005B6FAC"/>
    <w:rsid w:val="005B7174"/>
    <w:rsid w:val="005B7441"/>
    <w:rsid w:val="005B786F"/>
    <w:rsid w:val="005B7F43"/>
    <w:rsid w:val="005C00FE"/>
    <w:rsid w:val="005C0493"/>
    <w:rsid w:val="005C0660"/>
    <w:rsid w:val="005C06CE"/>
    <w:rsid w:val="005C1353"/>
    <w:rsid w:val="005C1A30"/>
    <w:rsid w:val="005C1A95"/>
    <w:rsid w:val="005C1E77"/>
    <w:rsid w:val="005C22C7"/>
    <w:rsid w:val="005C269C"/>
    <w:rsid w:val="005C2C29"/>
    <w:rsid w:val="005C2CAD"/>
    <w:rsid w:val="005C30C1"/>
    <w:rsid w:val="005C3597"/>
    <w:rsid w:val="005C3E55"/>
    <w:rsid w:val="005C3E87"/>
    <w:rsid w:val="005C4665"/>
    <w:rsid w:val="005C469C"/>
    <w:rsid w:val="005C4C16"/>
    <w:rsid w:val="005C4FBA"/>
    <w:rsid w:val="005C54A2"/>
    <w:rsid w:val="005C5914"/>
    <w:rsid w:val="005C605A"/>
    <w:rsid w:val="005C64E1"/>
    <w:rsid w:val="005C69E0"/>
    <w:rsid w:val="005C71F5"/>
    <w:rsid w:val="005C72DE"/>
    <w:rsid w:val="005C7590"/>
    <w:rsid w:val="005C7B92"/>
    <w:rsid w:val="005D04F5"/>
    <w:rsid w:val="005D09ED"/>
    <w:rsid w:val="005D1818"/>
    <w:rsid w:val="005D2199"/>
    <w:rsid w:val="005D2D87"/>
    <w:rsid w:val="005D30E3"/>
    <w:rsid w:val="005D33F1"/>
    <w:rsid w:val="005D3A0B"/>
    <w:rsid w:val="005D4F58"/>
    <w:rsid w:val="005D51A0"/>
    <w:rsid w:val="005D5BAA"/>
    <w:rsid w:val="005D5BC7"/>
    <w:rsid w:val="005D5DE0"/>
    <w:rsid w:val="005D65E8"/>
    <w:rsid w:val="005D6842"/>
    <w:rsid w:val="005D68F9"/>
    <w:rsid w:val="005D75CD"/>
    <w:rsid w:val="005E0202"/>
    <w:rsid w:val="005E101D"/>
    <w:rsid w:val="005E15E1"/>
    <w:rsid w:val="005E1995"/>
    <w:rsid w:val="005E1FA8"/>
    <w:rsid w:val="005E257E"/>
    <w:rsid w:val="005E28D9"/>
    <w:rsid w:val="005E29D3"/>
    <w:rsid w:val="005E2E1A"/>
    <w:rsid w:val="005E2E90"/>
    <w:rsid w:val="005E3358"/>
    <w:rsid w:val="005E3646"/>
    <w:rsid w:val="005E3889"/>
    <w:rsid w:val="005E3ABF"/>
    <w:rsid w:val="005E4340"/>
    <w:rsid w:val="005E4F9A"/>
    <w:rsid w:val="005E51AC"/>
    <w:rsid w:val="005E55C5"/>
    <w:rsid w:val="005E590C"/>
    <w:rsid w:val="005E5E78"/>
    <w:rsid w:val="005E6047"/>
    <w:rsid w:val="005E671B"/>
    <w:rsid w:val="005E7EC8"/>
    <w:rsid w:val="005E7FF8"/>
    <w:rsid w:val="005F00F4"/>
    <w:rsid w:val="005F0523"/>
    <w:rsid w:val="005F070C"/>
    <w:rsid w:val="005F08B0"/>
    <w:rsid w:val="005F0AD4"/>
    <w:rsid w:val="005F1EA3"/>
    <w:rsid w:val="005F22CF"/>
    <w:rsid w:val="005F294B"/>
    <w:rsid w:val="005F2A0B"/>
    <w:rsid w:val="005F2B68"/>
    <w:rsid w:val="005F33F9"/>
    <w:rsid w:val="005F3673"/>
    <w:rsid w:val="005F369A"/>
    <w:rsid w:val="005F39C7"/>
    <w:rsid w:val="005F3AF4"/>
    <w:rsid w:val="005F3F29"/>
    <w:rsid w:val="005F41E8"/>
    <w:rsid w:val="005F48A5"/>
    <w:rsid w:val="005F4B3B"/>
    <w:rsid w:val="005F4B57"/>
    <w:rsid w:val="005F4C8F"/>
    <w:rsid w:val="005F4D92"/>
    <w:rsid w:val="005F511B"/>
    <w:rsid w:val="005F5160"/>
    <w:rsid w:val="005F5567"/>
    <w:rsid w:val="005F5612"/>
    <w:rsid w:val="005F5682"/>
    <w:rsid w:val="005F5E03"/>
    <w:rsid w:val="005F5EDD"/>
    <w:rsid w:val="005F5F5C"/>
    <w:rsid w:val="005F63B5"/>
    <w:rsid w:val="005F6D27"/>
    <w:rsid w:val="005F6ED5"/>
    <w:rsid w:val="005F721D"/>
    <w:rsid w:val="005F7C0C"/>
    <w:rsid w:val="005F7EA4"/>
    <w:rsid w:val="0060031C"/>
    <w:rsid w:val="00600363"/>
    <w:rsid w:val="00600770"/>
    <w:rsid w:val="0060082B"/>
    <w:rsid w:val="006009E3"/>
    <w:rsid w:val="00600EAD"/>
    <w:rsid w:val="0060157B"/>
    <w:rsid w:val="0060189C"/>
    <w:rsid w:val="00601966"/>
    <w:rsid w:val="00601E6D"/>
    <w:rsid w:val="00603535"/>
    <w:rsid w:val="00604ED2"/>
    <w:rsid w:val="006055AD"/>
    <w:rsid w:val="00605921"/>
    <w:rsid w:val="00605B0C"/>
    <w:rsid w:val="00605CE2"/>
    <w:rsid w:val="006061B2"/>
    <w:rsid w:val="00606287"/>
    <w:rsid w:val="00606519"/>
    <w:rsid w:val="00606C08"/>
    <w:rsid w:val="006078DE"/>
    <w:rsid w:val="00607963"/>
    <w:rsid w:val="00607B1D"/>
    <w:rsid w:val="0061094E"/>
    <w:rsid w:val="00610D5F"/>
    <w:rsid w:val="00611EE5"/>
    <w:rsid w:val="006121B3"/>
    <w:rsid w:val="0061224E"/>
    <w:rsid w:val="00613C82"/>
    <w:rsid w:val="006143E8"/>
    <w:rsid w:val="00614909"/>
    <w:rsid w:val="0061506F"/>
    <w:rsid w:val="0061540F"/>
    <w:rsid w:val="00615584"/>
    <w:rsid w:val="00615D28"/>
    <w:rsid w:val="00615D86"/>
    <w:rsid w:val="006168A1"/>
    <w:rsid w:val="006174A0"/>
    <w:rsid w:val="006175C5"/>
    <w:rsid w:val="0061779A"/>
    <w:rsid w:val="00617DE4"/>
    <w:rsid w:val="0062016F"/>
    <w:rsid w:val="006201F4"/>
    <w:rsid w:val="00620303"/>
    <w:rsid w:val="006203F6"/>
    <w:rsid w:val="0062046F"/>
    <w:rsid w:val="006209F7"/>
    <w:rsid w:val="00620C24"/>
    <w:rsid w:val="00620FF5"/>
    <w:rsid w:val="0062192B"/>
    <w:rsid w:val="00621F12"/>
    <w:rsid w:val="0062263B"/>
    <w:rsid w:val="0062269C"/>
    <w:rsid w:val="006227B3"/>
    <w:rsid w:val="006229B3"/>
    <w:rsid w:val="00622B44"/>
    <w:rsid w:val="00622CCB"/>
    <w:rsid w:val="00623D5F"/>
    <w:rsid w:val="00624F77"/>
    <w:rsid w:val="006250B4"/>
    <w:rsid w:val="00625241"/>
    <w:rsid w:val="00625282"/>
    <w:rsid w:val="00625873"/>
    <w:rsid w:val="00625A37"/>
    <w:rsid w:val="00625CE1"/>
    <w:rsid w:val="00625D19"/>
    <w:rsid w:val="00626349"/>
    <w:rsid w:val="00626483"/>
    <w:rsid w:val="00626591"/>
    <w:rsid w:val="0062666B"/>
    <w:rsid w:val="00626C6D"/>
    <w:rsid w:val="00626FDF"/>
    <w:rsid w:val="0062712F"/>
    <w:rsid w:val="0062768B"/>
    <w:rsid w:val="00627CC8"/>
    <w:rsid w:val="00627D9B"/>
    <w:rsid w:val="006301CE"/>
    <w:rsid w:val="006303EC"/>
    <w:rsid w:val="006308D2"/>
    <w:rsid w:val="00630A81"/>
    <w:rsid w:val="00630BF5"/>
    <w:rsid w:val="00630E4D"/>
    <w:rsid w:val="00631732"/>
    <w:rsid w:val="00631B73"/>
    <w:rsid w:val="00631D81"/>
    <w:rsid w:val="00632236"/>
    <w:rsid w:val="00632263"/>
    <w:rsid w:val="006328AF"/>
    <w:rsid w:val="00633198"/>
    <w:rsid w:val="00633605"/>
    <w:rsid w:val="00633BE9"/>
    <w:rsid w:val="0063435E"/>
    <w:rsid w:val="00634634"/>
    <w:rsid w:val="00634AC3"/>
    <w:rsid w:val="0063506E"/>
    <w:rsid w:val="00635B31"/>
    <w:rsid w:val="00635E77"/>
    <w:rsid w:val="00635F3E"/>
    <w:rsid w:val="00635FDE"/>
    <w:rsid w:val="0063616A"/>
    <w:rsid w:val="00636639"/>
    <w:rsid w:val="00636891"/>
    <w:rsid w:val="006369DD"/>
    <w:rsid w:val="006369E4"/>
    <w:rsid w:val="00636D4B"/>
    <w:rsid w:val="00636E8B"/>
    <w:rsid w:val="006377D2"/>
    <w:rsid w:val="0063788B"/>
    <w:rsid w:val="00637B03"/>
    <w:rsid w:val="00637E68"/>
    <w:rsid w:val="00640257"/>
    <w:rsid w:val="00640632"/>
    <w:rsid w:val="0064155D"/>
    <w:rsid w:val="006417B9"/>
    <w:rsid w:val="00641995"/>
    <w:rsid w:val="006426C8"/>
    <w:rsid w:val="00642E36"/>
    <w:rsid w:val="00643EA6"/>
    <w:rsid w:val="0064477B"/>
    <w:rsid w:val="006449DD"/>
    <w:rsid w:val="00644A4E"/>
    <w:rsid w:val="00644C45"/>
    <w:rsid w:val="00644CBC"/>
    <w:rsid w:val="0064549E"/>
    <w:rsid w:val="00645568"/>
    <w:rsid w:val="006458A1"/>
    <w:rsid w:val="00645EA5"/>
    <w:rsid w:val="006467E9"/>
    <w:rsid w:val="0064688C"/>
    <w:rsid w:val="006468AF"/>
    <w:rsid w:val="00646CEB"/>
    <w:rsid w:val="006471DF"/>
    <w:rsid w:val="006477F1"/>
    <w:rsid w:val="00647BAD"/>
    <w:rsid w:val="00650018"/>
    <w:rsid w:val="00650472"/>
    <w:rsid w:val="00650627"/>
    <w:rsid w:val="00650823"/>
    <w:rsid w:val="0065084A"/>
    <w:rsid w:val="00650FAE"/>
    <w:rsid w:val="00651CB4"/>
    <w:rsid w:val="00651D45"/>
    <w:rsid w:val="00651E8D"/>
    <w:rsid w:val="00651F35"/>
    <w:rsid w:val="00651F9B"/>
    <w:rsid w:val="00652210"/>
    <w:rsid w:val="006524C0"/>
    <w:rsid w:val="00652673"/>
    <w:rsid w:val="006528D1"/>
    <w:rsid w:val="006530C8"/>
    <w:rsid w:val="00653105"/>
    <w:rsid w:val="006539D6"/>
    <w:rsid w:val="00653B44"/>
    <w:rsid w:val="00653B9F"/>
    <w:rsid w:val="0065406F"/>
    <w:rsid w:val="006540EE"/>
    <w:rsid w:val="006544B8"/>
    <w:rsid w:val="00654774"/>
    <w:rsid w:val="00654AA4"/>
    <w:rsid w:val="00654B81"/>
    <w:rsid w:val="00655184"/>
    <w:rsid w:val="006555B3"/>
    <w:rsid w:val="006555BF"/>
    <w:rsid w:val="00655636"/>
    <w:rsid w:val="006557BD"/>
    <w:rsid w:val="006559E6"/>
    <w:rsid w:val="006560A7"/>
    <w:rsid w:val="006566D7"/>
    <w:rsid w:val="00656F77"/>
    <w:rsid w:val="006572AB"/>
    <w:rsid w:val="00657363"/>
    <w:rsid w:val="0065740E"/>
    <w:rsid w:val="00657747"/>
    <w:rsid w:val="00657CC9"/>
    <w:rsid w:val="0066023C"/>
    <w:rsid w:val="00660787"/>
    <w:rsid w:val="00660B22"/>
    <w:rsid w:val="00660B9C"/>
    <w:rsid w:val="00660CB7"/>
    <w:rsid w:val="00660D92"/>
    <w:rsid w:val="00660E71"/>
    <w:rsid w:val="00661AFA"/>
    <w:rsid w:val="006620BB"/>
    <w:rsid w:val="00662189"/>
    <w:rsid w:val="0066226C"/>
    <w:rsid w:val="00662746"/>
    <w:rsid w:val="00663D5A"/>
    <w:rsid w:val="00663FB9"/>
    <w:rsid w:val="00664239"/>
    <w:rsid w:val="006648A8"/>
    <w:rsid w:val="00664D99"/>
    <w:rsid w:val="00664FB1"/>
    <w:rsid w:val="006650A8"/>
    <w:rsid w:val="006655B1"/>
    <w:rsid w:val="00665B78"/>
    <w:rsid w:val="00665F58"/>
    <w:rsid w:val="006663E3"/>
    <w:rsid w:val="006666C0"/>
    <w:rsid w:val="00666CF8"/>
    <w:rsid w:val="00667459"/>
    <w:rsid w:val="00667B7D"/>
    <w:rsid w:val="0067021A"/>
    <w:rsid w:val="00670C50"/>
    <w:rsid w:val="00670D48"/>
    <w:rsid w:val="00670DCC"/>
    <w:rsid w:val="00670FF9"/>
    <w:rsid w:val="00671109"/>
    <w:rsid w:val="00671288"/>
    <w:rsid w:val="0067150E"/>
    <w:rsid w:val="00671585"/>
    <w:rsid w:val="006718E9"/>
    <w:rsid w:val="00671BA9"/>
    <w:rsid w:val="00671C28"/>
    <w:rsid w:val="00671F50"/>
    <w:rsid w:val="006720C1"/>
    <w:rsid w:val="0067210E"/>
    <w:rsid w:val="00672839"/>
    <w:rsid w:val="006728F8"/>
    <w:rsid w:val="0067311A"/>
    <w:rsid w:val="0067323A"/>
    <w:rsid w:val="00673254"/>
    <w:rsid w:val="006732D9"/>
    <w:rsid w:val="00673546"/>
    <w:rsid w:val="00673DDF"/>
    <w:rsid w:val="006746A2"/>
    <w:rsid w:val="00674818"/>
    <w:rsid w:val="00674D89"/>
    <w:rsid w:val="00674F51"/>
    <w:rsid w:val="00675384"/>
    <w:rsid w:val="0067587C"/>
    <w:rsid w:val="00675A21"/>
    <w:rsid w:val="00675A6A"/>
    <w:rsid w:val="0067631B"/>
    <w:rsid w:val="00676485"/>
    <w:rsid w:val="00676D42"/>
    <w:rsid w:val="00677BF2"/>
    <w:rsid w:val="00677F4F"/>
    <w:rsid w:val="0068016B"/>
    <w:rsid w:val="006803BE"/>
    <w:rsid w:val="00680579"/>
    <w:rsid w:val="00680BED"/>
    <w:rsid w:val="00680C10"/>
    <w:rsid w:val="00680E08"/>
    <w:rsid w:val="00680F68"/>
    <w:rsid w:val="006810FD"/>
    <w:rsid w:val="0068138D"/>
    <w:rsid w:val="006822F5"/>
    <w:rsid w:val="00682307"/>
    <w:rsid w:val="0068235C"/>
    <w:rsid w:val="006824E9"/>
    <w:rsid w:val="0068254A"/>
    <w:rsid w:val="00682928"/>
    <w:rsid w:val="00683B92"/>
    <w:rsid w:val="00683D3C"/>
    <w:rsid w:val="00683F22"/>
    <w:rsid w:val="006842F9"/>
    <w:rsid w:val="00684418"/>
    <w:rsid w:val="00684D63"/>
    <w:rsid w:val="00685125"/>
    <w:rsid w:val="006855B5"/>
    <w:rsid w:val="006859B8"/>
    <w:rsid w:val="00685A28"/>
    <w:rsid w:val="00685D45"/>
    <w:rsid w:val="006860AB"/>
    <w:rsid w:val="00686CE1"/>
    <w:rsid w:val="006870F7"/>
    <w:rsid w:val="006872E1"/>
    <w:rsid w:val="006874D6"/>
    <w:rsid w:val="006900A6"/>
    <w:rsid w:val="0069028C"/>
    <w:rsid w:val="00690347"/>
    <w:rsid w:val="006908B7"/>
    <w:rsid w:val="006908C2"/>
    <w:rsid w:val="00690A16"/>
    <w:rsid w:val="006913CE"/>
    <w:rsid w:val="00691A04"/>
    <w:rsid w:val="00691A75"/>
    <w:rsid w:val="00691F87"/>
    <w:rsid w:val="00692ACE"/>
    <w:rsid w:val="00692B5D"/>
    <w:rsid w:val="00692CFD"/>
    <w:rsid w:val="00692FE0"/>
    <w:rsid w:val="006934E0"/>
    <w:rsid w:val="0069368A"/>
    <w:rsid w:val="00693800"/>
    <w:rsid w:val="00693A32"/>
    <w:rsid w:val="006941FA"/>
    <w:rsid w:val="0069465D"/>
    <w:rsid w:val="00695175"/>
    <w:rsid w:val="006954F3"/>
    <w:rsid w:val="00695811"/>
    <w:rsid w:val="00695AD2"/>
    <w:rsid w:val="00695C08"/>
    <w:rsid w:val="00695F27"/>
    <w:rsid w:val="00696A13"/>
    <w:rsid w:val="00696BA5"/>
    <w:rsid w:val="00696BD3"/>
    <w:rsid w:val="006972AC"/>
    <w:rsid w:val="006979E3"/>
    <w:rsid w:val="00697CC5"/>
    <w:rsid w:val="006A0AF0"/>
    <w:rsid w:val="006A0F28"/>
    <w:rsid w:val="006A0F32"/>
    <w:rsid w:val="006A14A6"/>
    <w:rsid w:val="006A176D"/>
    <w:rsid w:val="006A1CCD"/>
    <w:rsid w:val="006A1EBF"/>
    <w:rsid w:val="006A1EF2"/>
    <w:rsid w:val="006A2479"/>
    <w:rsid w:val="006A2940"/>
    <w:rsid w:val="006A2B1F"/>
    <w:rsid w:val="006A330C"/>
    <w:rsid w:val="006A411B"/>
    <w:rsid w:val="006A426E"/>
    <w:rsid w:val="006A494D"/>
    <w:rsid w:val="006A52F7"/>
    <w:rsid w:val="006A59C9"/>
    <w:rsid w:val="006A5AD7"/>
    <w:rsid w:val="006A5B82"/>
    <w:rsid w:val="006A6756"/>
    <w:rsid w:val="006A6E17"/>
    <w:rsid w:val="006A75CC"/>
    <w:rsid w:val="006A7907"/>
    <w:rsid w:val="006A7D17"/>
    <w:rsid w:val="006A7F4D"/>
    <w:rsid w:val="006B03DC"/>
    <w:rsid w:val="006B0441"/>
    <w:rsid w:val="006B0A10"/>
    <w:rsid w:val="006B0F2A"/>
    <w:rsid w:val="006B2495"/>
    <w:rsid w:val="006B3B26"/>
    <w:rsid w:val="006B4ABC"/>
    <w:rsid w:val="006B5C95"/>
    <w:rsid w:val="006B616D"/>
    <w:rsid w:val="006B6226"/>
    <w:rsid w:val="006B670A"/>
    <w:rsid w:val="006B71F1"/>
    <w:rsid w:val="006B73EC"/>
    <w:rsid w:val="006B7765"/>
    <w:rsid w:val="006B77F9"/>
    <w:rsid w:val="006C0148"/>
    <w:rsid w:val="006C028D"/>
    <w:rsid w:val="006C0415"/>
    <w:rsid w:val="006C0602"/>
    <w:rsid w:val="006C0CCE"/>
    <w:rsid w:val="006C15C4"/>
    <w:rsid w:val="006C15C6"/>
    <w:rsid w:val="006C1B26"/>
    <w:rsid w:val="006C1EA9"/>
    <w:rsid w:val="006C1FDF"/>
    <w:rsid w:val="006C2076"/>
    <w:rsid w:val="006C2248"/>
    <w:rsid w:val="006C2BEB"/>
    <w:rsid w:val="006C2D74"/>
    <w:rsid w:val="006C2DE5"/>
    <w:rsid w:val="006C301A"/>
    <w:rsid w:val="006C30CB"/>
    <w:rsid w:val="006C3159"/>
    <w:rsid w:val="006C345A"/>
    <w:rsid w:val="006C3BC1"/>
    <w:rsid w:val="006C3DF9"/>
    <w:rsid w:val="006C3F56"/>
    <w:rsid w:val="006C3FCB"/>
    <w:rsid w:val="006C40CC"/>
    <w:rsid w:val="006C432D"/>
    <w:rsid w:val="006C47A7"/>
    <w:rsid w:val="006C4900"/>
    <w:rsid w:val="006C4A3F"/>
    <w:rsid w:val="006C4E30"/>
    <w:rsid w:val="006C4E57"/>
    <w:rsid w:val="006C5728"/>
    <w:rsid w:val="006C59E5"/>
    <w:rsid w:val="006C5A86"/>
    <w:rsid w:val="006C5C65"/>
    <w:rsid w:val="006C6199"/>
    <w:rsid w:val="006C65CB"/>
    <w:rsid w:val="006C6CE3"/>
    <w:rsid w:val="006C6F75"/>
    <w:rsid w:val="006C7286"/>
    <w:rsid w:val="006D0305"/>
    <w:rsid w:val="006D0C84"/>
    <w:rsid w:val="006D0FE5"/>
    <w:rsid w:val="006D1532"/>
    <w:rsid w:val="006D1783"/>
    <w:rsid w:val="006D17E8"/>
    <w:rsid w:val="006D1889"/>
    <w:rsid w:val="006D1AD5"/>
    <w:rsid w:val="006D1D4C"/>
    <w:rsid w:val="006D242A"/>
    <w:rsid w:val="006D27DF"/>
    <w:rsid w:val="006D2886"/>
    <w:rsid w:val="006D314C"/>
    <w:rsid w:val="006D3A3C"/>
    <w:rsid w:val="006D3AC4"/>
    <w:rsid w:val="006D4089"/>
    <w:rsid w:val="006D40D2"/>
    <w:rsid w:val="006D4257"/>
    <w:rsid w:val="006D4D95"/>
    <w:rsid w:val="006D4E45"/>
    <w:rsid w:val="006D5257"/>
    <w:rsid w:val="006D55F0"/>
    <w:rsid w:val="006D5724"/>
    <w:rsid w:val="006D58B8"/>
    <w:rsid w:val="006D6388"/>
    <w:rsid w:val="006D6778"/>
    <w:rsid w:val="006D6A5E"/>
    <w:rsid w:val="006D6C58"/>
    <w:rsid w:val="006D6FBA"/>
    <w:rsid w:val="006D73C5"/>
    <w:rsid w:val="006D7C14"/>
    <w:rsid w:val="006D7F55"/>
    <w:rsid w:val="006E01E8"/>
    <w:rsid w:val="006E110E"/>
    <w:rsid w:val="006E13AB"/>
    <w:rsid w:val="006E20DD"/>
    <w:rsid w:val="006E246F"/>
    <w:rsid w:val="006E2732"/>
    <w:rsid w:val="006E2972"/>
    <w:rsid w:val="006E2F14"/>
    <w:rsid w:val="006E2FB3"/>
    <w:rsid w:val="006E3104"/>
    <w:rsid w:val="006E3637"/>
    <w:rsid w:val="006E3708"/>
    <w:rsid w:val="006E3825"/>
    <w:rsid w:val="006E3852"/>
    <w:rsid w:val="006E39C6"/>
    <w:rsid w:val="006E3A65"/>
    <w:rsid w:val="006E3DD1"/>
    <w:rsid w:val="006E3DD8"/>
    <w:rsid w:val="006E422A"/>
    <w:rsid w:val="006E425E"/>
    <w:rsid w:val="006E446D"/>
    <w:rsid w:val="006E4492"/>
    <w:rsid w:val="006E4564"/>
    <w:rsid w:val="006E45A4"/>
    <w:rsid w:val="006E491E"/>
    <w:rsid w:val="006E4EFB"/>
    <w:rsid w:val="006E559C"/>
    <w:rsid w:val="006E5C48"/>
    <w:rsid w:val="006E650E"/>
    <w:rsid w:val="006E65EB"/>
    <w:rsid w:val="006E6A0A"/>
    <w:rsid w:val="006E6B3A"/>
    <w:rsid w:val="006E74E5"/>
    <w:rsid w:val="006E76D3"/>
    <w:rsid w:val="006E7B90"/>
    <w:rsid w:val="006E7DDF"/>
    <w:rsid w:val="006E7E35"/>
    <w:rsid w:val="006F0955"/>
    <w:rsid w:val="006F0AC4"/>
    <w:rsid w:val="006F0C4B"/>
    <w:rsid w:val="006F13D4"/>
    <w:rsid w:val="006F153C"/>
    <w:rsid w:val="006F161F"/>
    <w:rsid w:val="006F1826"/>
    <w:rsid w:val="006F1BDC"/>
    <w:rsid w:val="006F21CE"/>
    <w:rsid w:val="006F280A"/>
    <w:rsid w:val="006F2967"/>
    <w:rsid w:val="006F2B1F"/>
    <w:rsid w:val="006F2CAA"/>
    <w:rsid w:val="006F2D08"/>
    <w:rsid w:val="006F3010"/>
    <w:rsid w:val="006F3581"/>
    <w:rsid w:val="006F371B"/>
    <w:rsid w:val="006F407C"/>
    <w:rsid w:val="006F4CBD"/>
    <w:rsid w:val="006F4E05"/>
    <w:rsid w:val="006F54F9"/>
    <w:rsid w:val="006F5612"/>
    <w:rsid w:val="006F609B"/>
    <w:rsid w:val="006F6ED6"/>
    <w:rsid w:val="006F73DD"/>
    <w:rsid w:val="006F7517"/>
    <w:rsid w:val="006F768C"/>
    <w:rsid w:val="006F79F0"/>
    <w:rsid w:val="006F7C7F"/>
    <w:rsid w:val="00701323"/>
    <w:rsid w:val="00702142"/>
    <w:rsid w:val="00702170"/>
    <w:rsid w:val="0070220E"/>
    <w:rsid w:val="0070258F"/>
    <w:rsid w:val="00702DF8"/>
    <w:rsid w:val="00702E2C"/>
    <w:rsid w:val="007031F4"/>
    <w:rsid w:val="00703734"/>
    <w:rsid w:val="00703A2E"/>
    <w:rsid w:val="00703E73"/>
    <w:rsid w:val="007041F0"/>
    <w:rsid w:val="0070509C"/>
    <w:rsid w:val="00705401"/>
    <w:rsid w:val="00706011"/>
    <w:rsid w:val="007069BF"/>
    <w:rsid w:val="00706CC5"/>
    <w:rsid w:val="007072D2"/>
    <w:rsid w:val="0070735E"/>
    <w:rsid w:val="00707602"/>
    <w:rsid w:val="007078DD"/>
    <w:rsid w:val="00707AB2"/>
    <w:rsid w:val="00707CED"/>
    <w:rsid w:val="007108C6"/>
    <w:rsid w:val="00710983"/>
    <w:rsid w:val="00710B9B"/>
    <w:rsid w:val="00710C3A"/>
    <w:rsid w:val="00711176"/>
    <w:rsid w:val="00711CAC"/>
    <w:rsid w:val="00712A99"/>
    <w:rsid w:val="00712ACD"/>
    <w:rsid w:val="00712AEE"/>
    <w:rsid w:val="007132A6"/>
    <w:rsid w:val="00713B1C"/>
    <w:rsid w:val="00714104"/>
    <w:rsid w:val="00714208"/>
    <w:rsid w:val="0071438D"/>
    <w:rsid w:val="00714459"/>
    <w:rsid w:val="00714B3C"/>
    <w:rsid w:val="0071582C"/>
    <w:rsid w:val="00715A26"/>
    <w:rsid w:val="00715ACE"/>
    <w:rsid w:val="00715BD7"/>
    <w:rsid w:val="00715E05"/>
    <w:rsid w:val="00715E47"/>
    <w:rsid w:val="00715E7E"/>
    <w:rsid w:val="0071614C"/>
    <w:rsid w:val="00716552"/>
    <w:rsid w:val="0071667A"/>
    <w:rsid w:val="007171AA"/>
    <w:rsid w:val="007174E6"/>
    <w:rsid w:val="00717783"/>
    <w:rsid w:val="007178C0"/>
    <w:rsid w:val="0072042F"/>
    <w:rsid w:val="007206BF"/>
    <w:rsid w:val="007208F7"/>
    <w:rsid w:val="0072143B"/>
    <w:rsid w:val="00721C61"/>
    <w:rsid w:val="00722359"/>
    <w:rsid w:val="0072235B"/>
    <w:rsid w:val="0072237A"/>
    <w:rsid w:val="0072294A"/>
    <w:rsid w:val="00722DDB"/>
    <w:rsid w:val="007240AA"/>
    <w:rsid w:val="00724ABE"/>
    <w:rsid w:val="00724BE0"/>
    <w:rsid w:val="00724CC9"/>
    <w:rsid w:val="007250BD"/>
    <w:rsid w:val="007259C8"/>
    <w:rsid w:val="00725B22"/>
    <w:rsid w:val="00725CF5"/>
    <w:rsid w:val="00725F7B"/>
    <w:rsid w:val="0072631D"/>
    <w:rsid w:val="00726358"/>
    <w:rsid w:val="00726747"/>
    <w:rsid w:val="0072675F"/>
    <w:rsid w:val="00726A66"/>
    <w:rsid w:val="00726C30"/>
    <w:rsid w:val="00727004"/>
    <w:rsid w:val="007270FF"/>
    <w:rsid w:val="0072784B"/>
    <w:rsid w:val="00727872"/>
    <w:rsid w:val="00727947"/>
    <w:rsid w:val="007301A3"/>
    <w:rsid w:val="0073043C"/>
    <w:rsid w:val="007304B1"/>
    <w:rsid w:val="00730565"/>
    <w:rsid w:val="0073060C"/>
    <w:rsid w:val="007308A7"/>
    <w:rsid w:val="00731035"/>
    <w:rsid w:val="00731131"/>
    <w:rsid w:val="00731440"/>
    <w:rsid w:val="00731E2A"/>
    <w:rsid w:val="00731EB6"/>
    <w:rsid w:val="0073297E"/>
    <w:rsid w:val="00732FF3"/>
    <w:rsid w:val="0073342B"/>
    <w:rsid w:val="0073354F"/>
    <w:rsid w:val="00733A75"/>
    <w:rsid w:val="00733C8A"/>
    <w:rsid w:val="007341A6"/>
    <w:rsid w:val="0073439A"/>
    <w:rsid w:val="00734938"/>
    <w:rsid w:val="007357EF"/>
    <w:rsid w:val="00736140"/>
    <w:rsid w:val="0073671B"/>
    <w:rsid w:val="007367E7"/>
    <w:rsid w:val="00736D7B"/>
    <w:rsid w:val="00740569"/>
    <w:rsid w:val="0074073F"/>
    <w:rsid w:val="0074089E"/>
    <w:rsid w:val="00741135"/>
    <w:rsid w:val="00741AA0"/>
    <w:rsid w:val="00741CC8"/>
    <w:rsid w:val="00741DC5"/>
    <w:rsid w:val="007428AC"/>
    <w:rsid w:val="00742B04"/>
    <w:rsid w:val="00742D97"/>
    <w:rsid w:val="00742F0A"/>
    <w:rsid w:val="00743089"/>
    <w:rsid w:val="00743524"/>
    <w:rsid w:val="007442F4"/>
    <w:rsid w:val="00744907"/>
    <w:rsid w:val="00744DD1"/>
    <w:rsid w:val="007458BD"/>
    <w:rsid w:val="00745BC2"/>
    <w:rsid w:val="00745CB6"/>
    <w:rsid w:val="00746653"/>
    <w:rsid w:val="00746C3A"/>
    <w:rsid w:val="00746DFF"/>
    <w:rsid w:val="007473FE"/>
    <w:rsid w:val="00747634"/>
    <w:rsid w:val="0075020A"/>
    <w:rsid w:val="007505D5"/>
    <w:rsid w:val="00750641"/>
    <w:rsid w:val="0075074C"/>
    <w:rsid w:val="007508FB"/>
    <w:rsid w:val="007509E1"/>
    <w:rsid w:val="00750F86"/>
    <w:rsid w:val="00751A78"/>
    <w:rsid w:val="00751D81"/>
    <w:rsid w:val="007521CC"/>
    <w:rsid w:val="00752219"/>
    <w:rsid w:val="007526A3"/>
    <w:rsid w:val="007528E9"/>
    <w:rsid w:val="00752A9E"/>
    <w:rsid w:val="00752AA4"/>
    <w:rsid w:val="00752B58"/>
    <w:rsid w:val="00752E16"/>
    <w:rsid w:val="00753670"/>
    <w:rsid w:val="0075380C"/>
    <w:rsid w:val="007541EC"/>
    <w:rsid w:val="0075446F"/>
    <w:rsid w:val="0075487D"/>
    <w:rsid w:val="0075536B"/>
    <w:rsid w:val="007554E9"/>
    <w:rsid w:val="0075604E"/>
    <w:rsid w:val="007562A9"/>
    <w:rsid w:val="00756334"/>
    <w:rsid w:val="00756F81"/>
    <w:rsid w:val="0075726B"/>
    <w:rsid w:val="00757827"/>
    <w:rsid w:val="00760F47"/>
    <w:rsid w:val="0076152B"/>
    <w:rsid w:val="0076167A"/>
    <w:rsid w:val="00761BC3"/>
    <w:rsid w:val="00761E75"/>
    <w:rsid w:val="00761F11"/>
    <w:rsid w:val="007620AF"/>
    <w:rsid w:val="00762156"/>
    <w:rsid w:val="0076247E"/>
    <w:rsid w:val="007626E1"/>
    <w:rsid w:val="00762EDC"/>
    <w:rsid w:val="007642A4"/>
    <w:rsid w:val="007645B2"/>
    <w:rsid w:val="007645C5"/>
    <w:rsid w:val="00764A78"/>
    <w:rsid w:val="00764C62"/>
    <w:rsid w:val="007651BC"/>
    <w:rsid w:val="00765206"/>
    <w:rsid w:val="00765305"/>
    <w:rsid w:val="007653F4"/>
    <w:rsid w:val="00766344"/>
    <w:rsid w:val="00766362"/>
    <w:rsid w:val="007663E2"/>
    <w:rsid w:val="00766BE5"/>
    <w:rsid w:val="0076757B"/>
    <w:rsid w:val="007675E4"/>
    <w:rsid w:val="0076769E"/>
    <w:rsid w:val="00767759"/>
    <w:rsid w:val="00767910"/>
    <w:rsid w:val="00767B44"/>
    <w:rsid w:val="00767DEB"/>
    <w:rsid w:val="00767EA8"/>
    <w:rsid w:val="007703C5"/>
    <w:rsid w:val="00770DE0"/>
    <w:rsid w:val="00770F5A"/>
    <w:rsid w:val="00771274"/>
    <w:rsid w:val="00771873"/>
    <w:rsid w:val="00771F2D"/>
    <w:rsid w:val="007721C1"/>
    <w:rsid w:val="0077235E"/>
    <w:rsid w:val="00772830"/>
    <w:rsid w:val="007728C1"/>
    <w:rsid w:val="00772B5F"/>
    <w:rsid w:val="007739EB"/>
    <w:rsid w:val="00773B79"/>
    <w:rsid w:val="00773E18"/>
    <w:rsid w:val="0077477B"/>
    <w:rsid w:val="0077489E"/>
    <w:rsid w:val="00774EB2"/>
    <w:rsid w:val="00774FD1"/>
    <w:rsid w:val="0077509C"/>
    <w:rsid w:val="007750A0"/>
    <w:rsid w:val="00775A18"/>
    <w:rsid w:val="00775AC6"/>
    <w:rsid w:val="007761E5"/>
    <w:rsid w:val="00776652"/>
    <w:rsid w:val="007767EA"/>
    <w:rsid w:val="00776ADD"/>
    <w:rsid w:val="007772AE"/>
    <w:rsid w:val="00777590"/>
    <w:rsid w:val="00777D63"/>
    <w:rsid w:val="0078000F"/>
    <w:rsid w:val="00780086"/>
    <w:rsid w:val="0078029F"/>
    <w:rsid w:val="007802A3"/>
    <w:rsid w:val="00780361"/>
    <w:rsid w:val="00780557"/>
    <w:rsid w:val="00780600"/>
    <w:rsid w:val="00780772"/>
    <w:rsid w:val="007811DC"/>
    <w:rsid w:val="00781375"/>
    <w:rsid w:val="0078137A"/>
    <w:rsid w:val="00781553"/>
    <w:rsid w:val="0078172B"/>
    <w:rsid w:val="00781D0C"/>
    <w:rsid w:val="00782069"/>
    <w:rsid w:val="007820CE"/>
    <w:rsid w:val="007827C0"/>
    <w:rsid w:val="00782C4C"/>
    <w:rsid w:val="00783259"/>
    <w:rsid w:val="0078355F"/>
    <w:rsid w:val="00783D37"/>
    <w:rsid w:val="00785812"/>
    <w:rsid w:val="00785C4E"/>
    <w:rsid w:val="007860F8"/>
    <w:rsid w:val="00786B3D"/>
    <w:rsid w:val="00786BA1"/>
    <w:rsid w:val="00786D92"/>
    <w:rsid w:val="00786DE6"/>
    <w:rsid w:val="007870CC"/>
    <w:rsid w:val="00787472"/>
    <w:rsid w:val="00790277"/>
    <w:rsid w:val="0079035B"/>
    <w:rsid w:val="00790833"/>
    <w:rsid w:val="007908D0"/>
    <w:rsid w:val="00790DFA"/>
    <w:rsid w:val="00790E3D"/>
    <w:rsid w:val="00791136"/>
    <w:rsid w:val="0079132E"/>
    <w:rsid w:val="007913A6"/>
    <w:rsid w:val="00791409"/>
    <w:rsid w:val="00791C75"/>
    <w:rsid w:val="00792071"/>
    <w:rsid w:val="00792CF0"/>
    <w:rsid w:val="0079326F"/>
    <w:rsid w:val="00793986"/>
    <w:rsid w:val="007939E0"/>
    <w:rsid w:val="00793BF7"/>
    <w:rsid w:val="00794004"/>
    <w:rsid w:val="007944DA"/>
    <w:rsid w:val="00794D22"/>
    <w:rsid w:val="0079511D"/>
    <w:rsid w:val="00795B23"/>
    <w:rsid w:val="00796649"/>
    <w:rsid w:val="00796B80"/>
    <w:rsid w:val="007970D0"/>
    <w:rsid w:val="0079729C"/>
    <w:rsid w:val="007A0006"/>
    <w:rsid w:val="007A00BC"/>
    <w:rsid w:val="007A034B"/>
    <w:rsid w:val="007A075F"/>
    <w:rsid w:val="007A0AED"/>
    <w:rsid w:val="007A0CDA"/>
    <w:rsid w:val="007A0D22"/>
    <w:rsid w:val="007A1124"/>
    <w:rsid w:val="007A1396"/>
    <w:rsid w:val="007A1502"/>
    <w:rsid w:val="007A1792"/>
    <w:rsid w:val="007A18AF"/>
    <w:rsid w:val="007A1918"/>
    <w:rsid w:val="007A1A62"/>
    <w:rsid w:val="007A1B2F"/>
    <w:rsid w:val="007A1BEC"/>
    <w:rsid w:val="007A1F80"/>
    <w:rsid w:val="007A2052"/>
    <w:rsid w:val="007A20A2"/>
    <w:rsid w:val="007A2163"/>
    <w:rsid w:val="007A25B2"/>
    <w:rsid w:val="007A26D9"/>
    <w:rsid w:val="007A2F0D"/>
    <w:rsid w:val="007A3418"/>
    <w:rsid w:val="007A3438"/>
    <w:rsid w:val="007A351D"/>
    <w:rsid w:val="007A3BCE"/>
    <w:rsid w:val="007A4FFE"/>
    <w:rsid w:val="007A5412"/>
    <w:rsid w:val="007A576E"/>
    <w:rsid w:val="007A5D0C"/>
    <w:rsid w:val="007A649B"/>
    <w:rsid w:val="007A685C"/>
    <w:rsid w:val="007A6AA5"/>
    <w:rsid w:val="007A6C5E"/>
    <w:rsid w:val="007A70B7"/>
    <w:rsid w:val="007A740F"/>
    <w:rsid w:val="007A748A"/>
    <w:rsid w:val="007B0AD1"/>
    <w:rsid w:val="007B126D"/>
    <w:rsid w:val="007B1DAF"/>
    <w:rsid w:val="007B1F77"/>
    <w:rsid w:val="007B28A8"/>
    <w:rsid w:val="007B3216"/>
    <w:rsid w:val="007B32A7"/>
    <w:rsid w:val="007B32F1"/>
    <w:rsid w:val="007B38CC"/>
    <w:rsid w:val="007B3B44"/>
    <w:rsid w:val="007B3F15"/>
    <w:rsid w:val="007B4087"/>
    <w:rsid w:val="007B411F"/>
    <w:rsid w:val="007B44F3"/>
    <w:rsid w:val="007B4B94"/>
    <w:rsid w:val="007B4BC3"/>
    <w:rsid w:val="007B5354"/>
    <w:rsid w:val="007B54DE"/>
    <w:rsid w:val="007B57CC"/>
    <w:rsid w:val="007B5E07"/>
    <w:rsid w:val="007B6593"/>
    <w:rsid w:val="007B69BC"/>
    <w:rsid w:val="007B6A89"/>
    <w:rsid w:val="007B6B4B"/>
    <w:rsid w:val="007B6C8B"/>
    <w:rsid w:val="007B777E"/>
    <w:rsid w:val="007B798B"/>
    <w:rsid w:val="007B7CB0"/>
    <w:rsid w:val="007B7DAB"/>
    <w:rsid w:val="007B7F40"/>
    <w:rsid w:val="007B7FE7"/>
    <w:rsid w:val="007C025E"/>
    <w:rsid w:val="007C0329"/>
    <w:rsid w:val="007C035E"/>
    <w:rsid w:val="007C0574"/>
    <w:rsid w:val="007C06EA"/>
    <w:rsid w:val="007C084F"/>
    <w:rsid w:val="007C0AF2"/>
    <w:rsid w:val="007C0BFF"/>
    <w:rsid w:val="007C180B"/>
    <w:rsid w:val="007C21AD"/>
    <w:rsid w:val="007C2660"/>
    <w:rsid w:val="007C2906"/>
    <w:rsid w:val="007C2D9E"/>
    <w:rsid w:val="007C2FE1"/>
    <w:rsid w:val="007C3394"/>
    <w:rsid w:val="007C33BF"/>
    <w:rsid w:val="007C38D0"/>
    <w:rsid w:val="007C3B57"/>
    <w:rsid w:val="007C4392"/>
    <w:rsid w:val="007C466B"/>
    <w:rsid w:val="007C4A57"/>
    <w:rsid w:val="007C531B"/>
    <w:rsid w:val="007C5699"/>
    <w:rsid w:val="007C5A0E"/>
    <w:rsid w:val="007C5B35"/>
    <w:rsid w:val="007C71F4"/>
    <w:rsid w:val="007C73AE"/>
    <w:rsid w:val="007C73FD"/>
    <w:rsid w:val="007C7980"/>
    <w:rsid w:val="007C7B35"/>
    <w:rsid w:val="007C7E06"/>
    <w:rsid w:val="007C7E7F"/>
    <w:rsid w:val="007D0C48"/>
    <w:rsid w:val="007D0F9D"/>
    <w:rsid w:val="007D1426"/>
    <w:rsid w:val="007D1719"/>
    <w:rsid w:val="007D1829"/>
    <w:rsid w:val="007D1DF9"/>
    <w:rsid w:val="007D208A"/>
    <w:rsid w:val="007D2278"/>
    <w:rsid w:val="007D2305"/>
    <w:rsid w:val="007D237F"/>
    <w:rsid w:val="007D34E1"/>
    <w:rsid w:val="007D3518"/>
    <w:rsid w:val="007D35D9"/>
    <w:rsid w:val="007D3642"/>
    <w:rsid w:val="007D3CBC"/>
    <w:rsid w:val="007D3E9D"/>
    <w:rsid w:val="007D4488"/>
    <w:rsid w:val="007D47CE"/>
    <w:rsid w:val="007D4B35"/>
    <w:rsid w:val="007D4C2B"/>
    <w:rsid w:val="007D5084"/>
    <w:rsid w:val="007D59A8"/>
    <w:rsid w:val="007D59D2"/>
    <w:rsid w:val="007D5CCF"/>
    <w:rsid w:val="007D6BAD"/>
    <w:rsid w:val="007D6FCD"/>
    <w:rsid w:val="007D7099"/>
    <w:rsid w:val="007D71C3"/>
    <w:rsid w:val="007D7242"/>
    <w:rsid w:val="007D7405"/>
    <w:rsid w:val="007D7502"/>
    <w:rsid w:val="007D768E"/>
    <w:rsid w:val="007D793A"/>
    <w:rsid w:val="007D79A8"/>
    <w:rsid w:val="007D7AC5"/>
    <w:rsid w:val="007D7B14"/>
    <w:rsid w:val="007D7C39"/>
    <w:rsid w:val="007D7D7F"/>
    <w:rsid w:val="007E0650"/>
    <w:rsid w:val="007E0BC1"/>
    <w:rsid w:val="007E0DC6"/>
    <w:rsid w:val="007E0ED2"/>
    <w:rsid w:val="007E1179"/>
    <w:rsid w:val="007E1388"/>
    <w:rsid w:val="007E1552"/>
    <w:rsid w:val="007E159A"/>
    <w:rsid w:val="007E18EC"/>
    <w:rsid w:val="007E1D8D"/>
    <w:rsid w:val="007E279E"/>
    <w:rsid w:val="007E3958"/>
    <w:rsid w:val="007E45DD"/>
    <w:rsid w:val="007E4947"/>
    <w:rsid w:val="007E4B5B"/>
    <w:rsid w:val="007E4C2F"/>
    <w:rsid w:val="007E58CB"/>
    <w:rsid w:val="007E58E8"/>
    <w:rsid w:val="007E6674"/>
    <w:rsid w:val="007E6E01"/>
    <w:rsid w:val="007E6E2B"/>
    <w:rsid w:val="007E78AA"/>
    <w:rsid w:val="007E78B7"/>
    <w:rsid w:val="007E7C39"/>
    <w:rsid w:val="007F0B79"/>
    <w:rsid w:val="007F0E8F"/>
    <w:rsid w:val="007F0F98"/>
    <w:rsid w:val="007F1710"/>
    <w:rsid w:val="007F18C4"/>
    <w:rsid w:val="007F21EB"/>
    <w:rsid w:val="007F2227"/>
    <w:rsid w:val="007F22CC"/>
    <w:rsid w:val="007F247B"/>
    <w:rsid w:val="007F2715"/>
    <w:rsid w:val="007F27BE"/>
    <w:rsid w:val="007F2816"/>
    <w:rsid w:val="007F2E3B"/>
    <w:rsid w:val="007F301A"/>
    <w:rsid w:val="007F3387"/>
    <w:rsid w:val="007F3DAD"/>
    <w:rsid w:val="007F43C2"/>
    <w:rsid w:val="007F4F58"/>
    <w:rsid w:val="007F50F7"/>
    <w:rsid w:val="007F5924"/>
    <w:rsid w:val="007F5B67"/>
    <w:rsid w:val="007F5D90"/>
    <w:rsid w:val="007F6E04"/>
    <w:rsid w:val="007F6FC5"/>
    <w:rsid w:val="007F7002"/>
    <w:rsid w:val="007F746D"/>
    <w:rsid w:val="007F764B"/>
    <w:rsid w:val="007F77C6"/>
    <w:rsid w:val="007F7AFD"/>
    <w:rsid w:val="00800A7E"/>
    <w:rsid w:val="00800FC6"/>
    <w:rsid w:val="00801343"/>
    <w:rsid w:val="00801CC7"/>
    <w:rsid w:val="00801F2D"/>
    <w:rsid w:val="008021ED"/>
    <w:rsid w:val="00802534"/>
    <w:rsid w:val="0080266C"/>
    <w:rsid w:val="008028BE"/>
    <w:rsid w:val="00802AF9"/>
    <w:rsid w:val="00802EE4"/>
    <w:rsid w:val="0080310C"/>
    <w:rsid w:val="00803163"/>
    <w:rsid w:val="00803CCB"/>
    <w:rsid w:val="00803D75"/>
    <w:rsid w:val="00803FE3"/>
    <w:rsid w:val="0080442D"/>
    <w:rsid w:val="00804D76"/>
    <w:rsid w:val="00804E8D"/>
    <w:rsid w:val="0080562D"/>
    <w:rsid w:val="008059C8"/>
    <w:rsid w:val="00805E5D"/>
    <w:rsid w:val="00805F89"/>
    <w:rsid w:val="00805F8A"/>
    <w:rsid w:val="008060C3"/>
    <w:rsid w:val="00806561"/>
    <w:rsid w:val="00806563"/>
    <w:rsid w:val="008067A8"/>
    <w:rsid w:val="00806982"/>
    <w:rsid w:val="00806E9B"/>
    <w:rsid w:val="00807185"/>
    <w:rsid w:val="008075A6"/>
    <w:rsid w:val="008077A4"/>
    <w:rsid w:val="00810329"/>
    <w:rsid w:val="0081060E"/>
    <w:rsid w:val="008108AC"/>
    <w:rsid w:val="008108F1"/>
    <w:rsid w:val="00810DE5"/>
    <w:rsid w:val="0081135C"/>
    <w:rsid w:val="008113CE"/>
    <w:rsid w:val="008114A4"/>
    <w:rsid w:val="00811C8F"/>
    <w:rsid w:val="00811D56"/>
    <w:rsid w:val="00811E9F"/>
    <w:rsid w:val="0081243A"/>
    <w:rsid w:val="00812BFA"/>
    <w:rsid w:val="00812C8C"/>
    <w:rsid w:val="00812EC4"/>
    <w:rsid w:val="008137F2"/>
    <w:rsid w:val="00813BAE"/>
    <w:rsid w:val="00813BDA"/>
    <w:rsid w:val="00813D3E"/>
    <w:rsid w:val="00813FCA"/>
    <w:rsid w:val="0081500E"/>
    <w:rsid w:val="0081511E"/>
    <w:rsid w:val="00815443"/>
    <w:rsid w:val="00815515"/>
    <w:rsid w:val="00815A92"/>
    <w:rsid w:val="00815E5D"/>
    <w:rsid w:val="0081714E"/>
    <w:rsid w:val="00817362"/>
    <w:rsid w:val="0081737D"/>
    <w:rsid w:val="008173E5"/>
    <w:rsid w:val="0081754A"/>
    <w:rsid w:val="0082040D"/>
    <w:rsid w:val="00820681"/>
    <w:rsid w:val="00820BA8"/>
    <w:rsid w:val="008211E2"/>
    <w:rsid w:val="008212EF"/>
    <w:rsid w:val="00821586"/>
    <w:rsid w:val="00821CA9"/>
    <w:rsid w:val="00821D79"/>
    <w:rsid w:val="00822211"/>
    <w:rsid w:val="00822251"/>
    <w:rsid w:val="00822565"/>
    <w:rsid w:val="00822E04"/>
    <w:rsid w:val="00823015"/>
    <w:rsid w:val="008236F5"/>
    <w:rsid w:val="008239B1"/>
    <w:rsid w:val="00823BE6"/>
    <w:rsid w:val="00823F5B"/>
    <w:rsid w:val="00823F8B"/>
    <w:rsid w:val="008242DD"/>
    <w:rsid w:val="008243A1"/>
    <w:rsid w:val="008247BF"/>
    <w:rsid w:val="00824B63"/>
    <w:rsid w:val="00824D98"/>
    <w:rsid w:val="00824EF4"/>
    <w:rsid w:val="0082543E"/>
    <w:rsid w:val="0082568F"/>
    <w:rsid w:val="008258AD"/>
    <w:rsid w:val="00825BA7"/>
    <w:rsid w:val="00825D15"/>
    <w:rsid w:val="0082674C"/>
    <w:rsid w:val="008269DE"/>
    <w:rsid w:val="00826A64"/>
    <w:rsid w:val="00826B36"/>
    <w:rsid w:val="00826E8E"/>
    <w:rsid w:val="00827CF7"/>
    <w:rsid w:val="00827D0B"/>
    <w:rsid w:val="00830B3E"/>
    <w:rsid w:val="00830C57"/>
    <w:rsid w:val="00830F15"/>
    <w:rsid w:val="0083191E"/>
    <w:rsid w:val="008319EA"/>
    <w:rsid w:val="00831A70"/>
    <w:rsid w:val="00831D12"/>
    <w:rsid w:val="00831F0F"/>
    <w:rsid w:val="008329D7"/>
    <w:rsid w:val="00833954"/>
    <w:rsid w:val="00833AF2"/>
    <w:rsid w:val="00833B60"/>
    <w:rsid w:val="00834611"/>
    <w:rsid w:val="00834B48"/>
    <w:rsid w:val="00834FE7"/>
    <w:rsid w:val="008351A5"/>
    <w:rsid w:val="008354EC"/>
    <w:rsid w:val="008358CE"/>
    <w:rsid w:val="00836356"/>
    <w:rsid w:val="00836814"/>
    <w:rsid w:val="00837133"/>
    <w:rsid w:val="008374D8"/>
    <w:rsid w:val="008377EC"/>
    <w:rsid w:val="00837E24"/>
    <w:rsid w:val="00840068"/>
    <w:rsid w:val="008402B8"/>
    <w:rsid w:val="008402C3"/>
    <w:rsid w:val="00840869"/>
    <w:rsid w:val="00840F7F"/>
    <w:rsid w:val="00841009"/>
    <w:rsid w:val="008412BB"/>
    <w:rsid w:val="00841A17"/>
    <w:rsid w:val="00841AD8"/>
    <w:rsid w:val="00841C71"/>
    <w:rsid w:val="00841CAC"/>
    <w:rsid w:val="008422F5"/>
    <w:rsid w:val="00842BA5"/>
    <w:rsid w:val="008434E3"/>
    <w:rsid w:val="00843633"/>
    <w:rsid w:val="0084387F"/>
    <w:rsid w:val="0084404D"/>
    <w:rsid w:val="008445A4"/>
    <w:rsid w:val="008445E5"/>
    <w:rsid w:val="0084464B"/>
    <w:rsid w:val="00844835"/>
    <w:rsid w:val="00844863"/>
    <w:rsid w:val="00844958"/>
    <w:rsid w:val="00844E32"/>
    <w:rsid w:val="00844F4B"/>
    <w:rsid w:val="00845E79"/>
    <w:rsid w:val="00846178"/>
    <w:rsid w:val="00846A14"/>
    <w:rsid w:val="00846C1F"/>
    <w:rsid w:val="0084711D"/>
    <w:rsid w:val="00847972"/>
    <w:rsid w:val="00847CF2"/>
    <w:rsid w:val="00847FC6"/>
    <w:rsid w:val="0085146A"/>
    <w:rsid w:val="008514FD"/>
    <w:rsid w:val="0085189F"/>
    <w:rsid w:val="0085192F"/>
    <w:rsid w:val="008519AA"/>
    <w:rsid w:val="00851CCD"/>
    <w:rsid w:val="0085274F"/>
    <w:rsid w:val="00852818"/>
    <w:rsid w:val="008528A3"/>
    <w:rsid w:val="00852987"/>
    <w:rsid w:val="00852F47"/>
    <w:rsid w:val="008538B1"/>
    <w:rsid w:val="00853983"/>
    <w:rsid w:val="00853B39"/>
    <w:rsid w:val="0085433E"/>
    <w:rsid w:val="00854C33"/>
    <w:rsid w:val="008555D9"/>
    <w:rsid w:val="00855F4D"/>
    <w:rsid w:val="0085609D"/>
    <w:rsid w:val="00856138"/>
    <w:rsid w:val="008565C9"/>
    <w:rsid w:val="0085680C"/>
    <w:rsid w:val="00856AE7"/>
    <w:rsid w:val="0085703B"/>
    <w:rsid w:val="008578F6"/>
    <w:rsid w:val="0086010F"/>
    <w:rsid w:val="00860B19"/>
    <w:rsid w:val="0086117F"/>
    <w:rsid w:val="00861593"/>
    <w:rsid w:val="00861F9E"/>
    <w:rsid w:val="00861FF6"/>
    <w:rsid w:val="00862131"/>
    <w:rsid w:val="00862BCA"/>
    <w:rsid w:val="00862C20"/>
    <w:rsid w:val="008631FE"/>
    <w:rsid w:val="008636C7"/>
    <w:rsid w:val="00863A57"/>
    <w:rsid w:val="00863F84"/>
    <w:rsid w:val="00864345"/>
    <w:rsid w:val="0086463F"/>
    <w:rsid w:val="00865018"/>
    <w:rsid w:val="0086577E"/>
    <w:rsid w:val="00865906"/>
    <w:rsid w:val="00865ADA"/>
    <w:rsid w:val="00865B25"/>
    <w:rsid w:val="00865CBC"/>
    <w:rsid w:val="00866047"/>
    <w:rsid w:val="008661A3"/>
    <w:rsid w:val="008663EF"/>
    <w:rsid w:val="00866627"/>
    <w:rsid w:val="00866830"/>
    <w:rsid w:val="00866CDC"/>
    <w:rsid w:val="008672FD"/>
    <w:rsid w:val="00867336"/>
    <w:rsid w:val="008674C6"/>
    <w:rsid w:val="0087085F"/>
    <w:rsid w:val="00870B47"/>
    <w:rsid w:val="00870F54"/>
    <w:rsid w:val="0087120F"/>
    <w:rsid w:val="00871D74"/>
    <w:rsid w:val="00871D7E"/>
    <w:rsid w:val="00871FDA"/>
    <w:rsid w:val="0087201A"/>
    <w:rsid w:val="008727FC"/>
    <w:rsid w:val="00872B3A"/>
    <w:rsid w:val="00872E06"/>
    <w:rsid w:val="00872F91"/>
    <w:rsid w:val="008734FA"/>
    <w:rsid w:val="00873786"/>
    <w:rsid w:val="008738DD"/>
    <w:rsid w:val="00873986"/>
    <w:rsid w:val="008739C4"/>
    <w:rsid w:val="00873A0F"/>
    <w:rsid w:val="00873A26"/>
    <w:rsid w:val="00873BA7"/>
    <w:rsid w:val="008748D8"/>
    <w:rsid w:val="00874A7A"/>
    <w:rsid w:val="00874BDF"/>
    <w:rsid w:val="00875B20"/>
    <w:rsid w:val="00876134"/>
    <w:rsid w:val="008761FF"/>
    <w:rsid w:val="008764BB"/>
    <w:rsid w:val="00876622"/>
    <w:rsid w:val="008768EE"/>
    <w:rsid w:val="00876C91"/>
    <w:rsid w:val="00876D3A"/>
    <w:rsid w:val="00876EC6"/>
    <w:rsid w:val="008774FC"/>
    <w:rsid w:val="00877614"/>
    <w:rsid w:val="00877B2C"/>
    <w:rsid w:val="00877F28"/>
    <w:rsid w:val="00880052"/>
    <w:rsid w:val="008800CA"/>
    <w:rsid w:val="00880F65"/>
    <w:rsid w:val="008811C8"/>
    <w:rsid w:val="00881315"/>
    <w:rsid w:val="0088168E"/>
    <w:rsid w:val="00881AFD"/>
    <w:rsid w:val="00881E4A"/>
    <w:rsid w:val="008826A9"/>
    <w:rsid w:val="00882D7B"/>
    <w:rsid w:val="00883243"/>
    <w:rsid w:val="008834FE"/>
    <w:rsid w:val="0088384A"/>
    <w:rsid w:val="00883981"/>
    <w:rsid w:val="00883C6B"/>
    <w:rsid w:val="008842F0"/>
    <w:rsid w:val="008845D0"/>
    <w:rsid w:val="008848A6"/>
    <w:rsid w:val="00884B8C"/>
    <w:rsid w:val="008851D2"/>
    <w:rsid w:val="008858AD"/>
    <w:rsid w:val="00885902"/>
    <w:rsid w:val="00885A35"/>
    <w:rsid w:val="00885A74"/>
    <w:rsid w:val="00885D41"/>
    <w:rsid w:val="0088648A"/>
    <w:rsid w:val="008866D0"/>
    <w:rsid w:val="00887E52"/>
    <w:rsid w:val="00890704"/>
    <w:rsid w:val="008907C6"/>
    <w:rsid w:val="00890892"/>
    <w:rsid w:val="00891740"/>
    <w:rsid w:val="0089193A"/>
    <w:rsid w:val="00892086"/>
    <w:rsid w:val="008924DB"/>
    <w:rsid w:val="008934CE"/>
    <w:rsid w:val="00893D91"/>
    <w:rsid w:val="008942E6"/>
    <w:rsid w:val="0089463E"/>
    <w:rsid w:val="00894CA6"/>
    <w:rsid w:val="0089520F"/>
    <w:rsid w:val="00896291"/>
    <w:rsid w:val="00896558"/>
    <w:rsid w:val="008968A9"/>
    <w:rsid w:val="008969A8"/>
    <w:rsid w:val="00896BE5"/>
    <w:rsid w:val="0089706B"/>
    <w:rsid w:val="00897412"/>
    <w:rsid w:val="00897428"/>
    <w:rsid w:val="008A03DF"/>
    <w:rsid w:val="008A049F"/>
    <w:rsid w:val="008A0A48"/>
    <w:rsid w:val="008A0B85"/>
    <w:rsid w:val="008A163F"/>
    <w:rsid w:val="008A184D"/>
    <w:rsid w:val="008A193C"/>
    <w:rsid w:val="008A1A51"/>
    <w:rsid w:val="008A1DB7"/>
    <w:rsid w:val="008A1DF1"/>
    <w:rsid w:val="008A2B60"/>
    <w:rsid w:val="008A2DDF"/>
    <w:rsid w:val="008A3211"/>
    <w:rsid w:val="008A33EA"/>
    <w:rsid w:val="008A3718"/>
    <w:rsid w:val="008A43DC"/>
    <w:rsid w:val="008A4696"/>
    <w:rsid w:val="008A4827"/>
    <w:rsid w:val="008A4B60"/>
    <w:rsid w:val="008A52C3"/>
    <w:rsid w:val="008A5524"/>
    <w:rsid w:val="008A56E5"/>
    <w:rsid w:val="008A6219"/>
    <w:rsid w:val="008A6301"/>
    <w:rsid w:val="008A6719"/>
    <w:rsid w:val="008A681E"/>
    <w:rsid w:val="008A68B6"/>
    <w:rsid w:val="008A7364"/>
    <w:rsid w:val="008A75EE"/>
    <w:rsid w:val="008A77A5"/>
    <w:rsid w:val="008A7BEA"/>
    <w:rsid w:val="008A7CAA"/>
    <w:rsid w:val="008A7E75"/>
    <w:rsid w:val="008B0F10"/>
    <w:rsid w:val="008B11E7"/>
    <w:rsid w:val="008B13A8"/>
    <w:rsid w:val="008B181D"/>
    <w:rsid w:val="008B1E1B"/>
    <w:rsid w:val="008B2B9D"/>
    <w:rsid w:val="008B2D09"/>
    <w:rsid w:val="008B2EAD"/>
    <w:rsid w:val="008B3055"/>
    <w:rsid w:val="008B31C3"/>
    <w:rsid w:val="008B339B"/>
    <w:rsid w:val="008B383B"/>
    <w:rsid w:val="008B3E49"/>
    <w:rsid w:val="008B42BA"/>
    <w:rsid w:val="008B433C"/>
    <w:rsid w:val="008B441C"/>
    <w:rsid w:val="008B44EC"/>
    <w:rsid w:val="008B465F"/>
    <w:rsid w:val="008B47D9"/>
    <w:rsid w:val="008B4D24"/>
    <w:rsid w:val="008B51B7"/>
    <w:rsid w:val="008B528A"/>
    <w:rsid w:val="008B5294"/>
    <w:rsid w:val="008B54DA"/>
    <w:rsid w:val="008B5F90"/>
    <w:rsid w:val="008B6A82"/>
    <w:rsid w:val="008B6BB1"/>
    <w:rsid w:val="008B6CCB"/>
    <w:rsid w:val="008B704B"/>
    <w:rsid w:val="008B7217"/>
    <w:rsid w:val="008B7364"/>
    <w:rsid w:val="008B74FC"/>
    <w:rsid w:val="008B7782"/>
    <w:rsid w:val="008C0173"/>
    <w:rsid w:val="008C0238"/>
    <w:rsid w:val="008C0A1F"/>
    <w:rsid w:val="008C1227"/>
    <w:rsid w:val="008C2242"/>
    <w:rsid w:val="008C2B69"/>
    <w:rsid w:val="008C351A"/>
    <w:rsid w:val="008C4300"/>
    <w:rsid w:val="008C45B7"/>
    <w:rsid w:val="008C498D"/>
    <w:rsid w:val="008C5F5E"/>
    <w:rsid w:val="008C6C05"/>
    <w:rsid w:val="008C72D7"/>
    <w:rsid w:val="008C7432"/>
    <w:rsid w:val="008C765A"/>
    <w:rsid w:val="008C7E86"/>
    <w:rsid w:val="008D0244"/>
    <w:rsid w:val="008D0B9D"/>
    <w:rsid w:val="008D1296"/>
    <w:rsid w:val="008D181A"/>
    <w:rsid w:val="008D1A08"/>
    <w:rsid w:val="008D1B89"/>
    <w:rsid w:val="008D1F7C"/>
    <w:rsid w:val="008D1FFD"/>
    <w:rsid w:val="008D20FC"/>
    <w:rsid w:val="008D23BE"/>
    <w:rsid w:val="008D2786"/>
    <w:rsid w:val="008D2AF8"/>
    <w:rsid w:val="008D2C9F"/>
    <w:rsid w:val="008D2EB4"/>
    <w:rsid w:val="008D3094"/>
    <w:rsid w:val="008D376B"/>
    <w:rsid w:val="008D3838"/>
    <w:rsid w:val="008D3A1B"/>
    <w:rsid w:val="008D3E23"/>
    <w:rsid w:val="008D4630"/>
    <w:rsid w:val="008D4B6A"/>
    <w:rsid w:val="008D4C98"/>
    <w:rsid w:val="008D4FE1"/>
    <w:rsid w:val="008D53AC"/>
    <w:rsid w:val="008D5471"/>
    <w:rsid w:val="008D55DC"/>
    <w:rsid w:val="008D5807"/>
    <w:rsid w:val="008D5BF1"/>
    <w:rsid w:val="008D5D57"/>
    <w:rsid w:val="008D6204"/>
    <w:rsid w:val="008D6590"/>
    <w:rsid w:val="008D65E6"/>
    <w:rsid w:val="008D6C03"/>
    <w:rsid w:val="008D704D"/>
    <w:rsid w:val="008D74E2"/>
    <w:rsid w:val="008D75B2"/>
    <w:rsid w:val="008D7826"/>
    <w:rsid w:val="008D794D"/>
    <w:rsid w:val="008D79E0"/>
    <w:rsid w:val="008D7A6C"/>
    <w:rsid w:val="008E024D"/>
    <w:rsid w:val="008E03E1"/>
    <w:rsid w:val="008E080E"/>
    <w:rsid w:val="008E0EE3"/>
    <w:rsid w:val="008E14E0"/>
    <w:rsid w:val="008E16E1"/>
    <w:rsid w:val="008E1BA7"/>
    <w:rsid w:val="008E20A8"/>
    <w:rsid w:val="008E2623"/>
    <w:rsid w:val="008E29C3"/>
    <w:rsid w:val="008E2A67"/>
    <w:rsid w:val="008E38C0"/>
    <w:rsid w:val="008E3CE0"/>
    <w:rsid w:val="008E4057"/>
    <w:rsid w:val="008E40EA"/>
    <w:rsid w:val="008E477D"/>
    <w:rsid w:val="008E59C5"/>
    <w:rsid w:val="008E5F2C"/>
    <w:rsid w:val="008E611E"/>
    <w:rsid w:val="008E6325"/>
    <w:rsid w:val="008E6B12"/>
    <w:rsid w:val="008E6DBE"/>
    <w:rsid w:val="008E7370"/>
    <w:rsid w:val="008E7387"/>
    <w:rsid w:val="008E7D4D"/>
    <w:rsid w:val="008E7DC0"/>
    <w:rsid w:val="008F003A"/>
    <w:rsid w:val="008F0526"/>
    <w:rsid w:val="008F0F20"/>
    <w:rsid w:val="008F101C"/>
    <w:rsid w:val="008F127B"/>
    <w:rsid w:val="008F137F"/>
    <w:rsid w:val="008F1632"/>
    <w:rsid w:val="008F1BE9"/>
    <w:rsid w:val="008F1ED6"/>
    <w:rsid w:val="008F2150"/>
    <w:rsid w:val="008F3061"/>
    <w:rsid w:val="008F3A73"/>
    <w:rsid w:val="008F3C69"/>
    <w:rsid w:val="008F3F17"/>
    <w:rsid w:val="008F4161"/>
    <w:rsid w:val="008F4526"/>
    <w:rsid w:val="008F4ACD"/>
    <w:rsid w:val="008F4D2A"/>
    <w:rsid w:val="008F56A2"/>
    <w:rsid w:val="008F68DF"/>
    <w:rsid w:val="008F6CEB"/>
    <w:rsid w:val="008F6DAC"/>
    <w:rsid w:val="008F771D"/>
    <w:rsid w:val="008F78C2"/>
    <w:rsid w:val="008F79B1"/>
    <w:rsid w:val="008F7A2C"/>
    <w:rsid w:val="009005FC"/>
    <w:rsid w:val="009011BC"/>
    <w:rsid w:val="00901E3F"/>
    <w:rsid w:val="0090282B"/>
    <w:rsid w:val="0090294D"/>
    <w:rsid w:val="00902E14"/>
    <w:rsid w:val="00903163"/>
    <w:rsid w:val="009035E3"/>
    <w:rsid w:val="009037B1"/>
    <w:rsid w:val="00903A9B"/>
    <w:rsid w:val="009049FE"/>
    <w:rsid w:val="0090541A"/>
    <w:rsid w:val="009059E4"/>
    <w:rsid w:val="00905DF2"/>
    <w:rsid w:val="00905FE6"/>
    <w:rsid w:val="009065E5"/>
    <w:rsid w:val="00906940"/>
    <w:rsid w:val="00906CDF"/>
    <w:rsid w:val="00906F0D"/>
    <w:rsid w:val="00906F71"/>
    <w:rsid w:val="00906FDE"/>
    <w:rsid w:val="00907AA9"/>
    <w:rsid w:val="00910192"/>
    <w:rsid w:val="009104F3"/>
    <w:rsid w:val="00910560"/>
    <w:rsid w:val="00910CE5"/>
    <w:rsid w:val="00911246"/>
    <w:rsid w:val="00911403"/>
    <w:rsid w:val="0091155C"/>
    <w:rsid w:val="009117C8"/>
    <w:rsid w:val="00911A74"/>
    <w:rsid w:val="00911B0F"/>
    <w:rsid w:val="00912AC8"/>
    <w:rsid w:val="00912FFB"/>
    <w:rsid w:val="009136A8"/>
    <w:rsid w:val="009137A3"/>
    <w:rsid w:val="009137E0"/>
    <w:rsid w:val="00913D87"/>
    <w:rsid w:val="009144A7"/>
    <w:rsid w:val="00914929"/>
    <w:rsid w:val="00915211"/>
    <w:rsid w:val="009153F2"/>
    <w:rsid w:val="00915524"/>
    <w:rsid w:val="00915A98"/>
    <w:rsid w:val="00915D33"/>
    <w:rsid w:val="009162B6"/>
    <w:rsid w:val="00916849"/>
    <w:rsid w:val="00916F84"/>
    <w:rsid w:val="00917344"/>
    <w:rsid w:val="0091780B"/>
    <w:rsid w:val="00917E90"/>
    <w:rsid w:val="009200D9"/>
    <w:rsid w:val="009202B7"/>
    <w:rsid w:val="00920752"/>
    <w:rsid w:val="0092083D"/>
    <w:rsid w:val="00920A6B"/>
    <w:rsid w:val="00920B39"/>
    <w:rsid w:val="00920B6F"/>
    <w:rsid w:val="009213A9"/>
    <w:rsid w:val="009214D8"/>
    <w:rsid w:val="00921914"/>
    <w:rsid w:val="00921996"/>
    <w:rsid w:val="00921C30"/>
    <w:rsid w:val="00921D9B"/>
    <w:rsid w:val="0092296C"/>
    <w:rsid w:val="00923775"/>
    <w:rsid w:val="00923B68"/>
    <w:rsid w:val="00924128"/>
    <w:rsid w:val="00925D70"/>
    <w:rsid w:val="00926151"/>
    <w:rsid w:val="009262D3"/>
    <w:rsid w:val="00926598"/>
    <w:rsid w:val="009266D5"/>
    <w:rsid w:val="00926CED"/>
    <w:rsid w:val="00926D8B"/>
    <w:rsid w:val="009275A2"/>
    <w:rsid w:val="00927723"/>
    <w:rsid w:val="009306DA"/>
    <w:rsid w:val="00930A2B"/>
    <w:rsid w:val="00930BA6"/>
    <w:rsid w:val="009318FB"/>
    <w:rsid w:val="009327B5"/>
    <w:rsid w:val="00932D56"/>
    <w:rsid w:val="00933328"/>
    <w:rsid w:val="009337BE"/>
    <w:rsid w:val="00933B61"/>
    <w:rsid w:val="00933F4C"/>
    <w:rsid w:val="0093475E"/>
    <w:rsid w:val="009349F6"/>
    <w:rsid w:val="0093511F"/>
    <w:rsid w:val="00935B02"/>
    <w:rsid w:val="00935E4A"/>
    <w:rsid w:val="0093617B"/>
    <w:rsid w:val="00936D6D"/>
    <w:rsid w:val="00936F21"/>
    <w:rsid w:val="00937313"/>
    <w:rsid w:val="00937600"/>
    <w:rsid w:val="00937CAE"/>
    <w:rsid w:val="0094013C"/>
    <w:rsid w:val="00940253"/>
    <w:rsid w:val="0094069A"/>
    <w:rsid w:val="00940AF3"/>
    <w:rsid w:val="009412A3"/>
    <w:rsid w:val="00941582"/>
    <w:rsid w:val="009415BB"/>
    <w:rsid w:val="009421C1"/>
    <w:rsid w:val="00942BB9"/>
    <w:rsid w:val="00942E78"/>
    <w:rsid w:val="0094310D"/>
    <w:rsid w:val="0094313D"/>
    <w:rsid w:val="009435D5"/>
    <w:rsid w:val="00943A7F"/>
    <w:rsid w:val="00943C3A"/>
    <w:rsid w:val="009445F4"/>
    <w:rsid w:val="00945375"/>
    <w:rsid w:val="00945FF8"/>
    <w:rsid w:val="0094612C"/>
    <w:rsid w:val="0094638E"/>
    <w:rsid w:val="00946749"/>
    <w:rsid w:val="009467C1"/>
    <w:rsid w:val="00946870"/>
    <w:rsid w:val="0094774A"/>
    <w:rsid w:val="00947B5A"/>
    <w:rsid w:val="00947D8B"/>
    <w:rsid w:val="00947D98"/>
    <w:rsid w:val="00947DB9"/>
    <w:rsid w:val="00950019"/>
    <w:rsid w:val="00950097"/>
    <w:rsid w:val="0095044B"/>
    <w:rsid w:val="0095059D"/>
    <w:rsid w:val="009505D9"/>
    <w:rsid w:val="00950673"/>
    <w:rsid w:val="00951506"/>
    <w:rsid w:val="00951A0C"/>
    <w:rsid w:val="00952072"/>
    <w:rsid w:val="0095269E"/>
    <w:rsid w:val="00952C5F"/>
    <w:rsid w:val="0095318D"/>
    <w:rsid w:val="00954348"/>
    <w:rsid w:val="0095475D"/>
    <w:rsid w:val="009548E5"/>
    <w:rsid w:val="00954A13"/>
    <w:rsid w:val="00954E33"/>
    <w:rsid w:val="009551D4"/>
    <w:rsid w:val="0095530B"/>
    <w:rsid w:val="00955313"/>
    <w:rsid w:val="009554E1"/>
    <w:rsid w:val="00955ACE"/>
    <w:rsid w:val="00955AFA"/>
    <w:rsid w:val="00955B86"/>
    <w:rsid w:val="00955CE9"/>
    <w:rsid w:val="00955D22"/>
    <w:rsid w:val="00956E48"/>
    <w:rsid w:val="009570CE"/>
    <w:rsid w:val="00957801"/>
    <w:rsid w:val="009578B1"/>
    <w:rsid w:val="00957AD1"/>
    <w:rsid w:val="00957F17"/>
    <w:rsid w:val="009604CD"/>
    <w:rsid w:val="009606BF"/>
    <w:rsid w:val="00961136"/>
    <w:rsid w:val="0096137B"/>
    <w:rsid w:val="00961393"/>
    <w:rsid w:val="00961A2C"/>
    <w:rsid w:val="00961D73"/>
    <w:rsid w:val="00961E22"/>
    <w:rsid w:val="009627FB"/>
    <w:rsid w:val="00962844"/>
    <w:rsid w:val="00962849"/>
    <w:rsid w:val="00962C80"/>
    <w:rsid w:val="00962D94"/>
    <w:rsid w:val="009634AB"/>
    <w:rsid w:val="009636F0"/>
    <w:rsid w:val="00963845"/>
    <w:rsid w:val="0096385A"/>
    <w:rsid w:val="009640EC"/>
    <w:rsid w:val="009642E9"/>
    <w:rsid w:val="00964409"/>
    <w:rsid w:val="009644B2"/>
    <w:rsid w:val="009644C0"/>
    <w:rsid w:val="009647AF"/>
    <w:rsid w:val="00964ECD"/>
    <w:rsid w:val="00964F34"/>
    <w:rsid w:val="009651AA"/>
    <w:rsid w:val="0096553A"/>
    <w:rsid w:val="00965677"/>
    <w:rsid w:val="00966188"/>
    <w:rsid w:val="009666A0"/>
    <w:rsid w:val="00966A28"/>
    <w:rsid w:val="00966B5F"/>
    <w:rsid w:val="00966B84"/>
    <w:rsid w:val="00967153"/>
    <w:rsid w:val="00967683"/>
    <w:rsid w:val="009677DF"/>
    <w:rsid w:val="009705CF"/>
    <w:rsid w:val="00970B50"/>
    <w:rsid w:val="009715DB"/>
    <w:rsid w:val="009723D6"/>
    <w:rsid w:val="00973214"/>
    <w:rsid w:val="00973F2E"/>
    <w:rsid w:val="009743B9"/>
    <w:rsid w:val="0097470E"/>
    <w:rsid w:val="00974B67"/>
    <w:rsid w:val="00974F55"/>
    <w:rsid w:val="00975119"/>
    <w:rsid w:val="009758A7"/>
    <w:rsid w:val="0097593F"/>
    <w:rsid w:val="00975CED"/>
    <w:rsid w:val="00976B14"/>
    <w:rsid w:val="009777B5"/>
    <w:rsid w:val="009779AA"/>
    <w:rsid w:val="009779C2"/>
    <w:rsid w:val="00977DE0"/>
    <w:rsid w:val="00977E43"/>
    <w:rsid w:val="009805E2"/>
    <w:rsid w:val="00981154"/>
    <w:rsid w:val="009811EB"/>
    <w:rsid w:val="00981434"/>
    <w:rsid w:val="00981765"/>
    <w:rsid w:val="009819DD"/>
    <w:rsid w:val="00981CDF"/>
    <w:rsid w:val="00982325"/>
    <w:rsid w:val="0098280D"/>
    <w:rsid w:val="00982874"/>
    <w:rsid w:val="0098291D"/>
    <w:rsid w:val="00983011"/>
    <w:rsid w:val="00983156"/>
    <w:rsid w:val="0098397D"/>
    <w:rsid w:val="00983CB6"/>
    <w:rsid w:val="00983E8C"/>
    <w:rsid w:val="00984EA3"/>
    <w:rsid w:val="00985224"/>
    <w:rsid w:val="00985402"/>
    <w:rsid w:val="009855FC"/>
    <w:rsid w:val="00987620"/>
    <w:rsid w:val="0098777A"/>
    <w:rsid w:val="00987FDE"/>
    <w:rsid w:val="009904FF"/>
    <w:rsid w:val="0099065B"/>
    <w:rsid w:val="00990817"/>
    <w:rsid w:val="009908B8"/>
    <w:rsid w:val="00991344"/>
    <w:rsid w:val="00991A57"/>
    <w:rsid w:val="00991D1E"/>
    <w:rsid w:val="00991FEB"/>
    <w:rsid w:val="00992F60"/>
    <w:rsid w:val="0099323B"/>
    <w:rsid w:val="009932F6"/>
    <w:rsid w:val="00994178"/>
    <w:rsid w:val="009942CB"/>
    <w:rsid w:val="00995701"/>
    <w:rsid w:val="00996330"/>
    <w:rsid w:val="0099727A"/>
    <w:rsid w:val="00997302"/>
    <w:rsid w:val="00997F5C"/>
    <w:rsid w:val="009A0FDF"/>
    <w:rsid w:val="009A1299"/>
    <w:rsid w:val="009A16FF"/>
    <w:rsid w:val="009A1A5E"/>
    <w:rsid w:val="009A2122"/>
    <w:rsid w:val="009A233A"/>
    <w:rsid w:val="009A2AD7"/>
    <w:rsid w:val="009A31AD"/>
    <w:rsid w:val="009A3480"/>
    <w:rsid w:val="009A3794"/>
    <w:rsid w:val="009A3A7F"/>
    <w:rsid w:val="009A3B20"/>
    <w:rsid w:val="009A3B91"/>
    <w:rsid w:val="009A457A"/>
    <w:rsid w:val="009A4637"/>
    <w:rsid w:val="009A48CD"/>
    <w:rsid w:val="009A4A02"/>
    <w:rsid w:val="009A4F84"/>
    <w:rsid w:val="009A52E6"/>
    <w:rsid w:val="009A5611"/>
    <w:rsid w:val="009A5D99"/>
    <w:rsid w:val="009A5DDF"/>
    <w:rsid w:val="009A5E18"/>
    <w:rsid w:val="009A6259"/>
    <w:rsid w:val="009A6321"/>
    <w:rsid w:val="009A6C79"/>
    <w:rsid w:val="009A7055"/>
    <w:rsid w:val="009A745A"/>
    <w:rsid w:val="009A797E"/>
    <w:rsid w:val="009A7EEA"/>
    <w:rsid w:val="009B029D"/>
    <w:rsid w:val="009B0C87"/>
    <w:rsid w:val="009B0F39"/>
    <w:rsid w:val="009B1763"/>
    <w:rsid w:val="009B1866"/>
    <w:rsid w:val="009B2203"/>
    <w:rsid w:val="009B2247"/>
    <w:rsid w:val="009B2260"/>
    <w:rsid w:val="009B22D7"/>
    <w:rsid w:val="009B2429"/>
    <w:rsid w:val="009B2896"/>
    <w:rsid w:val="009B2B2F"/>
    <w:rsid w:val="009B35B4"/>
    <w:rsid w:val="009B3B81"/>
    <w:rsid w:val="009B4052"/>
    <w:rsid w:val="009B40EB"/>
    <w:rsid w:val="009B5384"/>
    <w:rsid w:val="009B5923"/>
    <w:rsid w:val="009B5DEE"/>
    <w:rsid w:val="009B5F3F"/>
    <w:rsid w:val="009B6876"/>
    <w:rsid w:val="009B6890"/>
    <w:rsid w:val="009B69B0"/>
    <w:rsid w:val="009B6A90"/>
    <w:rsid w:val="009B6C1B"/>
    <w:rsid w:val="009B6C89"/>
    <w:rsid w:val="009B6CD3"/>
    <w:rsid w:val="009B7097"/>
    <w:rsid w:val="009B71C0"/>
    <w:rsid w:val="009B7343"/>
    <w:rsid w:val="009B735F"/>
    <w:rsid w:val="009B754E"/>
    <w:rsid w:val="009B7873"/>
    <w:rsid w:val="009C02F2"/>
    <w:rsid w:val="009C0873"/>
    <w:rsid w:val="009C1219"/>
    <w:rsid w:val="009C1A60"/>
    <w:rsid w:val="009C1D94"/>
    <w:rsid w:val="009C1F80"/>
    <w:rsid w:val="009C22F0"/>
    <w:rsid w:val="009C250E"/>
    <w:rsid w:val="009C2828"/>
    <w:rsid w:val="009C2D1E"/>
    <w:rsid w:val="009C34AC"/>
    <w:rsid w:val="009C351F"/>
    <w:rsid w:val="009C3684"/>
    <w:rsid w:val="009C3C25"/>
    <w:rsid w:val="009C3EDA"/>
    <w:rsid w:val="009C4013"/>
    <w:rsid w:val="009C4EFC"/>
    <w:rsid w:val="009C536F"/>
    <w:rsid w:val="009C5402"/>
    <w:rsid w:val="009C5712"/>
    <w:rsid w:val="009C5871"/>
    <w:rsid w:val="009C5C8D"/>
    <w:rsid w:val="009C5DA4"/>
    <w:rsid w:val="009C5ECD"/>
    <w:rsid w:val="009C6377"/>
    <w:rsid w:val="009C65ED"/>
    <w:rsid w:val="009C6D45"/>
    <w:rsid w:val="009C6FC4"/>
    <w:rsid w:val="009C7143"/>
    <w:rsid w:val="009C71C5"/>
    <w:rsid w:val="009C760A"/>
    <w:rsid w:val="009C7BAF"/>
    <w:rsid w:val="009C7E33"/>
    <w:rsid w:val="009D00B7"/>
    <w:rsid w:val="009D0365"/>
    <w:rsid w:val="009D0369"/>
    <w:rsid w:val="009D081E"/>
    <w:rsid w:val="009D0B2A"/>
    <w:rsid w:val="009D0F18"/>
    <w:rsid w:val="009D118E"/>
    <w:rsid w:val="009D1425"/>
    <w:rsid w:val="009D169B"/>
    <w:rsid w:val="009D210C"/>
    <w:rsid w:val="009D225D"/>
    <w:rsid w:val="009D23DD"/>
    <w:rsid w:val="009D2413"/>
    <w:rsid w:val="009D32B5"/>
    <w:rsid w:val="009D34BF"/>
    <w:rsid w:val="009D3E75"/>
    <w:rsid w:val="009D40DF"/>
    <w:rsid w:val="009D4A05"/>
    <w:rsid w:val="009D5113"/>
    <w:rsid w:val="009D5176"/>
    <w:rsid w:val="009D52B9"/>
    <w:rsid w:val="009D55D1"/>
    <w:rsid w:val="009D5A55"/>
    <w:rsid w:val="009D6D10"/>
    <w:rsid w:val="009D7041"/>
    <w:rsid w:val="009D70BA"/>
    <w:rsid w:val="009D73BC"/>
    <w:rsid w:val="009D74C6"/>
    <w:rsid w:val="009D76EE"/>
    <w:rsid w:val="009E0166"/>
    <w:rsid w:val="009E0385"/>
    <w:rsid w:val="009E0610"/>
    <w:rsid w:val="009E0621"/>
    <w:rsid w:val="009E06F0"/>
    <w:rsid w:val="009E1134"/>
    <w:rsid w:val="009E12E8"/>
    <w:rsid w:val="009E1311"/>
    <w:rsid w:val="009E1402"/>
    <w:rsid w:val="009E16F1"/>
    <w:rsid w:val="009E19CB"/>
    <w:rsid w:val="009E2031"/>
    <w:rsid w:val="009E2431"/>
    <w:rsid w:val="009E243D"/>
    <w:rsid w:val="009E2A25"/>
    <w:rsid w:val="009E2B0A"/>
    <w:rsid w:val="009E382A"/>
    <w:rsid w:val="009E385E"/>
    <w:rsid w:val="009E3D97"/>
    <w:rsid w:val="009E443F"/>
    <w:rsid w:val="009E45A7"/>
    <w:rsid w:val="009E4A67"/>
    <w:rsid w:val="009E4CB3"/>
    <w:rsid w:val="009E4CF8"/>
    <w:rsid w:val="009E4FD3"/>
    <w:rsid w:val="009E5102"/>
    <w:rsid w:val="009E5172"/>
    <w:rsid w:val="009E59BC"/>
    <w:rsid w:val="009E62E4"/>
    <w:rsid w:val="009E63BC"/>
    <w:rsid w:val="009E65B6"/>
    <w:rsid w:val="009E65C6"/>
    <w:rsid w:val="009E6B6C"/>
    <w:rsid w:val="009E7423"/>
    <w:rsid w:val="009E77A3"/>
    <w:rsid w:val="009E7F65"/>
    <w:rsid w:val="009F006F"/>
    <w:rsid w:val="009F0872"/>
    <w:rsid w:val="009F09C5"/>
    <w:rsid w:val="009F0B1F"/>
    <w:rsid w:val="009F0DEE"/>
    <w:rsid w:val="009F100A"/>
    <w:rsid w:val="009F1359"/>
    <w:rsid w:val="009F1F56"/>
    <w:rsid w:val="009F2482"/>
    <w:rsid w:val="009F27A2"/>
    <w:rsid w:val="009F2A18"/>
    <w:rsid w:val="009F2DA9"/>
    <w:rsid w:val="009F2FFC"/>
    <w:rsid w:val="009F34E4"/>
    <w:rsid w:val="009F3612"/>
    <w:rsid w:val="009F37CA"/>
    <w:rsid w:val="009F4182"/>
    <w:rsid w:val="009F42C6"/>
    <w:rsid w:val="009F48F2"/>
    <w:rsid w:val="009F4CCA"/>
    <w:rsid w:val="009F52D5"/>
    <w:rsid w:val="009F54DF"/>
    <w:rsid w:val="009F57CD"/>
    <w:rsid w:val="009F5F9C"/>
    <w:rsid w:val="009F64C2"/>
    <w:rsid w:val="009F67D0"/>
    <w:rsid w:val="009F6B0B"/>
    <w:rsid w:val="009F6BBF"/>
    <w:rsid w:val="009F6C4F"/>
    <w:rsid w:val="009F6C6C"/>
    <w:rsid w:val="009F7118"/>
    <w:rsid w:val="009F7902"/>
    <w:rsid w:val="009F79D2"/>
    <w:rsid w:val="00A00206"/>
    <w:rsid w:val="00A0040F"/>
    <w:rsid w:val="00A0086D"/>
    <w:rsid w:val="00A009A4"/>
    <w:rsid w:val="00A0127A"/>
    <w:rsid w:val="00A0170B"/>
    <w:rsid w:val="00A019B9"/>
    <w:rsid w:val="00A01FAD"/>
    <w:rsid w:val="00A025D8"/>
    <w:rsid w:val="00A02638"/>
    <w:rsid w:val="00A02B5D"/>
    <w:rsid w:val="00A02D58"/>
    <w:rsid w:val="00A03639"/>
    <w:rsid w:val="00A0437F"/>
    <w:rsid w:val="00A04ABC"/>
    <w:rsid w:val="00A05A56"/>
    <w:rsid w:val="00A05AFF"/>
    <w:rsid w:val="00A05BFC"/>
    <w:rsid w:val="00A05C7E"/>
    <w:rsid w:val="00A062DE"/>
    <w:rsid w:val="00A0657E"/>
    <w:rsid w:val="00A06C62"/>
    <w:rsid w:val="00A06D6C"/>
    <w:rsid w:val="00A070C0"/>
    <w:rsid w:val="00A0718C"/>
    <w:rsid w:val="00A0730C"/>
    <w:rsid w:val="00A074BF"/>
    <w:rsid w:val="00A07AE1"/>
    <w:rsid w:val="00A07E41"/>
    <w:rsid w:val="00A102B0"/>
    <w:rsid w:val="00A10C1B"/>
    <w:rsid w:val="00A1113E"/>
    <w:rsid w:val="00A11BDD"/>
    <w:rsid w:val="00A11DE3"/>
    <w:rsid w:val="00A11E79"/>
    <w:rsid w:val="00A12640"/>
    <w:rsid w:val="00A12C1A"/>
    <w:rsid w:val="00A12F28"/>
    <w:rsid w:val="00A13041"/>
    <w:rsid w:val="00A134CE"/>
    <w:rsid w:val="00A137CC"/>
    <w:rsid w:val="00A137D3"/>
    <w:rsid w:val="00A13D44"/>
    <w:rsid w:val="00A14137"/>
    <w:rsid w:val="00A1419A"/>
    <w:rsid w:val="00A14FE0"/>
    <w:rsid w:val="00A15765"/>
    <w:rsid w:val="00A15F8A"/>
    <w:rsid w:val="00A160C9"/>
    <w:rsid w:val="00A1612F"/>
    <w:rsid w:val="00A164F0"/>
    <w:rsid w:val="00A16699"/>
    <w:rsid w:val="00A16AC3"/>
    <w:rsid w:val="00A17188"/>
    <w:rsid w:val="00A17BE2"/>
    <w:rsid w:val="00A20405"/>
    <w:rsid w:val="00A20B51"/>
    <w:rsid w:val="00A21124"/>
    <w:rsid w:val="00A212F3"/>
    <w:rsid w:val="00A21E10"/>
    <w:rsid w:val="00A2204B"/>
    <w:rsid w:val="00A2213E"/>
    <w:rsid w:val="00A226E3"/>
    <w:rsid w:val="00A22E67"/>
    <w:rsid w:val="00A23221"/>
    <w:rsid w:val="00A2394D"/>
    <w:rsid w:val="00A23F66"/>
    <w:rsid w:val="00A24165"/>
    <w:rsid w:val="00A24424"/>
    <w:rsid w:val="00A245AB"/>
    <w:rsid w:val="00A245FA"/>
    <w:rsid w:val="00A24815"/>
    <w:rsid w:val="00A248E0"/>
    <w:rsid w:val="00A24C31"/>
    <w:rsid w:val="00A24C65"/>
    <w:rsid w:val="00A24C85"/>
    <w:rsid w:val="00A25351"/>
    <w:rsid w:val="00A256BF"/>
    <w:rsid w:val="00A25E0C"/>
    <w:rsid w:val="00A2617F"/>
    <w:rsid w:val="00A26542"/>
    <w:rsid w:val="00A26890"/>
    <w:rsid w:val="00A26AC1"/>
    <w:rsid w:val="00A2701D"/>
    <w:rsid w:val="00A271BC"/>
    <w:rsid w:val="00A272D8"/>
    <w:rsid w:val="00A27618"/>
    <w:rsid w:val="00A27662"/>
    <w:rsid w:val="00A27727"/>
    <w:rsid w:val="00A27CF6"/>
    <w:rsid w:val="00A27D3D"/>
    <w:rsid w:val="00A27DAA"/>
    <w:rsid w:val="00A3026E"/>
    <w:rsid w:val="00A3136E"/>
    <w:rsid w:val="00A317C3"/>
    <w:rsid w:val="00A32162"/>
    <w:rsid w:val="00A3383D"/>
    <w:rsid w:val="00A33A1F"/>
    <w:rsid w:val="00A33B6A"/>
    <w:rsid w:val="00A346A3"/>
    <w:rsid w:val="00A347D1"/>
    <w:rsid w:val="00A3481D"/>
    <w:rsid w:val="00A34ECF"/>
    <w:rsid w:val="00A35253"/>
    <w:rsid w:val="00A3585E"/>
    <w:rsid w:val="00A358AB"/>
    <w:rsid w:val="00A35C93"/>
    <w:rsid w:val="00A3600F"/>
    <w:rsid w:val="00A3659E"/>
    <w:rsid w:val="00A3691F"/>
    <w:rsid w:val="00A36A34"/>
    <w:rsid w:val="00A36A75"/>
    <w:rsid w:val="00A36E0C"/>
    <w:rsid w:val="00A36F40"/>
    <w:rsid w:val="00A370E2"/>
    <w:rsid w:val="00A37259"/>
    <w:rsid w:val="00A376A4"/>
    <w:rsid w:val="00A3779A"/>
    <w:rsid w:val="00A37801"/>
    <w:rsid w:val="00A37C8C"/>
    <w:rsid w:val="00A40539"/>
    <w:rsid w:val="00A40709"/>
    <w:rsid w:val="00A40797"/>
    <w:rsid w:val="00A40E74"/>
    <w:rsid w:val="00A417A3"/>
    <w:rsid w:val="00A42076"/>
    <w:rsid w:val="00A42932"/>
    <w:rsid w:val="00A42B19"/>
    <w:rsid w:val="00A43507"/>
    <w:rsid w:val="00A43D00"/>
    <w:rsid w:val="00A44523"/>
    <w:rsid w:val="00A4481A"/>
    <w:rsid w:val="00A44919"/>
    <w:rsid w:val="00A44CFF"/>
    <w:rsid w:val="00A44F4A"/>
    <w:rsid w:val="00A450D2"/>
    <w:rsid w:val="00A451A5"/>
    <w:rsid w:val="00A45308"/>
    <w:rsid w:val="00A45868"/>
    <w:rsid w:val="00A46C31"/>
    <w:rsid w:val="00A46D63"/>
    <w:rsid w:val="00A472CA"/>
    <w:rsid w:val="00A472F1"/>
    <w:rsid w:val="00A4738A"/>
    <w:rsid w:val="00A474DB"/>
    <w:rsid w:val="00A47AB3"/>
    <w:rsid w:val="00A47EE0"/>
    <w:rsid w:val="00A5059A"/>
    <w:rsid w:val="00A51128"/>
    <w:rsid w:val="00A515B3"/>
    <w:rsid w:val="00A51A54"/>
    <w:rsid w:val="00A522C8"/>
    <w:rsid w:val="00A527FA"/>
    <w:rsid w:val="00A528F1"/>
    <w:rsid w:val="00A529E0"/>
    <w:rsid w:val="00A52EA4"/>
    <w:rsid w:val="00A52F1E"/>
    <w:rsid w:val="00A54751"/>
    <w:rsid w:val="00A54786"/>
    <w:rsid w:val="00A55005"/>
    <w:rsid w:val="00A55775"/>
    <w:rsid w:val="00A55785"/>
    <w:rsid w:val="00A55A56"/>
    <w:rsid w:val="00A55BAE"/>
    <w:rsid w:val="00A55E08"/>
    <w:rsid w:val="00A56082"/>
    <w:rsid w:val="00A561D4"/>
    <w:rsid w:val="00A561EF"/>
    <w:rsid w:val="00A562AC"/>
    <w:rsid w:val="00A56524"/>
    <w:rsid w:val="00A566A6"/>
    <w:rsid w:val="00A56918"/>
    <w:rsid w:val="00A56C86"/>
    <w:rsid w:val="00A56E03"/>
    <w:rsid w:val="00A5714E"/>
    <w:rsid w:val="00A5771F"/>
    <w:rsid w:val="00A57C05"/>
    <w:rsid w:val="00A57C25"/>
    <w:rsid w:val="00A57F8A"/>
    <w:rsid w:val="00A57FE6"/>
    <w:rsid w:val="00A601BB"/>
    <w:rsid w:val="00A601F4"/>
    <w:rsid w:val="00A60375"/>
    <w:rsid w:val="00A60AB6"/>
    <w:rsid w:val="00A60C14"/>
    <w:rsid w:val="00A61981"/>
    <w:rsid w:val="00A61DA4"/>
    <w:rsid w:val="00A61E26"/>
    <w:rsid w:val="00A61EA0"/>
    <w:rsid w:val="00A621C7"/>
    <w:rsid w:val="00A6242E"/>
    <w:rsid w:val="00A62AAF"/>
    <w:rsid w:val="00A62B86"/>
    <w:rsid w:val="00A63744"/>
    <w:rsid w:val="00A637C5"/>
    <w:rsid w:val="00A63857"/>
    <w:rsid w:val="00A6391B"/>
    <w:rsid w:val="00A639CE"/>
    <w:rsid w:val="00A63CCF"/>
    <w:rsid w:val="00A64070"/>
    <w:rsid w:val="00A6427F"/>
    <w:rsid w:val="00A649AB"/>
    <w:rsid w:val="00A64B68"/>
    <w:rsid w:val="00A64B83"/>
    <w:rsid w:val="00A64F37"/>
    <w:rsid w:val="00A651D5"/>
    <w:rsid w:val="00A651EE"/>
    <w:rsid w:val="00A657E8"/>
    <w:rsid w:val="00A65976"/>
    <w:rsid w:val="00A66517"/>
    <w:rsid w:val="00A66955"/>
    <w:rsid w:val="00A66AAE"/>
    <w:rsid w:val="00A66F89"/>
    <w:rsid w:val="00A704DF"/>
    <w:rsid w:val="00A70F23"/>
    <w:rsid w:val="00A7126B"/>
    <w:rsid w:val="00A713D7"/>
    <w:rsid w:val="00A714C3"/>
    <w:rsid w:val="00A7154B"/>
    <w:rsid w:val="00A71565"/>
    <w:rsid w:val="00A71D8B"/>
    <w:rsid w:val="00A71F4D"/>
    <w:rsid w:val="00A71FF9"/>
    <w:rsid w:val="00A725CD"/>
    <w:rsid w:val="00A7261F"/>
    <w:rsid w:val="00A73217"/>
    <w:rsid w:val="00A73877"/>
    <w:rsid w:val="00A738DB"/>
    <w:rsid w:val="00A73950"/>
    <w:rsid w:val="00A739D6"/>
    <w:rsid w:val="00A73BAB"/>
    <w:rsid w:val="00A73C22"/>
    <w:rsid w:val="00A746CE"/>
    <w:rsid w:val="00A74D4A"/>
    <w:rsid w:val="00A7590B"/>
    <w:rsid w:val="00A75AA1"/>
    <w:rsid w:val="00A75E71"/>
    <w:rsid w:val="00A75F0D"/>
    <w:rsid w:val="00A76246"/>
    <w:rsid w:val="00A7659A"/>
    <w:rsid w:val="00A7682E"/>
    <w:rsid w:val="00A769B1"/>
    <w:rsid w:val="00A76E1F"/>
    <w:rsid w:val="00A76F69"/>
    <w:rsid w:val="00A778DB"/>
    <w:rsid w:val="00A77D6D"/>
    <w:rsid w:val="00A8075B"/>
    <w:rsid w:val="00A80FED"/>
    <w:rsid w:val="00A8194A"/>
    <w:rsid w:val="00A81D3D"/>
    <w:rsid w:val="00A828F8"/>
    <w:rsid w:val="00A83945"/>
    <w:rsid w:val="00A83B6F"/>
    <w:rsid w:val="00A8429A"/>
    <w:rsid w:val="00A84701"/>
    <w:rsid w:val="00A84CB8"/>
    <w:rsid w:val="00A851F5"/>
    <w:rsid w:val="00A85625"/>
    <w:rsid w:val="00A87153"/>
    <w:rsid w:val="00A874D7"/>
    <w:rsid w:val="00A87A54"/>
    <w:rsid w:val="00A87ABB"/>
    <w:rsid w:val="00A903B4"/>
    <w:rsid w:val="00A91943"/>
    <w:rsid w:val="00A91A43"/>
    <w:rsid w:val="00A91F33"/>
    <w:rsid w:val="00A922B3"/>
    <w:rsid w:val="00A92510"/>
    <w:rsid w:val="00A9259E"/>
    <w:rsid w:val="00A92619"/>
    <w:rsid w:val="00A92879"/>
    <w:rsid w:val="00A92A16"/>
    <w:rsid w:val="00A934D4"/>
    <w:rsid w:val="00A9358E"/>
    <w:rsid w:val="00A938E5"/>
    <w:rsid w:val="00A93A04"/>
    <w:rsid w:val="00A93A68"/>
    <w:rsid w:val="00A940C6"/>
    <w:rsid w:val="00A9428E"/>
    <w:rsid w:val="00A944FC"/>
    <w:rsid w:val="00A94594"/>
    <w:rsid w:val="00A946C3"/>
    <w:rsid w:val="00A94C27"/>
    <w:rsid w:val="00A94E42"/>
    <w:rsid w:val="00A95919"/>
    <w:rsid w:val="00A95994"/>
    <w:rsid w:val="00A9645C"/>
    <w:rsid w:val="00A9657F"/>
    <w:rsid w:val="00A96AFA"/>
    <w:rsid w:val="00A97092"/>
    <w:rsid w:val="00A97306"/>
    <w:rsid w:val="00A975D5"/>
    <w:rsid w:val="00A97607"/>
    <w:rsid w:val="00A97AFC"/>
    <w:rsid w:val="00A97B0A"/>
    <w:rsid w:val="00A97CDD"/>
    <w:rsid w:val="00A97D9B"/>
    <w:rsid w:val="00A97E3A"/>
    <w:rsid w:val="00AA0281"/>
    <w:rsid w:val="00AA049C"/>
    <w:rsid w:val="00AA061F"/>
    <w:rsid w:val="00AA06A9"/>
    <w:rsid w:val="00AA073E"/>
    <w:rsid w:val="00AA08D1"/>
    <w:rsid w:val="00AA0E30"/>
    <w:rsid w:val="00AA1570"/>
    <w:rsid w:val="00AA16B2"/>
    <w:rsid w:val="00AA1AA6"/>
    <w:rsid w:val="00AA2B45"/>
    <w:rsid w:val="00AA2B8A"/>
    <w:rsid w:val="00AA326F"/>
    <w:rsid w:val="00AA3AC5"/>
    <w:rsid w:val="00AA3B1C"/>
    <w:rsid w:val="00AA449A"/>
    <w:rsid w:val="00AA4A16"/>
    <w:rsid w:val="00AA4A19"/>
    <w:rsid w:val="00AA4DE2"/>
    <w:rsid w:val="00AA5A8B"/>
    <w:rsid w:val="00AA5CEF"/>
    <w:rsid w:val="00AA5F0B"/>
    <w:rsid w:val="00AA6112"/>
    <w:rsid w:val="00AA6157"/>
    <w:rsid w:val="00AA69B5"/>
    <w:rsid w:val="00AA6ADE"/>
    <w:rsid w:val="00AA6E07"/>
    <w:rsid w:val="00AA77DD"/>
    <w:rsid w:val="00AB0673"/>
    <w:rsid w:val="00AB092B"/>
    <w:rsid w:val="00AB0AD2"/>
    <w:rsid w:val="00AB15B5"/>
    <w:rsid w:val="00AB2062"/>
    <w:rsid w:val="00AB253C"/>
    <w:rsid w:val="00AB27EF"/>
    <w:rsid w:val="00AB3532"/>
    <w:rsid w:val="00AB4214"/>
    <w:rsid w:val="00AB42D4"/>
    <w:rsid w:val="00AB4BB4"/>
    <w:rsid w:val="00AB5045"/>
    <w:rsid w:val="00AB5276"/>
    <w:rsid w:val="00AB53CD"/>
    <w:rsid w:val="00AB61B5"/>
    <w:rsid w:val="00AB623E"/>
    <w:rsid w:val="00AB6B25"/>
    <w:rsid w:val="00AB7071"/>
    <w:rsid w:val="00AB70CA"/>
    <w:rsid w:val="00AB7653"/>
    <w:rsid w:val="00AB7A9D"/>
    <w:rsid w:val="00AB7E46"/>
    <w:rsid w:val="00AC0045"/>
    <w:rsid w:val="00AC00A4"/>
    <w:rsid w:val="00AC0686"/>
    <w:rsid w:val="00AC0877"/>
    <w:rsid w:val="00AC0887"/>
    <w:rsid w:val="00AC0A51"/>
    <w:rsid w:val="00AC0E52"/>
    <w:rsid w:val="00AC1292"/>
    <w:rsid w:val="00AC13F7"/>
    <w:rsid w:val="00AC1C23"/>
    <w:rsid w:val="00AC1E4C"/>
    <w:rsid w:val="00AC1E86"/>
    <w:rsid w:val="00AC2E84"/>
    <w:rsid w:val="00AC343A"/>
    <w:rsid w:val="00AC41E6"/>
    <w:rsid w:val="00AC4802"/>
    <w:rsid w:val="00AC4C47"/>
    <w:rsid w:val="00AC4EF9"/>
    <w:rsid w:val="00AC5188"/>
    <w:rsid w:val="00AC59CC"/>
    <w:rsid w:val="00AC6ED9"/>
    <w:rsid w:val="00AC7299"/>
    <w:rsid w:val="00AD0353"/>
    <w:rsid w:val="00AD0540"/>
    <w:rsid w:val="00AD14FC"/>
    <w:rsid w:val="00AD1912"/>
    <w:rsid w:val="00AD1DAD"/>
    <w:rsid w:val="00AD253B"/>
    <w:rsid w:val="00AD282A"/>
    <w:rsid w:val="00AD2A1F"/>
    <w:rsid w:val="00AD2AE3"/>
    <w:rsid w:val="00AD30FF"/>
    <w:rsid w:val="00AD348C"/>
    <w:rsid w:val="00AD39E3"/>
    <w:rsid w:val="00AD3A81"/>
    <w:rsid w:val="00AD3DF3"/>
    <w:rsid w:val="00AD3EFF"/>
    <w:rsid w:val="00AD4041"/>
    <w:rsid w:val="00AD4FA8"/>
    <w:rsid w:val="00AD5216"/>
    <w:rsid w:val="00AD5568"/>
    <w:rsid w:val="00AD58F0"/>
    <w:rsid w:val="00AD5A3A"/>
    <w:rsid w:val="00AD5D61"/>
    <w:rsid w:val="00AD5E1B"/>
    <w:rsid w:val="00AD6080"/>
    <w:rsid w:val="00AD64B0"/>
    <w:rsid w:val="00AD6522"/>
    <w:rsid w:val="00AD68B7"/>
    <w:rsid w:val="00AD727E"/>
    <w:rsid w:val="00AD7A76"/>
    <w:rsid w:val="00AE0055"/>
    <w:rsid w:val="00AE057B"/>
    <w:rsid w:val="00AE0779"/>
    <w:rsid w:val="00AE07AF"/>
    <w:rsid w:val="00AE0846"/>
    <w:rsid w:val="00AE0A2C"/>
    <w:rsid w:val="00AE17F7"/>
    <w:rsid w:val="00AE2400"/>
    <w:rsid w:val="00AE2CF9"/>
    <w:rsid w:val="00AE2D79"/>
    <w:rsid w:val="00AE31A9"/>
    <w:rsid w:val="00AE374D"/>
    <w:rsid w:val="00AE37F2"/>
    <w:rsid w:val="00AE383D"/>
    <w:rsid w:val="00AE3AA6"/>
    <w:rsid w:val="00AE3DEB"/>
    <w:rsid w:val="00AE3E9A"/>
    <w:rsid w:val="00AE41BF"/>
    <w:rsid w:val="00AE4404"/>
    <w:rsid w:val="00AE44B5"/>
    <w:rsid w:val="00AE450C"/>
    <w:rsid w:val="00AE4A80"/>
    <w:rsid w:val="00AE5498"/>
    <w:rsid w:val="00AE690B"/>
    <w:rsid w:val="00AE69FD"/>
    <w:rsid w:val="00AE6C1B"/>
    <w:rsid w:val="00AE6C6C"/>
    <w:rsid w:val="00AE7333"/>
    <w:rsid w:val="00AE7343"/>
    <w:rsid w:val="00AE78F3"/>
    <w:rsid w:val="00AE7C61"/>
    <w:rsid w:val="00AE7D9F"/>
    <w:rsid w:val="00AF01A0"/>
    <w:rsid w:val="00AF05B0"/>
    <w:rsid w:val="00AF1121"/>
    <w:rsid w:val="00AF136D"/>
    <w:rsid w:val="00AF1742"/>
    <w:rsid w:val="00AF24AC"/>
    <w:rsid w:val="00AF278B"/>
    <w:rsid w:val="00AF2F2F"/>
    <w:rsid w:val="00AF30EC"/>
    <w:rsid w:val="00AF3430"/>
    <w:rsid w:val="00AF3789"/>
    <w:rsid w:val="00AF3A81"/>
    <w:rsid w:val="00AF3C6D"/>
    <w:rsid w:val="00AF47AB"/>
    <w:rsid w:val="00AF4811"/>
    <w:rsid w:val="00AF4BF5"/>
    <w:rsid w:val="00AF4D3A"/>
    <w:rsid w:val="00AF4EDC"/>
    <w:rsid w:val="00AF56E1"/>
    <w:rsid w:val="00AF5AB7"/>
    <w:rsid w:val="00AF6AD0"/>
    <w:rsid w:val="00AF7360"/>
    <w:rsid w:val="00AF7558"/>
    <w:rsid w:val="00AF7985"/>
    <w:rsid w:val="00AF7BC5"/>
    <w:rsid w:val="00B002F2"/>
    <w:rsid w:val="00B0075E"/>
    <w:rsid w:val="00B00C2A"/>
    <w:rsid w:val="00B00CA8"/>
    <w:rsid w:val="00B00EED"/>
    <w:rsid w:val="00B012F1"/>
    <w:rsid w:val="00B01422"/>
    <w:rsid w:val="00B01593"/>
    <w:rsid w:val="00B0187A"/>
    <w:rsid w:val="00B01B5F"/>
    <w:rsid w:val="00B01B61"/>
    <w:rsid w:val="00B01D75"/>
    <w:rsid w:val="00B0228A"/>
    <w:rsid w:val="00B022F6"/>
    <w:rsid w:val="00B02AB0"/>
    <w:rsid w:val="00B02EFF"/>
    <w:rsid w:val="00B0320C"/>
    <w:rsid w:val="00B032A0"/>
    <w:rsid w:val="00B03437"/>
    <w:rsid w:val="00B03AA7"/>
    <w:rsid w:val="00B0486D"/>
    <w:rsid w:val="00B049D7"/>
    <w:rsid w:val="00B04A6B"/>
    <w:rsid w:val="00B04B1A"/>
    <w:rsid w:val="00B04F25"/>
    <w:rsid w:val="00B050A8"/>
    <w:rsid w:val="00B054FB"/>
    <w:rsid w:val="00B05823"/>
    <w:rsid w:val="00B05DD5"/>
    <w:rsid w:val="00B06062"/>
    <w:rsid w:val="00B06775"/>
    <w:rsid w:val="00B06A42"/>
    <w:rsid w:val="00B07510"/>
    <w:rsid w:val="00B079B5"/>
    <w:rsid w:val="00B10196"/>
    <w:rsid w:val="00B1061A"/>
    <w:rsid w:val="00B1174F"/>
    <w:rsid w:val="00B11C9A"/>
    <w:rsid w:val="00B125A8"/>
    <w:rsid w:val="00B1273F"/>
    <w:rsid w:val="00B12E77"/>
    <w:rsid w:val="00B13A5F"/>
    <w:rsid w:val="00B13C2E"/>
    <w:rsid w:val="00B13F4C"/>
    <w:rsid w:val="00B14024"/>
    <w:rsid w:val="00B14911"/>
    <w:rsid w:val="00B14ED4"/>
    <w:rsid w:val="00B152C4"/>
    <w:rsid w:val="00B15356"/>
    <w:rsid w:val="00B154DD"/>
    <w:rsid w:val="00B162F8"/>
    <w:rsid w:val="00B16403"/>
    <w:rsid w:val="00B16943"/>
    <w:rsid w:val="00B16D5E"/>
    <w:rsid w:val="00B1701F"/>
    <w:rsid w:val="00B17272"/>
    <w:rsid w:val="00B17467"/>
    <w:rsid w:val="00B1749E"/>
    <w:rsid w:val="00B175A5"/>
    <w:rsid w:val="00B17634"/>
    <w:rsid w:val="00B17FB1"/>
    <w:rsid w:val="00B2073D"/>
    <w:rsid w:val="00B20DDC"/>
    <w:rsid w:val="00B215FE"/>
    <w:rsid w:val="00B21682"/>
    <w:rsid w:val="00B21E1D"/>
    <w:rsid w:val="00B223D5"/>
    <w:rsid w:val="00B22C90"/>
    <w:rsid w:val="00B22EA7"/>
    <w:rsid w:val="00B23B97"/>
    <w:rsid w:val="00B245EC"/>
    <w:rsid w:val="00B24BC2"/>
    <w:rsid w:val="00B24C99"/>
    <w:rsid w:val="00B251C2"/>
    <w:rsid w:val="00B25433"/>
    <w:rsid w:val="00B261FF"/>
    <w:rsid w:val="00B26393"/>
    <w:rsid w:val="00B2656F"/>
    <w:rsid w:val="00B2700B"/>
    <w:rsid w:val="00B278F2"/>
    <w:rsid w:val="00B30B67"/>
    <w:rsid w:val="00B30C36"/>
    <w:rsid w:val="00B30D8D"/>
    <w:rsid w:val="00B318B3"/>
    <w:rsid w:val="00B31915"/>
    <w:rsid w:val="00B31B09"/>
    <w:rsid w:val="00B324F0"/>
    <w:rsid w:val="00B325C0"/>
    <w:rsid w:val="00B32C6B"/>
    <w:rsid w:val="00B32E21"/>
    <w:rsid w:val="00B3308A"/>
    <w:rsid w:val="00B33BD9"/>
    <w:rsid w:val="00B33F39"/>
    <w:rsid w:val="00B34380"/>
    <w:rsid w:val="00B345AC"/>
    <w:rsid w:val="00B34753"/>
    <w:rsid w:val="00B35458"/>
    <w:rsid w:val="00B356A0"/>
    <w:rsid w:val="00B3595A"/>
    <w:rsid w:val="00B35EB9"/>
    <w:rsid w:val="00B36BA8"/>
    <w:rsid w:val="00B36F70"/>
    <w:rsid w:val="00B372D5"/>
    <w:rsid w:val="00B37623"/>
    <w:rsid w:val="00B37848"/>
    <w:rsid w:val="00B3795E"/>
    <w:rsid w:val="00B37E1E"/>
    <w:rsid w:val="00B4005E"/>
    <w:rsid w:val="00B40266"/>
    <w:rsid w:val="00B40D81"/>
    <w:rsid w:val="00B417E6"/>
    <w:rsid w:val="00B41DA3"/>
    <w:rsid w:val="00B41E18"/>
    <w:rsid w:val="00B4219C"/>
    <w:rsid w:val="00B424B9"/>
    <w:rsid w:val="00B426C6"/>
    <w:rsid w:val="00B42A4F"/>
    <w:rsid w:val="00B42AFD"/>
    <w:rsid w:val="00B43187"/>
    <w:rsid w:val="00B4351E"/>
    <w:rsid w:val="00B4388F"/>
    <w:rsid w:val="00B445EE"/>
    <w:rsid w:val="00B45308"/>
    <w:rsid w:val="00B454DE"/>
    <w:rsid w:val="00B458A1"/>
    <w:rsid w:val="00B45A22"/>
    <w:rsid w:val="00B45DDB"/>
    <w:rsid w:val="00B45EAD"/>
    <w:rsid w:val="00B4605A"/>
    <w:rsid w:val="00B47883"/>
    <w:rsid w:val="00B4793B"/>
    <w:rsid w:val="00B47B1D"/>
    <w:rsid w:val="00B47BC8"/>
    <w:rsid w:val="00B47DDC"/>
    <w:rsid w:val="00B47E67"/>
    <w:rsid w:val="00B47FF4"/>
    <w:rsid w:val="00B50010"/>
    <w:rsid w:val="00B500C3"/>
    <w:rsid w:val="00B50310"/>
    <w:rsid w:val="00B50343"/>
    <w:rsid w:val="00B507B1"/>
    <w:rsid w:val="00B51167"/>
    <w:rsid w:val="00B5160A"/>
    <w:rsid w:val="00B5166D"/>
    <w:rsid w:val="00B51CCA"/>
    <w:rsid w:val="00B51D6D"/>
    <w:rsid w:val="00B521F2"/>
    <w:rsid w:val="00B52796"/>
    <w:rsid w:val="00B532BD"/>
    <w:rsid w:val="00B5377E"/>
    <w:rsid w:val="00B539A9"/>
    <w:rsid w:val="00B53A9F"/>
    <w:rsid w:val="00B53D47"/>
    <w:rsid w:val="00B546E8"/>
    <w:rsid w:val="00B54CE6"/>
    <w:rsid w:val="00B54DCD"/>
    <w:rsid w:val="00B553D4"/>
    <w:rsid w:val="00B556D5"/>
    <w:rsid w:val="00B55964"/>
    <w:rsid w:val="00B55997"/>
    <w:rsid w:val="00B55E5A"/>
    <w:rsid w:val="00B55F63"/>
    <w:rsid w:val="00B564B2"/>
    <w:rsid w:val="00B56A8C"/>
    <w:rsid w:val="00B56AD0"/>
    <w:rsid w:val="00B600C5"/>
    <w:rsid w:val="00B603A0"/>
    <w:rsid w:val="00B603D8"/>
    <w:rsid w:val="00B60F36"/>
    <w:rsid w:val="00B61DC4"/>
    <w:rsid w:val="00B62F9E"/>
    <w:rsid w:val="00B633D4"/>
    <w:rsid w:val="00B6341B"/>
    <w:rsid w:val="00B63503"/>
    <w:rsid w:val="00B63AA8"/>
    <w:rsid w:val="00B63AD4"/>
    <w:rsid w:val="00B63B15"/>
    <w:rsid w:val="00B63BBF"/>
    <w:rsid w:val="00B63BE0"/>
    <w:rsid w:val="00B64256"/>
    <w:rsid w:val="00B64649"/>
    <w:rsid w:val="00B64C2B"/>
    <w:rsid w:val="00B64C56"/>
    <w:rsid w:val="00B64D41"/>
    <w:rsid w:val="00B65212"/>
    <w:rsid w:val="00B65961"/>
    <w:rsid w:val="00B65DEB"/>
    <w:rsid w:val="00B65F7A"/>
    <w:rsid w:val="00B66162"/>
    <w:rsid w:val="00B66232"/>
    <w:rsid w:val="00B669E0"/>
    <w:rsid w:val="00B66F66"/>
    <w:rsid w:val="00B67821"/>
    <w:rsid w:val="00B678A9"/>
    <w:rsid w:val="00B67B31"/>
    <w:rsid w:val="00B702A8"/>
    <w:rsid w:val="00B70DC9"/>
    <w:rsid w:val="00B714B1"/>
    <w:rsid w:val="00B71F98"/>
    <w:rsid w:val="00B71FBA"/>
    <w:rsid w:val="00B72641"/>
    <w:rsid w:val="00B72A63"/>
    <w:rsid w:val="00B72A71"/>
    <w:rsid w:val="00B72E1D"/>
    <w:rsid w:val="00B73437"/>
    <w:rsid w:val="00B745EC"/>
    <w:rsid w:val="00B75297"/>
    <w:rsid w:val="00B7538A"/>
    <w:rsid w:val="00B75715"/>
    <w:rsid w:val="00B757E8"/>
    <w:rsid w:val="00B759F6"/>
    <w:rsid w:val="00B768EA"/>
    <w:rsid w:val="00B76C1B"/>
    <w:rsid w:val="00B77427"/>
    <w:rsid w:val="00B8051A"/>
    <w:rsid w:val="00B8071B"/>
    <w:rsid w:val="00B812D5"/>
    <w:rsid w:val="00B818FE"/>
    <w:rsid w:val="00B82434"/>
    <w:rsid w:val="00B82BFF"/>
    <w:rsid w:val="00B832C3"/>
    <w:rsid w:val="00B833E9"/>
    <w:rsid w:val="00B833F6"/>
    <w:rsid w:val="00B835E9"/>
    <w:rsid w:val="00B83768"/>
    <w:rsid w:val="00B83DB1"/>
    <w:rsid w:val="00B8400F"/>
    <w:rsid w:val="00B84147"/>
    <w:rsid w:val="00B8431C"/>
    <w:rsid w:val="00B845BD"/>
    <w:rsid w:val="00B845C6"/>
    <w:rsid w:val="00B84AD1"/>
    <w:rsid w:val="00B84C87"/>
    <w:rsid w:val="00B84C8D"/>
    <w:rsid w:val="00B84E1A"/>
    <w:rsid w:val="00B84F7A"/>
    <w:rsid w:val="00B85127"/>
    <w:rsid w:val="00B85374"/>
    <w:rsid w:val="00B85572"/>
    <w:rsid w:val="00B85F1A"/>
    <w:rsid w:val="00B86448"/>
    <w:rsid w:val="00B86ECA"/>
    <w:rsid w:val="00B86F4B"/>
    <w:rsid w:val="00B871FB"/>
    <w:rsid w:val="00B876EB"/>
    <w:rsid w:val="00B87999"/>
    <w:rsid w:val="00B879FE"/>
    <w:rsid w:val="00B87FD5"/>
    <w:rsid w:val="00B902C6"/>
    <w:rsid w:val="00B902E9"/>
    <w:rsid w:val="00B908A0"/>
    <w:rsid w:val="00B90A92"/>
    <w:rsid w:val="00B917BF"/>
    <w:rsid w:val="00B91A27"/>
    <w:rsid w:val="00B91C25"/>
    <w:rsid w:val="00B91D91"/>
    <w:rsid w:val="00B92765"/>
    <w:rsid w:val="00B93191"/>
    <w:rsid w:val="00B9359D"/>
    <w:rsid w:val="00B9361D"/>
    <w:rsid w:val="00B937CC"/>
    <w:rsid w:val="00B93CF4"/>
    <w:rsid w:val="00B94996"/>
    <w:rsid w:val="00B9504F"/>
    <w:rsid w:val="00B95402"/>
    <w:rsid w:val="00B9625D"/>
    <w:rsid w:val="00B962CA"/>
    <w:rsid w:val="00B9694F"/>
    <w:rsid w:val="00B97369"/>
    <w:rsid w:val="00B97D23"/>
    <w:rsid w:val="00BA00E8"/>
    <w:rsid w:val="00BA0280"/>
    <w:rsid w:val="00BA055B"/>
    <w:rsid w:val="00BA085D"/>
    <w:rsid w:val="00BA0C61"/>
    <w:rsid w:val="00BA0CA5"/>
    <w:rsid w:val="00BA0D59"/>
    <w:rsid w:val="00BA11B3"/>
    <w:rsid w:val="00BA1211"/>
    <w:rsid w:val="00BA144A"/>
    <w:rsid w:val="00BA19D5"/>
    <w:rsid w:val="00BA1BDF"/>
    <w:rsid w:val="00BA1F3D"/>
    <w:rsid w:val="00BA276C"/>
    <w:rsid w:val="00BA27C4"/>
    <w:rsid w:val="00BA29B9"/>
    <w:rsid w:val="00BA2B35"/>
    <w:rsid w:val="00BA2B5F"/>
    <w:rsid w:val="00BA2F50"/>
    <w:rsid w:val="00BA3033"/>
    <w:rsid w:val="00BA30A7"/>
    <w:rsid w:val="00BA36F8"/>
    <w:rsid w:val="00BA3816"/>
    <w:rsid w:val="00BA38FF"/>
    <w:rsid w:val="00BA3BE4"/>
    <w:rsid w:val="00BA46A8"/>
    <w:rsid w:val="00BA55C9"/>
    <w:rsid w:val="00BA5948"/>
    <w:rsid w:val="00BA5B41"/>
    <w:rsid w:val="00BA5C7A"/>
    <w:rsid w:val="00BA5CA4"/>
    <w:rsid w:val="00BA5F11"/>
    <w:rsid w:val="00BA627B"/>
    <w:rsid w:val="00BA62B5"/>
    <w:rsid w:val="00BA65A6"/>
    <w:rsid w:val="00BA6C21"/>
    <w:rsid w:val="00BA70E9"/>
    <w:rsid w:val="00BA71D0"/>
    <w:rsid w:val="00BA7550"/>
    <w:rsid w:val="00BB0164"/>
    <w:rsid w:val="00BB0658"/>
    <w:rsid w:val="00BB088B"/>
    <w:rsid w:val="00BB095E"/>
    <w:rsid w:val="00BB0B2B"/>
    <w:rsid w:val="00BB0BC9"/>
    <w:rsid w:val="00BB17C6"/>
    <w:rsid w:val="00BB2DE6"/>
    <w:rsid w:val="00BB345A"/>
    <w:rsid w:val="00BB345F"/>
    <w:rsid w:val="00BB3497"/>
    <w:rsid w:val="00BB368F"/>
    <w:rsid w:val="00BB3BDD"/>
    <w:rsid w:val="00BB42ED"/>
    <w:rsid w:val="00BB4745"/>
    <w:rsid w:val="00BB4DF2"/>
    <w:rsid w:val="00BB4FA5"/>
    <w:rsid w:val="00BB5391"/>
    <w:rsid w:val="00BB5867"/>
    <w:rsid w:val="00BB58DA"/>
    <w:rsid w:val="00BB5D93"/>
    <w:rsid w:val="00BB639D"/>
    <w:rsid w:val="00BB644D"/>
    <w:rsid w:val="00BB649C"/>
    <w:rsid w:val="00BB68AF"/>
    <w:rsid w:val="00BB7DA0"/>
    <w:rsid w:val="00BC03EE"/>
    <w:rsid w:val="00BC040D"/>
    <w:rsid w:val="00BC0891"/>
    <w:rsid w:val="00BC09DF"/>
    <w:rsid w:val="00BC0D91"/>
    <w:rsid w:val="00BC1049"/>
    <w:rsid w:val="00BC1570"/>
    <w:rsid w:val="00BC1A30"/>
    <w:rsid w:val="00BC233F"/>
    <w:rsid w:val="00BC28DD"/>
    <w:rsid w:val="00BC2FCB"/>
    <w:rsid w:val="00BC339D"/>
    <w:rsid w:val="00BC3611"/>
    <w:rsid w:val="00BC3B50"/>
    <w:rsid w:val="00BC4DA5"/>
    <w:rsid w:val="00BC5F00"/>
    <w:rsid w:val="00BC5F1F"/>
    <w:rsid w:val="00BC63E7"/>
    <w:rsid w:val="00BC6856"/>
    <w:rsid w:val="00BC75F5"/>
    <w:rsid w:val="00BD06D4"/>
    <w:rsid w:val="00BD0DA2"/>
    <w:rsid w:val="00BD0F3A"/>
    <w:rsid w:val="00BD12B9"/>
    <w:rsid w:val="00BD1C27"/>
    <w:rsid w:val="00BD29FC"/>
    <w:rsid w:val="00BD2CA3"/>
    <w:rsid w:val="00BD322D"/>
    <w:rsid w:val="00BD344C"/>
    <w:rsid w:val="00BD3A60"/>
    <w:rsid w:val="00BD3D66"/>
    <w:rsid w:val="00BD4030"/>
    <w:rsid w:val="00BD441D"/>
    <w:rsid w:val="00BD4B29"/>
    <w:rsid w:val="00BD4DBD"/>
    <w:rsid w:val="00BD4E3F"/>
    <w:rsid w:val="00BD4E59"/>
    <w:rsid w:val="00BD4E5D"/>
    <w:rsid w:val="00BD5361"/>
    <w:rsid w:val="00BD5B3F"/>
    <w:rsid w:val="00BD5F90"/>
    <w:rsid w:val="00BD630E"/>
    <w:rsid w:val="00BD652E"/>
    <w:rsid w:val="00BD6839"/>
    <w:rsid w:val="00BD6D02"/>
    <w:rsid w:val="00BD7B09"/>
    <w:rsid w:val="00BD7B7C"/>
    <w:rsid w:val="00BD7CB9"/>
    <w:rsid w:val="00BE0078"/>
    <w:rsid w:val="00BE0777"/>
    <w:rsid w:val="00BE0F49"/>
    <w:rsid w:val="00BE12B3"/>
    <w:rsid w:val="00BE157C"/>
    <w:rsid w:val="00BE17BD"/>
    <w:rsid w:val="00BE1A3B"/>
    <w:rsid w:val="00BE1EE2"/>
    <w:rsid w:val="00BE25B6"/>
    <w:rsid w:val="00BE29FE"/>
    <w:rsid w:val="00BE2A93"/>
    <w:rsid w:val="00BE3144"/>
    <w:rsid w:val="00BE33E1"/>
    <w:rsid w:val="00BE3484"/>
    <w:rsid w:val="00BE40FA"/>
    <w:rsid w:val="00BE44C4"/>
    <w:rsid w:val="00BE5513"/>
    <w:rsid w:val="00BE5815"/>
    <w:rsid w:val="00BE5BF1"/>
    <w:rsid w:val="00BE5C7B"/>
    <w:rsid w:val="00BE602D"/>
    <w:rsid w:val="00BE62E1"/>
    <w:rsid w:val="00BE63D6"/>
    <w:rsid w:val="00BE648E"/>
    <w:rsid w:val="00BE64ED"/>
    <w:rsid w:val="00BE661C"/>
    <w:rsid w:val="00BE673F"/>
    <w:rsid w:val="00BE6A41"/>
    <w:rsid w:val="00BE6A50"/>
    <w:rsid w:val="00BE6AE5"/>
    <w:rsid w:val="00BE6B3A"/>
    <w:rsid w:val="00BE6D4D"/>
    <w:rsid w:val="00BE72DC"/>
    <w:rsid w:val="00BE7663"/>
    <w:rsid w:val="00BF02D6"/>
    <w:rsid w:val="00BF036C"/>
    <w:rsid w:val="00BF044B"/>
    <w:rsid w:val="00BF0506"/>
    <w:rsid w:val="00BF07CC"/>
    <w:rsid w:val="00BF0C8C"/>
    <w:rsid w:val="00BF0D09"/>
    <w:rsid w:val="00BF0DFE"/>
    <w:rsid w:val="00BF10EC"/>
    <w:rsid w:val="00BF1290"/>
    <w:rsid w:val="00BF12BF"/>
    <w:rsid w:val="00BF1479"/>
    <w:rsid w:val="00BF16CE"/>
    <w:rsid w:val="00BF2703"/>
    <w:rsid w:val="00BF2FE5"/>
    <w:rsid w:val="00BF3096"/>
    <w:rsid w:val="00BF3338"/>
    <w:rsid w:val="00BF3B2B"/>
    <w:rsid w:val="00BF3C14"/>
    <w:rsid w:val="00BF3C65"/>
    <w:rsid w:val="00BF4C65"/>
    <w:rsid w:val="00BF4CBA"/>
    <w:rsid w:val="00BF54B2"/>
    <w:rsid w:val="00BF5CD5"/>
    <w:rsid w:val="00BF6236"/>
    <w:rsid w:val="00BF67D0"/>
    <w:rsid w:val="00BF6AE2"/>
    <w:rsid w:val="00BF6E7B"/>
    <w:rsid w:val="00BF7160"/>
    <w:rsid w:val="00BF7478"/>
    <w:rsid w:val="00BF7932"/>
    <w:rsid w:val="00BF7F1E"/>
    <w:rsid w:val="00C0003C"/>
    <w:rsid w:val="00C001A7"/>
    <w:rsid w:val="00C00A7D"/>
    <w:rsid w:val="00C0142A"/>
    <w:rsid w:val="00C0145E"/>
    <w:rsid w:val="00C01BA4"/>
    <w:rsid w:val="00C022C1"/>
    <w:rsid w:val="00C0234B"/>
    <w:rsid w:val="00C02406"/>
    <w:rsid w:val="00C029A6"/>
    <w:rsid w:val="00C035B3"/>
    <w:rsid w:val="00C03793"/>
    <w:rsid w:val="00C03B29"/>
    <w:rsid w:val="00C04532"/>
    <w:rsid w:val="00C048B4"/>
    <w:rsid w:val="00C04A00"/>
    <w:rsid w:val="00C04D65"/>
    <w:rsid w:val="00C04EB3"/>
    <w:rsid w:val="00C05022"/>
    <w:rsid w:val="00C053C1"/>
    <w:rsid w:val="00C05594"/>
    <w:rsid w:val="00C05C5A"/>
    <w:rsid w:val="00C06B8A"/>
    <w:rsid w:val="00C072AD"/>
    <w:rsid w:val="00C072C0"/>
    <w:rsid w:val="00C105AF"/>
    <w:rsid w:val="00C10B04"/>
    <w:rsid w:val="00C10C11"/>
    <w:rsid w:val="00C10E89"/>
    <w:rsid w:val="00C10F9D"/>
    <w:rsid w:val="00C1126C"/>
    <w:rsid w:val="00C1131E"/>
    <w:rsid w:val="00C11B8F"/>
    <w:rsid w:val="00C11CEE"/>
    <w:rsid w:val="00C11E81"/>
    <w:rsid w:val="00C11EF0"/>
    <w:rsid w:val="00C12201"/>
    <w:rsid w:val="00C122C7"/>
    <w:rsid w:val="00C12960"/>
    <w:rsid w:val="00C12C4E"/>
    <w:rsid w:val="00C13E7F"/>
    <w:rsid w:val="00C14183"/>
    <w:rsid w:val="00C14BAF"/>
    <w:rsid w:val="00C15688"/>
    <w:rsid w:val="00C15D5A"/>
    <w:rsid w:val="00C15E52"/>
    <w:rsid w:val="00C16911"/>
    <w:rsid w:val="00C16C03"/>
    <w:rsid w:val="00C16CB7"/>
    <w:rsid w:val="00C172B7"/>
    <w:rsid w:val="00C17B5A"/>
    <w:rsid w:val="00C20221"/>
    <w:rsid w:val="00C206D4"/>
    <w:rsid w:val="00C20A68"/>
    <w:rsid w:val="00C21458"/>
    <w:rsid w:val="00C215D5"/>
    <w:rsid w:val="00C2163F"/>
    <w:rsid w:val="00C21B18"/>
    <w:rsid w:val="00C21C25"/>
    <w:rsid w:val="00C21DF3"/>
    <w:rsid w:val="00C22224"/>
    <w:rsid w:val="00C227C6"/>
    <w:rsid w:val="00C229F6"/>
    <w:rsid w:val="00C22CCB"/>
    <w:rsid w:val="00C22D4C"/>
    <w:rsid w:val="00C23713"/>
    <w:rsid w:val="00C237F5"/>
    <w:rsid w:val="00C24383"/>
    <w:rsid w:val="00C2465B"/>
    <w:rsid w:val="00C24770"/>
    <w:rsid w:val="00C24A54"/>
    <w:rsid w:val="00C24ABD"/>
    <w:rsid w:val="00C25383"/>
    <w:rsid w:val="00C25A47"/>
    <w:rsid w:val="00C2643F"/>
    <w:rsid w:val="00C26494"/>
    <w:rsid w:val="00C2656D"/>
    <w:rsid w:val="00C26AFA"/>
    <w:rsid w:val="00C26B16"/>
    <w:rsid w:val="00C27016"/>
    <w:rsid w:val="00C27512"/>
    <w:rsid w:val="00C2763D"/>
    <w:rsid w:val="00C27D53"/>
    <w:rsid w:val="00C3043F"/>
    <w:rsid w:val="00C308AA"/>
    <w:rsid w:val="00C30E67"/>
    <w:rsid w:val="00C3113B"/>
    <w:rsid w:val="00C31428"/>
    <w:rsid w:val="00C315FB"/>
    <w:rsid w:val="00C31B05"/>
    <w:rsid w:val="00C31CCA"/>
    <w:rsid w:val="00C31DB4"/>
    <w:rsid w:val="00C31ED6"/>
    <w:rsid w:val="00C320ED"/>
    <w:rsid w:val="00C32324"/>
    <w:rsid w:val="00C327AC"/>
    <w:rsid w:val="00C3309F"/>
    <w:rsid w:val="00C335A2"/>
    <w:rsid w:val="00C337D9"/>
    <w:rsid w:val="00C33A64"/>
    <w:rsid w:val="00C33B69"/>
    <w:rsid w:val="00C34165"/>
    <w:rsid w:val="00C34233"/>
    <w:rsid w:val="00C3455B"/>
    <w:rsid w:val="00C346E6"/>
    <w:rsid w:val="00C35267"/>
    <w:rsid w:val="00C35766"/>
    <w:rsid w:val="00C3583A"/>
    <w:rsid w:val="00C35E62"/>
    <w:rsid w:val="00C36033"/>
    <w:rsid w:val="00C360A4"/>
    <w:rsid w:val="00C367C0"/>
    <w:rsid w:val="00C368C0"/>
    <w:rsid w:val="00C36B3D"/>
    <w:rsid w:val="00C36F1C"/>
    <w:rsid w:val="00C378FD"/>
    <w:rsid w:val="00C3791E"/>
    <w:rsid w:val="00C37962"/>
    <w:rsid w:val="00C40C2F"/>
    <w:rsid w:val="00C41587"/>
    <w:rsid w:val="00C422C4"/>
    <w:rsid w:val="00C42303"/>
    <w:rsid w:val="00C427F0"/>
    <w:rsid w:val="00C428A8"/>
    <w:rsid w:val="00C42C4E"/>
    <w:rsid w:val="00C42CC5"/>
    <w:rsid w:val="00C43736"/>
    <w:rsid w:val="00C43B98"/>
    <w:rsid w:val="00C43DDA"/>
    <w:rsid w:val="00C43FCD"/>
    <w:rsid w:val="00C4455D"/>
    <w:rsid w:val="00C4466C"/>
    <w:rsid w:val="00C44922"/>
    <w:rsid w:val="00C449A6"/>
    <w:rsid w:val="00C44E51"/>
    <w:rsid w:val="00C44FB4"/>
    <w:rsid w:val="00C4565C"/>
    <w:rsid w:val="00C45712"/>
    <w:rsid w:val="00C45B5F"/>
    <w:rsid w:val="00C46593"/>
    <w:rsid w:val="00C46612"/>
    <w:rsid w:val="00C4698C"/>
    <w:rsid w:val="00C46B49"/>
    <w:rsid w:val="00C46D8F"/>
    <w:rsid w:val="00C47000"/>
    <w:rsid w:val="00C47A00"/>
    <w:rsid w:val="00C5015B"/>
    <w:rsid w:val="00C502D7"/>
    <w:rsid w:val="00C5087A"/>
    <w:rsid w:val="00C509BD"/>
    <w:rsid w:val="00C50A57"/>
    <w:rsid w:val="00C50E56"/>
    <w:rsid w:val="00C51A45"/>
    <w:rsid w:val="00C51AB3"/>
    <w:rsid w:val="00C51D61"/>
    <w:rsid w:val="00C52795"/>
    <w:rsid w:val="00C534A8"/>
    <w:rsid w:val="00C536B2"/>
    <w:rsid w:val="00C54446"/>
    <w:rsid w:val="00C5458F"/>
    <w:rsid w:val="00C54925"/>
    <w:rsid w:val="00C54CB6"/>
    <w:rsid w:val="00C54CDE"/>
    <w:rsid w:val="00C54D05"/>
    <w:rsid w:val="00C54E43"/>
    <w:rsid w:val="00C552AD"/>
    <w:rsid w:val="00C5597A"/>
    <w:rsid w:val="00C559B4"/>
    <w:rsid w:val="00C5651B"/>
    <w:rsid w:val="00C56A23"/>
    <w:rsid w:val="00C56CF9"/>
    <w:rsid w:val="00C56EDC"/>
    <w:rsid w:val="00C57354"/>
    <w:rsid w:val="00C601AB"/>
    <w:rsid w:val="00C6026F"/>
    <w:rsid w:val="00C602B4"/>
    <w:rsid w:val="00C606D2"/>
    <w:rsid w:val="00C60DB3"/>
    <w:rsid w:val="00C6135E"/>
    <w:rsid w:val="00C61729"/>
    <w:rsid w:val="00C6200C"/>
    <w:rsid w:val="00C626FA"/>
    <w:rsid w:val="00C62D57"/>
    <w:rsid w:val="00C6357F"/>
    <w:rsid w:val="00C6466E"/>
    <w:rsid w:val="00C64935"/>
    <w:rsid w:val="00C64D0E"/>
    <w:rsid w:val="00C64F9C"/>
    <w:rsid w:val="00C652BB"/>
    <w:rsid w:val="00C65692"/>
    <w:rsid w:val="00C65F6D"/>
    <w:rsid w:val="00C66407"/>
    <w:rsid w:val="00C664FC"/>
    <w:rsid w:val="00C66710"/>
    <w:rsid w:val="00C66F11"/>
    <w:rsid w:val="00C6703F"/>
    <w:rsid w:val="00C6704C"/>
    <w:rsid w:val="00C67347"/>
    <w:rsid w:val="00C677D0"/>
    <w:rsid w:val="00C709CF"/>
    <w:rsid w:val="00C70B69"/>
    <w:rsid w:val="00C70F54"/>
    <w:rsid w:val="00C7118C"/>
    <w:rsid w:val="00C71772"/>
    <w:rsid w:val="00C71B48"/>
    <w:rsid w:val="00C71F88"/>
    <w:rsid w:val="00C72203"/>
    <w:rsid w:val="00C72332"/>
    <w:rsid w:val="00C72585"/>
    <w:rsid w:val="00C72779"/>
    <w:rsid w:val="00C727F0"/>
    <w:rsid w:val="00C72816"/>
    <w:rsid w:val="00C73689"/>
    <w:rsid w:val="00C73C04"/>
    <w:rsid w:val="00C74734"/>
    <w:rsid w:val="00C752C8"/>
    <w:rsid w:val="00C7674C"/>
    <w:rsid w:val="00C767E1"/>
    <w:rsid w:val="00C76ECF"/>
    <w:rsid w:val="00C77039"/>
    <w:rsid w:val="00C77056"/>
    <w:rsid w:val="00C77DA5"/>
    <w:rsid w:val="00C8015E"/>
    <w:rsid w:val="00C80168"/>
    <w:rsid w:val="00C805A9"/>
    <w:rsid w:val="00C80653"/>
    <w:rsid w:val="00C80BC0"/>
    <w:rsid w:val="00C81295"/>
    <w:rsid w:val="00C812B3"/>
    <w:rsid w:val="00C815DF"/>
    <w:rsid w:val="00C81A58"/>
    <w:rsid w:val="00C82185"/>
    <w:rsid w:val="00C82E5F"/>
    <w:rsid w:val="00C833AF"/>
    <w:rsid w:val="00C837C8"/>
    <w:rsid w:val="00C83C15"/>
    <w:rsid w:val="00C83EB4"/>
    <w:rsid w:val="00C83FDB"/>
    <w:rsid w:val="00C8482D"/>
    <w:rsid w:val="00C84A59"/>
    <w:rsid w:val="00C84D79"/>
    <w:rsid w:val="00C851B1"/>
    <w:rsid w:val="00C8556B"/>
    <w:rsid w:val="00C85A8A"/>
    <w:rsid w:val="00C863E6"/>
    <w:rsid w:val="00C86C3F"/>
    <w:rsid w:val="00C86E42"/>
    <w:rsid w:val="00C872D7"/>
    <w:rsid w:val="00C87E16"/>
    <w:rsid w:val="00C87E35"/>
    <w:rsid w:val="00C901AF"/>
    <w:rsid w:val="00C90358"/>
    <w:rsid w:val="00C904B8"/>
    <w:rsid w:val="00C90EAF"/>
    <w:rsid w:val="00C90FE4"/>
    <w:rsid w:val="00C910BE"/>
    <w:rsid w:val="00C9154C"/>
    <w:rsid w:val="00C9254C"/>
    <w:rsid w:val="00C93257"/>
    <w:rsid w:val="00C935FE"/>
    <w:rsid w:val="00C9407E"/>
    <w:rsid w:val="00C943B1"/>
    <w:rsid w:val="00C9444A"/>
    <w:rsid w:val="00C959DD"/>
    <w:rsid w:val="00C95A66"/>
    <w:rsid w:val="00C95A9D"/>
    <w:rsid w:val="00C95F6F"/>
    <w:rsid w:val="00C963D5"/>
    <w:rsid w:val="00C96D8A"/>
    <w:rsid w:val="00C97184"/>
    <w:rsid w:val="00C972F3"/>
    <w:rsid w:val="00C977C9"/>
    <w:rsid w:val="00C97DBE"/>
    <w:rsid w:val="00CA0D9C"/>
    <w:rsid w:val="00CA1868"/>
    <w:rsid w:val="00CA19C0"/>
    <w:rsid w:val="00CA1C46"/>
    <w:rsid w:val="00CA1F7A"/>
    <w:rsid w:val="00CA26F9"/>
    <w:rsid w:val="00CA2F59"/>
    <w:rsid w:val="00CA2FB7"/>
    <w:rsid w:val="00CA2FC6"/>
    <w:rsid w:val="00CA2FF8"/>
    <w:rsid w:val="00CA32DF"/>
    <w:rsid w:val="00CA3915"/>
    <w:rsid w:val="00CA3D5A"/>
    <w:rsid w:val="00CA3D96"/>
    <w:rsid w:val="00CA4411"/>
    <w:rsid w:val="00CA461A"/>
    <w:rsid w:val="00CA4891"/>
    <w:rsid w:val="00CA4DBB"/>
    <w:rsid w:val="00CA519D"/>
    <w:rsid w:val="00CA5560"/>
    <w:rsid w:val="00CA588E"/>
    <w:rsid w:val="00CA5AEA"/>
    <w:rsid w:val="00CA606E"/>
    <w:rsid w:val="00CA6120"/>
    <w:rsid w:val="00CA6515"/>
    <w:rsid w:val="00CA6ED5"/>
    <w:rsid w:val="00CA734B"/>
    <w:rsid w:val="00CA7DC9"/>
    <w:rsid w:val="00CB0252"/>
    <w:rsid w:val="00CB089F"/>
    <w:rsid w:val="00CB08F6"/>
    <w:rsid w:val="00CB0A7A"/>
    <w:rsid w:val="00CB0F16"/>
    <w:rsid w:val="00CB0F37"/>
    <w:rsid w:val="00CB1063"/>
    <w:rsid w:val="00CB1AE4"/>
    <w:rsid w:val="00CB21D4"/>
    <w:rsid w:val="00CB2536"/>
    <w:rsid w:val="00CB27B5"/>
    <w:rsid w:val="00CB289E"/>
    <w:rsid w:val="00CB2A68"/>
    <w:rsid w:val="00CB2AEA"/>
    <w:rsid w:val="00CB2FE0"/>
    <w:rsid w:val="00CB3B47"/>
    <w:rsid w:val="00CB44B1"/>
    <w:rsid w:val="00CB4CCC"/>
    <w:rsid w:val="00CB500C"/>
    <w:rsid w:val="00CB5161"/>
    <w:rsid w:val="00CB5487"/>
    <w:rsid w:val="00CB5549"/>
    <w:rsid w:val="00CB616F"/>
    <w:rsid w:val="00CB64F6"/>
    <w:rsid w:val="00CB6CA4"/>
    <w:rsid w:val="00CB6D12"/>
    <w:rsid w:val="00CB7210"/>
    <w:rsid w:val="00CB7610"/>
    <w:rsid w:val="00CB792C"/>
    <w:rsid w:val="00CB7B26"/>
    <w:rsid w:val="00CB7C15"/>
    <w:rsid w:val="00CC06D4"/>
    <w:rsid w:val="00CC094F"/>
    <w:rsid w:val="00CC1075"/>
    <w:rsid w:val="00CC18C5"/>
    <w:rsid w:val="00CC1B65"/>
    <w:rsid w:val="00CC1C90"/>
    <w:rsid w:val="00CC236E"/>
    <w:rsid w:val="00CC2649"/>
    <w:rsid w:val="00CC270C"/>
    <w:rsid w:val="00CC3B79"/>
    <w:rsid w:val="00CC3CCF"/>
    <w:rsid w:val="00CC4217"/>
    <w:rsid w:val="00CC42C2"/>
    <w:rsid w:val="00CC44AE"/>
    <w:rsid w:val="00CC44C5"/>
    <w:rsid w:val="00CC458A"/>
    <w:rsid w:val="00CC4DDB"/>
    <w:rsid w:val="00CC4E38"/>
    <w:rsid w:val="00CC563B"/>
    <w:rsid w:val="00CC59CC"/>
    <w:rsid w:val="00CC668A"/>
    <w:rsid w:val="00CC6A34"/>
    <w:rsid w:val="00CC74B0"/>
    <w:rsid w:val="00CC7777"/>
    <w:rsid w:val="00CC7C1D"/>
    <w:rsid w:val="00CC7F49"/>
    <w:rsid w:val="00CC7F99"/>
    <w:rsid w:val="00CD006D"/>
    <w:rsid w:val="00CD0253"/>
    <w:rsid w:val="00CD0D55"/>
    <w:rsid w:val="00CD100F"/>
    <w:rsid w:val="00CD1B3C"/>
    <w:rsid w:val="00CD1B81"/>
    <w:rsid w:val="00CD2016"/>
    <w:rsid w:val="00CD2184"/>
    <w:rsid w:val="00CD22A4"/>
    <w:rsid w:val="00CD271D"/>
    <w:rsid w:val="00CD310E"/>
    <w:rsid w:val="00CD31EB"/>
    <w:rsid w:val="00CD334C"/>
    <w:rsid w:val="00CD3399"/>
    <w:rsid w:val="00CD3A3F"/>
    <w:rsid w:val="00CD3D02"/>
    <w:rsid w:val="00CD3EDA"/>
    <w:rsid w:val="00CD4E27"/>
    <w:rsid w:val="00CD512A"/>
    <w:rsid w:val="00CD55EE"/>
    <w:rsid w:val="00CD593A"/>
    <w:rsid w:val="00CD5CBD"/>
    <w:rsid w:val="00CD5DB3"/>
    <w:rsid w:val="00CD5FED"/>
    <w:rsid w:val="00CD67BE"/>
    <w:rsid w:val="00CD73AB"/>
    <w:rsid w:val="00CD77A2"/>
    <w:rsid w:val="00CE0065"/>
    <w:rsid w:val="00CE0074"/>
    <w:rsid w:val="00CE008F"/>
    <w:rsid w:val="00CE064E"/>
    <w:rsid w:val="00CE0654"/>
    <w:rsid w:val="00CE079F"/>
    <w:rsid w:val="00CE081A"/>
    <w:rsid w:val="00CE0A5B"/>
    <w:rsid w:val="00CE0B21"/>
    <w:rsid w:val="00CE1317"/>
    <w:rsid w:val="00CE158B"/>
    <w:rsid w:val="00CE17A8"/>
    <w:rsid w:val="00CE2737"/>
    <w:rsid w:val="00CE2E14"/>
    <w:rsid w:val="00CE33B4"/>
    <w:rsid w:val="00CE3D79"/>
    <w:rsid w:val="00CE421F"/>
    <w:rsid w:val="00CE48DE"/>
    <w:rsid w:val="00CE4B70"/>
    <w:rsid w:val="00CE4B7A"/>
    <w:rsid w:val="00CE4DE1"/>
    <w:rsid w:val="00CE53EE"/>
    <w:rsid w:val="00CE5542"/>
    <w:rsid w:val="00CE5580"/>
    <w:rsid w:val="00CE57E1"/>
    <w:rsid w:val="00CE58DD"/>
    <w:rsid w:val="00CE5EBA"/>
    <w:rsid w:val="00CE646F"/>
    <w:rsid w:val="00CE6525"/>
    <w:rsid w:val="00CE6651"/>
    <w:rsid w:val="00CE677D"/>
    <w:rsid w:val="00CE68E5"/>
    <w:rsid w:val="00CE6A73"/>
    <w:rsid w:val="00CE6C62"/>
    <w:rsid w:val="00CE74F8"/>
    <w:rsid w:val="00CE7687"/>
    <w:rsid w:val="00CE7737"/>
    <w:rsid w:val="00CE7901"/>
    <w:rsid w:val="00CF0C84"/>
    <w:rsid w:val="00CF0ED6"/>
    <w:rsid w:val="00CF0F03"/>
    <w:rsid w:val="00CF0F65"/>
    <w:rsid w:val="00CF13E4"/>
    <w:rsid w:val="00CF1586"/>
    <w:rsid w:val="00CF1820"/>
    <w:rsid w:val="00CF1D74"/>
    <w:rsid w:val="00CF1F90"/>
    <w:rsid w:val="00CF2031"/>
    <w:rsid w:val="00CF2A88"/>
    <w:rsid w:val="00CF2B08"/>
    <w:rsid w:val="00CF33AD"/>
    <w:rsid w:val="00CF3CEF"/>
    <w:rsid w:val="00CF3E24"/>
    <w:rsid w:val="00CF442B"/>
    <w:rsid w:val="00CF48A4"/>
    <w:rsid w:val="00CF4EEE"/>
    <w:rsid w:val="00CF61D7"/>
    <w:rsid w:val="00CF6282"/>
    <w:rsid w:val="00CF6C2E"/>
    <w:rsid w:val="00CF6D0F"/>
    <w:rsid w:val="00CF6E56"/>
    <w:rsid w:val="00CF7777"/>
    <w:rsid w:val="00CF793C"/>
    <w:rsid w:val="00D004F2"/>
    <w:rsid w:val="00D01232"/>
    <w:rsid w:val="00D0225B"/>
    <w:rsid w:val="00D0262E"/>
    <w:rsid w:val="00D02A8C"/>
    <w:rsid w:val="00D02DF6"/>
    <w:rsid w:val="00D033B1"/>
    <w:rsid w:val="00D03779"/>
    <w:rsid w:val="00D039E3"/>
    <w:rsid w:val="00D03A4D"/>
    <w:rsid w:val="00D04346"/>
    <w:rsid w:val="00D0496A"/>
    <w:rsid w:val="00D04A59"/>
    <w:rsid w:val="00D04D5F"/>
    <w:rsid w:val="00D05189"/>
    <w:rsid w:val="00D052F7"/>
    <w:rsid w:val="00D05405"/>
    <w:rsid w:val="00D05449"/>
    <w:rsid w:val="00D05598"/>
    <w:rsid w:val="00D05C45"/>
    <w:rsid w:val="00D05F27"/>
    <w:rsid w:val="00D05FF7"/>
    <w:rsid w:val="00D0644D"/>
    <w:rsid w:val="00D065E3"/>
    <w:rsid w:val="00D079BC"/>
    <w:rsid w:val="00D079CB"/>
    <w:rsid w:val="00D07A18"/>
    <w:rsid w:val="00D10174"/>
    <w:rsid w:val="00D105C4"/>
    <w:rsid w:val="00D106B9"/>
    <w:rsid w:val="00D10B97"/>
    <w:rsid w:val="00D11161"/>
    <w:rsid w:val="00D118B2"/>
    <w:rsid w:val="00D1191E"/>
    <w:rsid w:val="00D11BA8"/>
    <w:rsid w:val="00D1260B"/>
    <w:rsid w:val="00D12616"/>
    <w:rsid w:val="00D12ADF"/>
    <w:rsid w:val="00D13511"/>
    <w:rsid w:val="00D138F9"/>
    <w:rsid w:val="00D13A59"/>
    <w:rsid w:val="00D14123"/>
    <w:rsid w:val="00D145DE"/>
    <w:rsid w:val="00D14F70"/>
    <w:rsid w:val="00D1563A"/>
    <w:rsid w:val="00D15C7F"/>
    <w:rsid w:val="00D16268"/>
    <w:rsid w:val="00D168C2"/>
    <w:rsid w:val="00D17764"/>
    <w:rsid w:val="00D17DBD"/>
    <w:rsid w:val="00D2087D"/>
    <w:rsid w:val="00D20D10"/>
    <w:rsid w:val="00D21181"/>
    <w:rsid w:val="00D212A2"/>
    <w:rsid w:val="00D21AAC"/>
    <w:rsid w:val="00D21DFA"/>
    <w:rsid w:val="00D2218E"/>
    <w:rsid w:val="00D22408"/>
    <w:rsid w:val="00D226E8"/>
    <w:rsid w:val="00D2348B"/>
    <w:rsid w:val="00D23D42"/>
    <w:rsid w:val="00D2490F"/>
    <w:rsid w:val="00D253CB"/>
    <w:rsid w:val="00D259A4"/>
    <w:rsid w:val="00D262BF"/>
    <w:rsid w:val="00D2783A"/>
    <w:rsid w:val="00D27C30"/>
    <w:rsid w:val="00D27DAE"/>
    <w:rsid w:val="00D30628"/>
    <w:rsid w:val="00D30B95"/>
    <w:rsid w:val="00D30E3E"/>
    <w:rsid w:val="00D312FE"/>
    <w:rsid w:val="00D313CE"/>
    <w:rsid w:val="00D313EC"/>
    <w:rsid w:val="00D31403"/>
    <w:rsid w:val="00D31D10"/>
    <w:rsid w:val="00D3236D"/>
    <w:rsid w:val="00D32E40"/>
    <w:rsid w:val="00D33531"/>
    <w:rsid w:val="00D33D56"/>
    <w:rsid w:val="00D3408A"/>
    <w:rsid w:val="00D342D6"/>
    <w:rsid w:val="00D34B01"/>
    <w:rsid w:val="00D350F7"/>
    <w:rsid w:val="00D352B1"/>
    <w:rsid w:val="00D35AD1"/>
    <w:rsid w:val="00D35AEF"/>
    <w:rsid w:val="00D36077"/>
    <w:rsid w:val="00D3658F"/>
    <w:rsid w:val="00D36B10"/>
    <w:rsid w:val="00D36D51"/>
    <w:rsid w:val="00D370EE"/>
    <w:rsid w:val="00D3712C"/>
    <w:rsid w:val="00D3783B"/>
    <w:rsid w:val="00D3797D"/>
    <w:rsid w:val="00D37D5A"/>
    <w:rsid w:val="00D4001D"/>
    <w:rsid w:val="00D40E93"/>
    <w:rsid w:val="00D40F30"/>
    <w:rsid w:val="00D41BAA"/>
    <w:rsid w:val="00D41D01"/>
    <w:rsid w:val="00D42001"/>
    <w:rsid w:val="00D4221F"/>
    <w:rsid w:val="00D429EA"/>
    <w:rsid w:val="00D43132"/>
    <w:rsid w:val="00D43360"/>
    <w:rsid w:val="00D433F0"/>
    <w:rsid w:val="00D43C84"/>
    <w:rsid w:val="00D4413A"/>
    <w:rsid w:val="00D44EE8"/>
    <w:rsid w:val="00D44FA0"/>
    <w:rsid w:val="00D45100"/>
    <w:rsid w:val="00D454CB"/>
    <w:rsid w:val="00D4575B"/>
    <w:rsid w:val="00D45E35"/>
    <w:rsid w:val="00D45F76"/>
    <w:rsid w:val="00D461BE"/>
    <w:rsid w:val="00D461BF"/>
    <w:rsid w:val="00D4649D"/>
    <w:rsid w:val="00D46877"/>
    <w:rsid w:val="00D469CC"/>
    <w:rsid w:val="00D46A37"/>
    <w:rsid w:val="00D46A43"/>
    <w:rsid w:val="00D46C79"/>
    <w:rsid w:val="00D47097"/>
    <w:rsid w:val="00D47659"/>
    <w:rsid w:val="00D4787E"/>
    <w:rsid w:val="00D47D2F"/>
    <w:rsid w:val="00D50A6F"/>
    <w:rsid w:val="00D50AF2"/>
    <w:rsid w:val="00D50C5B"/>
    <w:rsid w:val="00D5102B"/>
    <w:rsid w:val="00D512AF"/>
    <w:rsid w:val="00D5165E"/>
    <w:rsid w:val="00D51700"/>
    <w:rsid w:val="00D5180D"/>
    <w:rsid w:val="00D5290D"/>
    <w:rsid w:val="00D52ADD"/>
    <w:rsid w:val="00D52F00"/>
    <w:rsid w:val="00D535EF"/>
    <w:rsid w:val="00D53683"/>
    <w:rsid w:val="00D537C1"/>
    <w:rsid w:val="00D538A4"/>
    <w:rsid w:val="00D53AC9"/>
    <w:rsid w:val="00D54167"/>
    <w:rsid w:val="00D545D5"/>
    <w:rsid w:val="00D546ED"/>
    <w:rsid w:val="00D54817"/>
    <w:rsid w:val="00D54A1F"/>
    <w:rsid w:val="00D54C66"/>
    <w:rsid w:val="00D54E59"/>
    <w:rsid w:val="00D54F76"/>
    <w:rsid w:val="00D550D9"/>
    <w:rsid w:val="00D55D14"/>
    <w:rsid w:val="00D56172"/>
    <w:rsid w:val="00D563D2"/>
    <w:rsid w:val="00D56A51"/>
    <w:rsid w:val="00D56F43"/>
    <w:rsid w:val="00D57139"/>
    <w:rsid w:val="00D5749A"/>
    <w:rsid w:val="00D574C6"/>
    <w:rsid w:val="00D5768B"/>
    <w:rsid w:val="00D603E4"/>
    <w:rsid w:val="00D60900"/>
    <w:rsid w:val="00D60C78"/>
    <w:rsid w:val="00D60EAE"/>
    <w:rsid w:val="00D61A0A"/>
    <w:rsid w:val="00D621AC"/>
    <w:rsid w:val="00D62202"/>
    <w:rsid w:val="00D6228A"/>
    <w:rsid w:val="00D62509"/>
    <w:rsid w:val="00D6274B"/>
    <w:rsid w:val="00D628EA"/>
    <w:rsid w:val="00D6355A"/>
    <w:rsid w:val="00D635C7"/>
    <w:rsid w:val="00D63788"/>
    <w:rsid w:val="00D6399E"/>
    <w:rsid w:val="00D63A47"/>
    <w:rsid w:val="00D63CA7"/>
    <w:rsid w:val="00D63E1E"/>
    <w:rsid w:val="00D64E4B"/>
    <w:rsid w:val="00D6542E"/>
    <w:rsid w:val="00D654CB"/>
    <w:rsid w:val="00D6570D"/>
    <w:rsid w:val="00D65E75"/>
    <w:rsid w:val="00D66C8A"/>
    <w:rsid w:val="00D6789F"/>
    <w:rsid w:val="00D706CB"/>
    <w:rsid w:val="00D70AF0"/>
    <w:rsid w:val="00D71427"/>
    <w:rsid w:val="00D717AB"/>
    <w:rsid w:val="00D721A0"/>
    <w:rsid w:val="00D72641"/>
    <w:rsid w:val="00D727BA"/>
    <w:rsid w:val="00D72AF4"/>
    <w:rsid w:val="00D72B0E"/>
    <w:rsid w:val="00D72C19"/>
    <w:rsid w:val="00D73240"/>
    <w:rsid w:val="00D73322"/>
    <w:rsid w:val="00D73BF0"/>
    <w:rsid w:val="00D73DDA"/>
    <w:rsid w:val="00D73FA5"/>
    <w:rsid w:val="00D73FC4"/>
    <w:rsid w:val="00D749C7"/>
    <w:rsid w:val="00D75043"/>
    <w:rsid w:val="00D7516A"/>
    <w:rsid w:val="00D75250"/>
    <w:rsid w:val="00D75C4A"/>
    <w:rsid w:val="00D75CCC"/>
    <w:rsid w:val="00D75DB1"/>
    <w:rsid w:val="00D75F31"/>
    <w:rsid w:val="00D75F42"/>
    <w:rsid w:val="00D75FA3"/>
    <w:rsid w:val="00D7628D"/>
    <w:rsid w:val="00D76AC6"/>
    <w:rsid w:val="00D77678"/>
    <w:rsid w:val="00D77C08"/>
    <w:rsid w:val="00D77CD7"/>
    <w:rsid w:val="00D77D50"/>
    <w:rsid w:val="00D77FA4"/>
    <w:rsid w:val="00D804CE"/>
    <w:rsid w:val="00D804D5"/>
    <w:rsid w:val="00D805E4"/>
    <w:rsid w:val="00D80753"/>
    <w:rsid w:val="00D8087B"/>
    <w:rsid w:val="00D809D2"/>
    <w:rsid w:val="00D80AB2"/>
    <w:rsid w:val="00D80DD4"/>
    <w:rsid w:val="00D80E11"/>
    <w:rsid w:val="00D80E7D"/>
    <w:rsid w:val="00D80F6A"/>
    <w:rsid w:val="00D810DF"/>
    <w:rsid w:val="00D815C9"/>
    <w:rsid w:val="00D81F37"/>
    <w:rsid w:val="00D82013"/>
    <w:rsid w:val="00D82209"/>
    <w:rsid w:val="00D82791"/>
    <w:rsid w:val="00D829ED"/>
    <w:rsid w:val="00D8330A"/>
    <w:rsid w:val="00D833C7"/>
    <w:rsid w:val="00D83658"/>
    <w:rsid w:val="00D839FB"/>
    <w:rsid w:val="00D83CEA"/>
    <w:rsid w:val="00D83FD7"/>
    <w:rsid w:val="00D84133"/>
    <w:rsid w:val="00D845A2"/>
    <w:rsid w:val="00D8468D"/>
    <w:rsid w:val="00D84A88"/>
    <w:rsid w:val="00D8582F"/>
    <w:rsid w:val="00D85C63"/>
    <w:rsid w:val="00D85E03"/>
    <w:rsid w:val="00D861EC"/>
    <w:rsid w:val="00D862E5"/>
    <w:rsid w:val="00D8644F"/>
    <w:rsid w:val="00D86682"/>
    <w:rsid w:val="00D86ABD"/>
    <w:rsid w:val="00D87838"/>
    <w:rsid w:val="00D8788C"/>
    <w:rsid w:val="00D87CDE"/>
    <w:rsid w:val="00D87DB8"/>
    <w:rsid w:val="00D87DC7"/>
    <w:rsid w:val="00D87ED7"/>
    <w:rsid w:val="00D87EE2"/>
    <w:rsid w:val="00D87F01"/>
    <w:rsid w:val="00D87F35"/>
    <w:rsid w:val="00D90EC6"/>
    <w:rsid w:val="00D91430"/>
    <w:rsid w:val="00D92017"/>
    <w:rsid w:val="00D930AF"/>
    <w:rsid w:val="00D9336D"/>
    <w:rsid w:val="00D93381"/>
    <w:rsid w:val="00D934F6"/>
    <w:rsid w:val="00D935FB"/>
    <w:rsid w:val="00D939C1"/>
    <w:rsid w:val="00D93C61"/>
    <w:rsid w:val="00D93D7D"/>
    <w:rsid w:val="00D94114"/>
    <w:rsid w:val="00D94E64"/>
    <w:rsid w:val="00D95042"/>
    <w:rsid w:val="00D956EB"/>
    <w:rsid w:val="00D96993"/>
    <w:rsid w:val="00D96F30"/>
    <w:rsid w:val="00D9704A"/>
    <w:rsid w:val="00D97400"/>
    <w:rsid w:val="00D9798B"/>
    <w:rsid w:val="00DA085E"/>
    <w:rsid w:val="00DA098F"/>
    <w:rsid w:val="00DA12C3"/>
    <w:rsid w:val="00DA175F"/>
    <w:rsid w:val="00DA27FC"/>
    <w:rsid w:val="00DA2D79"/>
    <w:rsid w:val="00DA2DEE"/>
    <w:rsid w:val="00DA304D"/>
    <w:rsid w:val="00DA336A"/>
    <w:rsid w:val="00DA36EA"/>
    <w:rsid w:val="00DA3768"/>
    <w:rsid w:val="00DA4063"/>
    <w:rsid w:val="00DA436F"/>
    <w:rsid w:val="00DA4578"/>
    <w:rsid w:val="00DA4606"/>
    <w:rsid w:val="00DA474F"/>
    <w:rsid w:val="00DA50E7"/>
    <w:rsid w:val="00DA5867"/>
    <w:rsid w:val="00DA63B4"/>
    <w:rsid w:val="00DA665B"/>
    <w:rsid w:val="00DA70AF"/>
    <w:rsid w:val="00DA76B3"/>
    <w:rsid w:val="00DA7B13"/>
    <w:rsid w:val="00DA7BA3"/>
    <w:rsid w:val="00DA7E45"/>
    <w:rsid w:val="00DB04F7"/>
    <w:rsid w:val="00DB073D"/>
    <w:rsid w:val="00DB099F"/>
    <w:rsid w:val="00DB0CF9"/>
    <w:rsid w:val="00DB100B"/>
    <w:rsid w:val="00DB1201"/>
    <w:rsid w:val="00DB1268"/>
    <w:rsid w:val="00DB144B"/>
    <w:rsid w:val="00DB1652"/>
    <w:rsid w:val="00DB23CD"/>
    <w:rsid w:val="00DB2647"/>
    <w:rsid w:val="00DB2A74"/>
    <w:rsid w:val="00DB30E9"/>
    <w:rsid w:val="00DB3462"/>
    <w:rsid w:val="00DB3826"/>
    <w:rsid w:val="00DB3ED1"/>
    <w:rsid w:val="00DB4196"/>
    <w:rsid w:val="00DB44F0"/>
    <w:rsid w:val="00DB47F8"/>
    <w:rsid w:val="00DB4C95"/>
    <w:rsid w:val="00DB50B8"/>
    <w:rsid w:val="00DB5225"/>
    <w:rsid w:val="00DB528A"/>
    <w:rsid w:val="00DB5ED8"/>
    <w:rsid w:val="00DB6134"/>
    <w:rsid w:val="00DB61F1"/>
    <w:rsid w:val="00DB62D4"/>
    <w:rsid w:val="00DB6490"/>
    <w:rsid w:val="00DB691C"/>
    <w:rsid w:val="00DB6956"/>
    <w:rsid w:val="00DB6A52"/>
    <w:rsid w:val="00DB6C80"/>
    <w:rsid w:val="00DB74E1"/>
    <w:rsid w:val="00DB76DF"/>
    <w:rsid w:val="00DB76F8"/>
    <w:rsid w:val="00DB773D"/>
    <w:rsid w:val="00DB780A"/>
    <w:rsid w:val="00DB7A4F"/>
    <w:rsid w:val="00DB7E5A"/>
    <w:rsid w:val="00DB7F19"/>
    <w:rsid w:val="00DC0227"/>
    <w:rsid w:val="00DC0794"/>
    <w:rsid w:val="00DC0B69"/>
    <w:rsid w:val="00DC0E8D"/>
    <w:rsid w:val="00DC10EE"/>
    <w:rsid w:val="00DC1355"/>
    <w:rsid w:val="00DC14D4"/>
    <w:rsid w:val="00DC14E0"/>
    <w:rsid w:val="00DC271F"/>
    <w:rsid w:val="00DC2982"/>
    <w:rsid w:val="00DC2A33"/>
    <w:rsid w:val="00DC2F95"/>
    <w:rsid w:val="00DC2F99"/>
    <w:rsid w:val="00DC318F"/>
    <w:rsid w:val="00DC3FF5"/>
    <w:rsid w:val="00DC43F5"/>
    <w:rsid w:val="00DC4944"/>
    <w:rsid w:val="00DC5304"/>
    <w:rsid w:val="00DC53BB"/>
    <w:rsid w:val="00DC5872"/>
    <w:rsid w:val="00DC60F9"/>
    <w:rsid w:val="00DC6674"/>
    <w:rsid w:val="00DC6D1C"/>
    <w:rsid w:val="00DC6D4B"/>
    <w:rsid w:val="00DC6FBE"/>
    <w:rsid w:val="00DC702F"/>
    <w:rsid w:val="00DC703B"/>
    <w:rsid w:val="00DC7663"/>
    <w:rsid w:val="00DC7C8D"/>
    <w:rsid w:val="00DC7EC5"/>
    <w:rsid w:val="00DD0044"/>
    <w:rsid w:val="00DD055C"/>
    <w:rsid w:val="00DD062A"/>
    <w:rsid w:val="00DD0DCC"/>
    <w:rsid w:val="00DD14DF"/>
    <w:rsid w:val="00DD1C41"/>
    <w:rsid w:val="00DD208C"/>
    <w:rsid w:val="00DD2407"/>
    <w:rsid w:val="00DD2885"/>
    <w:rsid w:val="00DD2C55"/>
    <w:rsid w:val="00DD4716"/>
    <w:rsid w:val="00DD4721"/>
    <w:rsid w:val="00DD4B06"/>
    <w:rsid w:val="00DD4CDA"/>
    <w:rsid w:val="00DD4E9B"/>
    <w:rsid w:val="00DD4F39"/>
    <w:rsid w:val="00DD539F"/>
    <w:rsid w:val="00DD561C"/>
    <w:rsid w:val="00DD5BB6"/>
    <w:rsid w:val="00DD5DD6"/>
    <w:rsid w:val="00DD5DEF"/>
    <w:rsid w:val="00DD5F26"/>
    <w:rsid w:val="00DD651A"/>
    <w:rsid w:val="00DD661C"/>
    <w:rsid w:val="00DD6BB6"/>
    <w:rsid w:val="00DD6D22"/>
    <w:rsid w:val="00DD6E73"/>
    <w:rsid w:val="00DD6F5C"/>
    <w:rsid w:val="00DD7200"/>
    <w:rsid w:val="00DD7219"/>
    <w:rsid w:val="00DD7672"/>
    <w:rsid w:val="00DD77DE"/>
    <w:rsid w:val="00DE070A"/>
    <w:rsid w:val="00DE0754"/>
    <w:rsid w:val="00DE086D"/>
    <w:rsid w:val="00DE0CE7"/>
    <w:rsid w:val="00DE115B"/>
    <w:rsid w:val="00DE1568"/>
    <w:rsid w:val="00DE1628"/>
    <w:rsid w:val="00DE18A2"/>
    <w:rsid w:val="00DE1EDF"/>
    <w:rsid w:val="00DE25DB"/>
    <w:rsid w:val="00DE3900"/>
    <w:rsid w:val="00DE3C4C"/>
    <w:rsid w:val="00DE4282"/>
    <w:rsid w:val="00DE4867"/>
    <w:rsid w:val="00DE4A6B"/>
    <w:rsid w:val="00DE51A4"/>
    <w:rsid w:val="00DE53D1"/>
    <w:rsid w:val="00DE542F"/>
    <w:rsid w:val="00DE5636"/>
    <w:rsid w:val="00DE6151"/>
    <w:rsid w:val="00DE64E9"/>
    <w:rsid w:val="00DE66B3"/>
    <w:rsid w:val="00DE6797"/>
    <w:rsid w:val="00DE6BDA"/>
    <w:rsid w:val="00DE6C0B"/>
    <w:rsid w:val="00DE75E2"/>
    <w:rsid w:val="00DE7EE1"/>
    <w:rsid w:val="00DE7F28"/>
    <w:rsid w:val="00DF0777"/>
    <w:rsid w:val="00DF1ABA"/>
    <w:rsid w:val="00DF24DE"/>
    <w:rsid w:val="00DF24FA"/>
    <w:rsid w:val="00DF28B6"/>
    <w:rsid w:val="00DF28E6"/>
    <w:rsid w:val="00DF2900"/>
    <w:rsid w:val="00DF2A77"/>
    <w:rsid w:val="00DF3226"/>
    <w:rsid w:val="00DF331F"/>
    <w:rsid w:val="00DF3D83"/>
    <w:rsid w:val="00DF4512"/>
    <w:rsid w:val="00DF481F"/>
    <w:rsid w:val="00DF4A98"/>
    <w:rsid w:val="00DF4C80"/>
    <w:rsid w:val="00DF4CC5"/>
    <w:rsid w:val="00DF4E0F"/>
    <w:rsid w:val="00DF4F1A"/>
    <w:rsid w:val="00DF5E13"/>
    <w:rsid w:val="00DF5EE4"/>
    <w:rsid w:val="00DF65A4"/>
    <w:rsid w:val="00DF6724"/>
    <w:rsid w:val="00DF6C7F"/>
    <w:rsid w:val="00DF6FB2"/>
    <w:rsid w:val="00DF714B"/>
    <w:rsid w:val="00DF7399"/>
    <w:rsid w:val="00DF7845"/>
    <w:rsid w:val="00DF7BBE"/>
    <w:rsid w:val="00DF7E16"/>
    <w:rsid w:val="00DF7E6E"/>
    <w:rsid w:val="00E0007A"/>
    <w:rsid w:val="00E0009B"/>
    <w:rsid w:val="00E000AC"/>
    <w:rsid w:val="00E0056F"/>
    <w:rsid w:val="00E00819"/>
    <w:rsid w:val="00E0083D"/>
    <w:rsid w:val="00E00AAA"/>
    <w:rsid w:val="00E013C3"/>
    <w:rsid w:val="00E01476"/>
    <w:rsid w:val="00E0165C"/>
    <w:rsid w:val="00E01D18"/>
    <w:rsid w:val="00E01E73"/>
    <w:rsid w:val="00E020FD"/>
    <w:rsid w:val="00E026E3"/>
    <w:rsid w:val="00E029D5"/>
    <w:rsid w:val="00E0318B"/>
    <w:rsid w:val="00E03AA3"/>
    <w:rsid w:val="00E03CBC"/>
    <w:rsid w:val="00E051AC"/>
    <w:rsid w:val="00E057DF"/>
    <w:rsid w:val="00E05A19"/>
    <w:rsid w:val="00E0646C"/>
    <w:rsid w:val="00E066AF"/>
    <w:rsid w:val="00E06858"/>
    <w:rsid w:val="00E06B04"/>
    <w:rsid w:val="00E06C1A"/>
    <w:rsid w:val="00E06CA5"/>
    <w:rsid w:val="00E074C0"/>
    <w:rsid w:val="00E076FA"/>
    <w:rsid w:val="00E07919"/>
    <w:rsid w:val="00E102F8"/>
    <w:rsid w:val="00E108F0"/>
    <w:rsid w:val="00E10A0B"/>
    <w:rsid w:val="00E10A8B"/>
    <w:rsid w:val="00E10AE1"/>
    <w:rsid w:val="00E10BCF"/>
    <w:rsid w:val="00E10D85"/>
    <w:rsid w:val="00E10EBC"/>
    <w:rsid w:val="00E11623"/>
    <w:rsid w:val="00E1172B"/>
    <w:rsid w:val="00E118A7"/>
    <w:rsid w:val="00E12274"/>
    <w:rsid w:val="00E12B9C"/>
    <w:rsid w:val="00E1344A"/>
    <w:rsid w:val="00E1377A"/>
    <w:rsid w:val="00E141EA"/>
    <w:rsid w:val="00E14546"/>
    <w:rsid w:val="00E146D1"/>
    <w:rsid w:val="00E14BC9"/>
    <w:rsid w:val="00E156ED"/>
    <w:rsid w:val="00E15F8F"/>
    <w:rsid w:val="00E15FD3"/>
    <w:rsid w:val="00E167EA"/>
    <w:rsid w:val="00E16D57"/>
    <w:rsid w:val="00E170BE"/>
    <w:rsid w:val="00E171BF"/>
    <w:rsid w:val="00E1770A"/>
    <w:rsid w:val="00E17779"/>
    <w:rsid w:val="00E17B4E"/>
    <w:rsid w:val="00E17BED"/>
    <w:rsid w:val="00E17C37"/>
    <w:rsid w:val="00E17EBC"/>
    <w:rsid w:val="00E20269"/>
    <w:rsid w:val="00E204AF"/>
    <w:rsid w:val="00E2060B"/>
    <w:rsid w:val="00E20D5C"/>
    <w:rsid w:val="00E20ED6"/>
    <w:rsid w:val="00E216C8"/>
    <w:rsid w:val="00E21A78"/>
    <w:rsid w:val="00E21B40"/>
    <w:rsid w:val="00E22373"/>
    <w:rsid w:val="00E23A8F"/>
    <w:rsid w:val="00E23FA2"/>
    <w:rsid w:val="00E2448E"/>
    <w:rsid w:val="00E254B9"/>
    <w:rsid w:val="00E25529"/>
    <w:rsid w:val="00E257D0"/>
    <w:rsid w:val="00E25A5B"/>
    <w:rsid w:val="00E26481"/>
    <w:rsid w:val="00E2649A"/>
    <w:rsid w:val="00E27025"/>
    <w:rsid w:val="00E27245"/>
    <w:rsid w:val="00E276E4"/>
    <w:rsid w:val="00E27CC2"/>
    <w:rsid w:val="00E302B4"/>
    <w:rsid w:val="00E303F0"/>
    <w:rsid w:val="00E3051F"/>
    <w:rsid w:val="00E31098"/>
    <w:rsid w:val="00E310F5"/>
    <w:rsid w:val="00E3126D"/>
    <w:rsid w:val="00E31434"/>
    <w:rsid w:val="00E3190B"/>
    <w:rsid w:val="00E3190E"/>
    <w:rsid w:val="00E31D22"/>
    <w:rsid w:val="00E32197"/>
    <w:rsid w:val="00E32FB5"/>
    <w:rsid w:val="00E33422"/>
    <w:rsid w:val="00E33533"/>
    <w:rsid w:val="00E337B1"/>
    <w:rsid w:val="00E33BDE"/>
    <w:rsid w:val="00E33F2E"/>
    <w:rsid w:val="00E34014"/>
    <w:rsid w:val="00E344F4"/>
    <w:rsid w:val="00E345F4"/>
    <w:rsid w:val="00E34653"/>
    <w:rsid w:val="00E354DD"/>
    <w:rsid w:val="00E35E64"/>
    <w:rsid w:val="00E3642E"/>
    <w:rsid w:val="00E3727D"/>
    <w:rsid w:val="00E377C4"/>
    <w:rsid w:val="00E37B9C"/>
    <w:rsid w:val="00E40437"/>
    <w:rsid w:val="00E4048B"/>
    <w:rsid w:val="00E40D87"/>
    <w:rsid w:val="00E41992"/>
    <w:rsid w:val="00E421AC"/>
    <w:rsid w:val="00E424C7"/>
    <w:rsid w:val="00E42505"/>
    <w:rsid w:val="00E42A14"/>
    <w:rsid w:val="00E42DA8"/>
    <w:rsid w:val="00E42EB0"/>
    <w:rsid w:val="00E432FA"/>
    <w:rsid w:val="00E4337A"/>
    <w:rsid w:val="00E4352B"/>
    <w:rsid w:val="00E43B10"/>
    <w:rsid w:val="00E445F0"/>
    <w:rsid w:val="00E44733"/>
    <w:rsid w:val="00E44A19"/>
    <w:rsid w:val="00E4504B"/>
    <w:rsid w:val="00E45317"/>
    <w:rsid w:val="00E461FC"/>
    <w:rsid w:val="00E4660C"/>
    <w:rsid w:val="00E46880"/>
    <w:rsid w:val="00E46B44"/>
    <w:rsid w:val="00E47383"/>
    <w:rsid w:val="00E473EC"/>
    <w:rsid w:val="00E47575"/>
    <w:rsid w:val="00E475DD"/>
    <w:rsid w:val="00E4782D"/>
    <w:rsid w:val="00E50E5F"/>
    <w:rsid w:val="00E510C5"/>
    <w:rsid w:val="00E511E6"/>
    <w:rsid w:val="00E5144C"/>
    <w:rsid w:val="00E536D3"/>
    <w:rsid w:val="00E53729"/>
    <w:rsid w:val="00E53AC3"/>
    <w:rsid w:val="00E53D4C"/>
    <w:rsid w:val="00E54301"/>
    <w:rsid w:val="00E5474F"/>
    <w:rsid w:val="00E547D7"/>
    <w:rsid w:val="00E5503E"/>
    <w:rsid w:val="00E55752"/>
    <w:rsid w:val="00E5578C"/>
    <w:rsid w:val="00E564F4"/>
    <w:rsid w:val="00E56837"/>
    <w:rsid w:val="00E572DF"/>
    <w:rsid w:val="00E57424"/>
    <w:rsid w:val="00E57852"/>
    <w:rsid w:val="00E57E7B"/>
    <w:rsid w:val="00E57F42"/>
    <w:rsid w:val="00E603D2"/>
    <w:rsid w:val="00E6072E"/>
    <w:rsid w:val="00E610B6"/>
    <w:rsid w:val="00E6164C"/>
    <w:rsid w:val="00E6191D"/>
    <w:rsid w:val="00E61EA3"/>
    <w:rsid w:val="00E62100"/>
    <w:rsid w:val="00E6215B"/>
    <w:rsid w:val="00E62672"/>
    <w:rsid w:val="00E628BF"/>
    <w:rsid w:val="00E628D9"/>
    <w:rsid w:val="00E6309E"/>
    <w:rsid w:val="00E6331C"/>
    <w:rsid w:val="00E635CF"/>
    <w:rsid w:val="00E63686"/>
    <w:rsid w:val="00E63748"/>
    <w:rsid w:val="00E639E6"/>
    <w:rsid w:val="00E63EC0"/>
    <w:rsid w:val="00E640C9"/>
    <w:rsid w:val="00E64111"/>
    <w:rsid w:val="00E6422B"/>
    <w:rsid w:val="00E645BC"/>
    <w:rsid w:val="00E64A1A"/>
    <w:rsid w:val="00E64C66"/>
    <w:rsid w:val="00E652BC"/>
    <w:rsid w:val="00E65D47"/>
    <w:rsid w:val="00E661F0"/>
    <w:rsid w:val="00E663C4"/>
    <w:rsid w:val="00E6711B"/>
    <w:rsid w:val="00E67625"/>
    <w:rsid w:val="00E6766D"/>
    <w:rsid w:val="00E67A01"/>
    <w:rsid w:val="00E70018"/>
    <w:rsid w:val="00E70137"/>
    <w:rsid w:val="00E7024C"/>
    <w:rsid w:val="00E7024D"/>
    <w:rsid w:val="00E70406"/>
    <w:rsid w:val="00E70965"/>
    <w:rsid w:val="00E70BDF"/>
    <w:rsid w:val="00E70C22"/>
    <w:rsid w:val="00E70D9A"/>
    <w:rsid w:val="00E70DFB"/>
    <w:rsid w:val="00E712A1"/>
    <w:rsid w:val="00E712AA"/>
    <w:rsid w:val="00E715E5"/>
    <w:rsid w:val="00E716EC"/>
    <w:rsid w:val="00E71916"/>
    <w:rsid w:val="00E719F3"/>
    <w:rsid w:val="00E719FB"/>
    <w:rsid w:val="00E71BC8"/>
    <w:rsid w:val="00E71D4D"/>
    <w:rsid w:val="00E71DD6"/>
    <w:rsid w:val="00E71F4C"/>
    <w:rsid w:val="00E71F9E"/>
    <w:rsid w:val="00E728E4"/>
    <w:rsid w:val="00E72E8D"/>
    <w:rsid w:val="00E732C3"/>
    <w:rsid w:val="00E732E2"/>
    <w:rsid w:val="00E73676"/>
    <w:rsid w:val="00E73D52"/>
    <w:rsid w:val="00E74073"/>
    <w:rsid w:val="00E74208"/>
    <w:rsid w:val="00E74387"/>
    <w:rsid w:val="00E74574"/>
    <w:rsid w:val="00E74FF0"/>
    <w:rsid w:val="00E75073"/>
    <w:rsid w:val="00E75344"/>
    <w:rsid w:val="00E75E39"/>
    <w:rsid w:val="00E76F62"/>
    <w:rsid w:val="00E77181"/>
    <w:rsid w:val="00E775D2"/>
    <w:rsid w:val="00E802DD"/>
    <w:rsid w:val="00E80580"/>
    <w:rsid w:val="00E806B6"/>
    <w:rsid w:val="00E807A4"/>
    <w:rsid w:val="00E808A1"/>
    <w:rsid w:val="00E80A50"/>
    <w:rsid w:val="00E81315"/>
    <w:rsid w:val="00E827AE"/>
    <w:rsid w:val="00E82A1F"/>
    <w:rsid w:val="00E82B35"/>
    <w:rsid w:val="00E82B9D"/>
    <w:rsid w:val="00E82D3C"/>
    <w:rsid w:val="00E83520"/>
    <w:rsid w:val="00E8375F"/>
    <w:rsid w:val="00E83794"/>
    <w:rsid w:val="00E839BF"/>
    <w:rsid w:val="00E84251"/>
    <w:rsid w:val="00E84435"/>
    <w:rsid w:val="00E84705"/>
    <w:rsid w:val="00E8483F"/>
    <w:rsid w:val="00E854F4"/>
    <w:rsid w:val="00E8563B"/>
    <w:rsid w:val="00E856C6"/>
    <w:rsid w:val="00E85D60"/>
    <w:rsid w:val="00E86007"/>
    <w:rsid w:val="00E86206"/>
    <w:rsid w:val="00E86679"/>
    <w:rsid w:val="00E86A21"/>
    <w:rsid w:val="00E874EC"/>
    <w:rsid w:val="00E87537"/>
    <w:rsid w:val="00E90517"/>
    <w:rsid w:val="00E90596"/>
    <w:rsid w:val="00E9064C"/>
    <w:rsid w:val="00E907E5"/>
    <w:rsid w:val="00E90B79"/>
    <w:rsid w:val="00E90BBC"/>
    <w:rsid w:val="00E90FB4"/>
    <w:rsid w:val="00E91081"/>
    <w:rsid w:val="00E9115F"/>
    <w:rsid w:val="00E915EE"/>
    <w:rsid w:val="00E91CB6"/>
    <w:rsid w:val="00E91DBC"/>
    <w:rsid w:val="00E92167"/>
    <w:rsid w:val="00E92502"/>
    <w:rsid w:val="00E929C6"/>
    <w:rsid w:val="00E92AB5"/>
    <w:rsid w:val="00E92D10"/>
    <w:rsid w:val="00E92EE5"/>
    <w:rsid w:val="00E92F70"/>
    <w:rsid w:val="00E9352B"/>
    <w:rsid w:val="00E93EDF"/>
    <w:rsid w:val="00E94AA2"/>
    <w:rsid w:val="00E94F6E"/>
    <w:rsid w:val="00E953DF"/>
    <w:rsid w:val="00E959E6"/>
    <w:rsid w:val="00E95B2B"/>
    <w:rsid w:val="00E95D5D"/>
    <w:rsid w:val="00E9624D"/>
    <w:rsid w:val="00E965FE"/>
    <w:rsid w:val="00E9666A"/>
    <w:rsid w:val="00E96DC0"/>
    <w:rsid w:val="00E96FDD"/>
    <w:rsid w:val="00E9718A"/>
    <w:rsid w:val="00E97450"/>
    <w:rsid w:val="00E976BE"/>
    <w:rsid w:val="00E976F2"/>
    <w:rsid w:val="00E979BB"/>
    <w:rsid w:val="00E97C0C"/>
    <w:rsid w:val="00E97D3D"/>
    <w:rsid w:val="00EA059C"/>
    <w:rsid w:val="00EA0D4D"/>
    <w:rsid w:val="00EA0F3D"/>
    <w:rsid w:val="00EA1A58"/>
    <w:rsid w:val="00EA217C"/>
    <w:rsid w:val="00EA2B33"/>
    <w:rsid w:val="00EA32CC"/>
    <w:rsid w:val="00EA35ED"/>
    <w:rsid w:val="00EA4180"/>
    <w:rsid w:val="00EA43AB"/>
    <w:rsid w:val="00EA4A03"/>
    <w:rsid w:val="00EA4A0A"/>
    <w:rsid w:val="00EA4B18"/>
    <w:rsid w:val="00EA4E3A"/>
    <w:rsid w:val="00EA519E"/>
    <w:rsid w:val="00EA5279"/>
    <w:rsid w:val="00EA5368"/>
    <w:rsid w:val="00EA565B"/>
    <w:rsid w:val="00EA570F"/>
    <w:rsid w:val="00EA5B7F"/>
    <w:rsid w:val="00EA620F"/>
    <w:rsid w:val="00EA65E8"/>
    <w:rsid w:val="00EA69F2"/>
    <w:rsid w:val="00EA706A"/>
    <w:rsid w:val="00EA727C"/>
    <w:rsid w:val="00EA73DC"/>
    <w:rsid w:val="00EA78AE"/>
    <w:rsid w:val="00EA791E"/>
    <w:rsid w:val="00EA793A"/>
    <w:rsid w:val="00EA7D9F"/>
    <w:rsid w:val="00EB0839"/>
    <w:rsid w:val="00EB11C3"/>
    <w:rsid w:val="00EB1585"/>
    <w:rsid w:val="00EB1A9E"/>
    <w:rsid w:val="00EB1B6C"/>
    <w:rsid w:val="00EB1BF5"/>
    <w:rsid w:val="00EB1C67"/>
    <w:rsid w:val="00EB1F98"/>
    <w:rsid w:val="00EB1FAF"/>
    <w:rsid w:val="00EB226E"/>
    <w:rsid w:val="00EB2B17"/>
    <w:rsid w:val="00EB320D"/>
    <w:rsid w:val="00EB3519"/>
    <w:rsid w:val="00EB36BF"/>
    <w:rsid w:val="00EB400C"/>
    <w:rsid w:val="00EB4265"/>
    <w:rsid w:val="00EB4618"/>
    <w:rsid w:val="00EB4BA2"/>
    <w:rsid w:val="00EB544A"/>
    <w:rsid w:val="00EB5757"/>
    <w:rsid w:val="00EB59F6"/>
    <w:rsid w:val="00EB5ECA"/>
    <w:rsid w:val="00EB603A"/>
    <w:rsid w:val="00EB610F"/>
    <w:rsid w:val="00EB65C5"/>
    <w:rsid w:val="00EB65FD"/>
    <w:rsid w:val="00EB6711"/>
    <w:rsid w:val="00EB6E67"/>
    <w:rsid w:val="00EB752C"/>
    <w:rsid w:val="00EB7819"/>
    <w:rsid w:val="00EB7CC8"/>
    <w:rsid w:val="00EB7CE3"/>
    <w:rsid w:val="00EB7E02"/>
    <w:rsid w:val="00EC0198"/>
    <w:rsid w:val="00EC0983"/>
    <w:rsid w:val="00EC0CA7"/>
    <w:rsid w:val="00EC1517"/>
    <w:rsid w:val="00EC17B2"/>
    <w:rsid w:val="00EC1991"/>
    <w:rsid w:val="00EC26D8"/>
    <w:rsid w:val="00EC3B6A"/>
    <w:rsid w:val="00EC4065"/>
    <w:rsid w:val="00EC464B"/>
    <w:rsid w:val="00EC4F2A"/>
    <w:rsid w:val="00EC5771"/>
    <w:rsid w:val="00EC5AF4"/>
    <w:rsid w:val="00EC60A8"/>
    <w:rsid w:val="00EC62FB"/>
    <w:rsid w:val="00EC6769"/>
    <w:rsid w:val="00EC68E8"/>
    <w:rsid w:val="00EC6AAD"/>
    <w:rsid w:val="00EC6B58"/>
    <w:rsid w:val="00EC6D2F"/>
    <w:rsid w:val="00EC71A0"/>
    <w:rsid w:val="00EC7207"/>
    <w:rsid w:val="00EC7819"/>
    <w:rsid w:val="00ED018F"/>
    <w:rsid w:val="00ED0514"/>
    <w:rsid w:val="00ED065D"/>
    <w:rsid w:val="00ED0894"/>
    <w:rsid w:val="00ED19A7"/>
    <w:rsid w:val="00ED1B93"/>
    <w:rsid w:val="00ED1DF5"/>
    <w:rsid w:val="00ED21EF"/>
    <w:rsid w:val="00ED280B"/>
    <w:rsid w:val="00ED288E"/>
    <w:rsid w:val="00ED298E"/>
    <w:rsid w:val="00ED30FC"/>
    <w:rsid w:val="00ED3455"/>
    <w:rsid w:val="00ED42C7"/>
    <w:rsid w:val="00ED4783"/>
    <w:rsid w:val="00ED4AF8"/>
    <w:rsid w:val="00ED4CC2"/>
    <w:rsid w:val="00ED5101"/>
    <w:rsid w:val="00ED616C"/>
    <w:rsid w:val="00ED619A"/>
    <w:rsid w:val="00ED6DDF"/>
    <w:rsid w:val="00ED7233"/>
    <w:rsid w:val="00ED740A"/>
    <w:rsid w:val="00ED7810"/>
    <w:rsid w:val="00ED7931"/>
    <w:rsid w:val="00ED7E23"/>
    <w:rsid w:val="00EE0649"/>
    <w:rsid w:val="00EE076F"/>
    <w:rsid w:val="00EE0D2D"/>
    <w:rsid w:val="00EE0E00"/>
    <w:rsid w:val="00EE107F"/>
    <w:rsid w:val="00EE3245"/>
    <w:rsid w:val="00EE32AD"/>
    <w:rsid w:val="00EE3684"/>
    <w:rsid w:val="00EE3967"/>
    <w:rsid w:val="00EE3C1D"/>
    <w:rsid w:val="00EE4253"/>
    <w:rsid w:val="00EE43C5"/>
    <w:rsid w:val="00EE465D"/>
    <w:rsid w:val="00EE4721"/>
    <w:rsid w:val="00EE5546"/>
    <w:rsid w:val="00EE69E2"/>
    <w:rsid w:val="00EE6C83"/>
    <w:rsid w:val="00EE7A87"/>
    <w:rsid w:val="00EE7B9B"/>
    <w:rsid w:val="00EF0260"/>
    <w:rsid w:val="00EF1261"/>
    <w:rsid w:val="00EF185D"/>
    <w:rsid w:val="00EF1B4A"/>
    <w:rsid w:val="00EF1F00"/>
    <w:rsid w:val="00EF200F"/>
    <w:rsid w:val="00EF23A3"/>
    <w:rsid w:val="00EF3313"/>
    <w:rsid w:val="00EF3453"/>
    <w:rsid w:val="00EF3977"/>
    <w:rsid w:val="00EF3BE8"/>
    <w:rsid w:val="00EF46E3"/>
    <w:rsid w:val="00EF475F"/>
    <w:rsid w:val="00EF4890"/>
    <w:rsid w:val="00EF4D53"/>
    <w:rsid w:val="00EF5EC1"/>
    <w:rsid w:val="00EF5F2C"/>
    <w:rsid w:val="00EF606A"/>
    <w:rsid w:val="00EF60C4"/>
    <w:rsid w:val="00EF64BE"/>
    <w:rsid w:val="00EF6510"/>
    <w:rsid w:val="00EF6C50"/>
    <w:rsid w:val="00EF7987"/>
    <w:rsid w:val="00EF7BA9"/>
    <w:rsid w:val="00EF7C7B"/>
    <w:rsid w:val="00F00343"/>
    <w:rsid w:val="00F0036B"/>
    <w:rsid w:val="00F00480"/>
    <w:rsid w:val="00F007B7"/>
    <w:rsid w:val="00F0100E"/>
    <w:rsid w:val="00F010FD"/>
    <w:rsid w:val="00F011DF"/>
    <w:rsid w:val="00F01270"/>
    <w:rsid w:val="00F01394"/>
    <w:rsid w:val="00F01749"/>
    <w:rsid w:val="00F0186D"/>
    <w:rsid w:val="00F01FDA"/>
    <w:rsid w:val="00F02400"/>
    <w:rsid w:val="00F027C9"/>
    <w:rsid w:val="00F02C2E"/>
    <w:rsid w:val="00F03087"/>
    <w:rsid w:val="00F0309D"/>
    <w:rsid w:val="00F030FE"/>
    <w:rsid w:val="00F03919"/>
    <w:rsid w:val="00F045A8"/>
    <w:rsid w:val="00F04735"/>
    <w:rsid w:val="00F0529B"/>
    <w:rsid w:val="00F052D8"/>
    <w:rsid w:val="00F0540F"/>
    <w:rsid w:val="00F066FF"/>
    <w:rsid w:val="00F06B4C"/>
    <w:rsid w:val="00F0737B"/>
    <w:rsid w:val="00F07E64"/>
    <w:rsid w:val="00F10976"/>
    <w:rsid w:val="00F11089"/>
    <w:rsid w:val="00F11534"/>
    <w:rsid w:val="00F11603"/>
    <w:rsid w:val="00F11FD2"/>
    <w:rsid w:val="00F1264B"/>
    <w:rsid w:val="00F12889"/>
    <w:rsid w:val="00F12913"/>
    <w:rsid w:val="00F131C9"/>
    <w:rsid w:val="00F1331E"/>
    <w:rsid w:val="00F13515"/>
    <w:rsid w:val="00F140FA"/>
    <w:rsid w:val="00F1428F"/>
    <w:rsid w:val="00F143F6"/>
    <w:rsid w:val="00F14638"/>
    <w:rsid w:val="00F14A05"/>
    <w:rsid w:val="00F14BB0"/>
    <w:rsid w:val="00F14C30"/>
    <w:rsid w:val="00F14F46"/>
    <w:rsid w:val="00F15824"/>
    <w:rsid w:val="00F15BD8"/>
    <w:rsid w:val="00F160F0"/>
    <w:rsid w:val="00F16254"/>
    <w:rsid w:val="00F162CA"/>
    <w:rsid w:val="00F16C7E"/>
    <w:rsid w:val="00F17141"/>
    <w:rsid w:val="00F17CCF"/>
    <w:rsid w:val="00F20778"/>
    <w:rsid w:val="00F207A5"/>
    <w:rsid w:val="00F208F6"/>
    <w:rsid w:val="00F20E02"/>
    <w:rsid w:val="00F20E80"/>
    <w:rsid w:val="00F21016"/>
    <w:rsid w:val="00F21470"/>
    <w:rsid w:val="00F2186B"/>
    <w:rsid w:val="00F21979"/>
    <w:rsid w:val="00F219B2"/>
    <w:rsid w:val="00F21C47"/>
    <w:rsid w:val="00F21CB0"/>
    <w:rsid w:val="00F2216E"/>
    <w:rsid w:val="00F223EE"/>
    <w:rsid w:val="00F22811"/>
    <w:rsid w:val="00F2286F"/>
    <w:rsid w:val="00F22F48"/>
    <w:rsid w:val="00F230C4"/>
    <w:rsid w:val="00F23221"/>
    <w:rsid w:val="00F23719"/>
    <w:rsid w:val="00F24097"/>
    <w:rsid w:val="00F24DC6"/>
    <w:rsid w:val="00F25A8B"/>
    <w:rsid w:val="00F25C25"/>
    <w:rsid w:val="00F25C69"/>
    <w:rsid w:val="00F25D11"/>
    <w:rsid w:val="00F25DCD"/>
    <w:rsid w:val="00F2690C"/>
    <w:rsid w:val="00F269BF"/>
    <w:rsid w:val="00F26CA2"/>
    <w:rsid w:val="00F26EEE"/>
    <w:rsid w:val="00F27A98"/>
    <w:rsid w:val="00F27EAE"/>
    <w:rsid w:val="00F27FFB"/>
    <w:rsid w:val="00F30353"/>
    <w:rsid w:val="00F30738"/>
    <w:rsid w:val="00F30958"/>
    <w:rsid w:val="00F30CF9"/>
    <w:rsid w:val="00F30F71"/>
    <w:rsid w:val="00F316CC"/>
    <w:rsid w:val="00F328DA"/>
    <w:rsid w:val="00F329F0"/>
    <w:rsid w:val="00F33163"/>
    <w:rsid w:val="00F33169"/>
    <w:rsid w:val="00F3394A"/>
    <w:rsid w:val="00F33E32"/>
    <w:rsid w:val="00F342F0"/>
    <w:rsid w:val="00F34C4A"/>
    <w:rsid w:val="00F34FDC"/>
    <w:rsid w:val="00F351B8"/>
    <w:rsid w:val="00F35496"/>
    <w:rsid w:val="00F35535"/>
    <w:rsid w:val="00F35582"/>
    <w:rsid w:val="00F35654"/>
    <w:rsid w:val="00F358A7"/>
    <w:rsid w:val="00F36195"/>
    <w:rsid w:val="00F363A9"/>
    <w:rsid w:val="00F3659F"/>
    <w:rsid w:val="00F3686F"/>
    <w:rsid w:val="00F36DB1"/>
    <w:rsid w:val="00F36EDC"/>
    <w:rsid w:val="00F370D9"/>
    <w:rsid w:val="00F37686"/>
    <w:rsid w:val="00F40388"/>
    <w:rsid w:val="00F407B3"/>
    <w:rsid w:val="00F40868"/>
    <w:rsid w:val="00F40892"/>
    <w:rsid w:val="00F40FA2"/>
    <w:rsid w:val="00F410D0"/>
    <w:rsid w:val="00F415D8"/>
    <w:rsid w:val="00F4178F"/>
    <w:rsid w:val="00F428DF"/>
    <w:rsid w:val="00F42922"/>
    <w:rsid w:val="00F42C9B"/>
    <w:rsid w:val="00F43613"/>
    <w:rsid w:val="00F43732"/>
    <w:rsid w:val="00F44567"/>
    <w:rsid w:val="00F44B61"/>
    <w:rsid w:val="00F44B63"/>
    <w:rsid w:val="00F45442"/>
    <w:rsid w:val="00F454CA"/>
    <w:rsid w:val="00F454EC"/>
    <w:rsid w:val="00F45831"/>
    <w:rsid w:val="00F459AB"/>
    <w:rsid w:val="00F46686"/>
    <w:rsid w:val="00F4689C"/>
    <w:rsid w:val="00F468AE"/>
    <w:rsid w:val="00F469D8"/>
    <w:rsid w:val="00F46C3F"/>
    <w:rsid w:val="00F4723A"/>
    <w:rsid w:val="00F4761C"/>
    <w:rsid w:val="00F47E83"/>
    <w:rsid w:val="00F47FAC"/>
    <w:rsid w:val="00F5005F"/>
    <w:rsid w:val="00F501FE"/>
    <w:rsid w:val="00F50292"/>
    <w:rsid w:val="00F505CD"/>
    <w:rsid w:val="00F507FC"/>
    <w:rsid w:val="00F509CE"/>
    <w:rsid w:val="00F50A66"/>
    <w:rsid w:val="00F50E04"/>
    <w:rsid w:val="00F50F49"/>
    <w:rsid w:val="00F511DB"/>
    <w:rsid w:val="00F51A0B"/>
    <w:rsid w:val="00F52155"/>
    <w:rsid w:val="00F524DE"/>
    <w:rsid w:val="00F52B9E"/>
    <w:rsid w:val="00F53082"/>
    <w:rsid w:val="00F5328E"/>
    <w:rsid w:val="00F532B5"/>
    <w:rsid w:val="00F5355F"/>
    <w:rsid w:val="00F53807"/>
    <w:rsid w:val="00F5381C"/>
    <w:rsid w:val="00F53877"/>
    <w:rsid w:val="00F53EEB"/>
    <w:rsid w:val="00F541D0"/>
    <w:rsid w:val="00F54246"/>
    <w:rsid w:val="00F54275"/>
    <w:rsid w:val="00F547D6"/>
    <w:rsid w:val="00F54C7D"/>
    <w:rsid w:val="00F5517C"/>
    <w:rsid w:val="00F55342"/>
    <w:rsid w:val="00F561CB"/>
    <w:rsid w:val="00F563D7"/>
    <w:rsid w:val="00F57A6F"/>
    <w:rsid w:val="00F57DFC"/>
    <w:rsid w:val="00F57E17"/>
    <w:rsid w:val="00F57FA7"/>
    <w:rsid w:val="00F600BE"/>
    <w:rsid w:val="00F6098C"/>
    <w:rsid w:val="00F60A53"/>
    <w:rsid w:val="00F6171A"/>
    <w:rsid w:val="00F61929"/>
    <w:rsid w:val="00F6195C"/>
    <w:rsid w:val="00F61B90"/>
    <w:rsid w:val="00F625B9"/>
    <w:rsid w:val="00F62724"/>
    <w:rsid w:val="00F62B0B"/>
    <w:rsid w:val="00F63608"/>
    <w:rsid w:val="00F63FC2"/>
    <w:rsid w:val="00F644CC"/>
    <w:rsid w:val="00F64909"/>
    <w:rsid w:val="00F652D7"/>
    <w:rsid w:val="00F65CDE"/>
    <w:rsid w:val="00F66E13"/>
    <w:rsid w:val="00F6750E"/>
    <w:rsid w:val="00F70D28"/>
    <w:rsid w:val="00F70E78"/>
    <w:rsid w:val="00F70EA5"/>
    <w:rsid w:val="00F71293"/>
    <w:rsid w:val="00F71388"/>
    <w:rsid w:val="00F716F5"/>
    <w:rsid w:val="00F717F9"/>
    <w:rsid w:val="00F718ED"/>
    <w:rsid w:val="00F7191B"/>
    <w:rsid w:val="00F719D0"/>
    <w:rsid w:val="00F71C67"/>
    <w:rsid w:val="00F7204D"/>
    <w:rsid w:val="00F720EF"/>
    <w:rsid w:val="00F7278C"/>
    <w:rsid w:val="00F728BD"/>
    <w:rsid w:val="00F729F5"/>
    <w:rsid w:val="00F733E4"/>
    <w:rsid w:val="00F73B48"/>
    <w:rsid w:val="00F73EA8"/>
    <w:rsid w:val="00F748C6"/>
    <w:rsid w:val="00F749EB"/>
    <w:rsid w:val="00F74D35"/>
    <w:rsid w:val="00F74DFE"/>
    <w:rsid w:val="00F757D1"/>
    <w:rsid w:val="00F7622D"/>
    <w:rsid w:val="00F765C0"/>
    <w:rsid w:val="00F76ABE"/>
    <w:rsid w:val="00F76D69"/>
    <w:rsid w:val="00F76E87"/>
    <w:rsid w:val="00F76FD2"/>
    <w:rsid w:val="00F77289"/>
    <w:rsid w:val="00F773F2"/>
    <w:rsid w:val="00F775D0"/>
    <w:rsid w:val="00F77D42"/>
    <w:rsid w:val="00F80167"/>
    <w:rsid w:val="00F80F8C"/>
    <w:rsid w:val="00F811D6"/>
    <w:rsid w:val="00F82C67"/>
    <w:rsid w:val="00F83160"/>
    <w:rsid w:val="00F83253"/>
    <w:rsid w:val="00F834D6"/>
    <w:rsid w:val="00F83626"/>
    <w:rsid w:val="00F83A59"/>
    <w:rsid w:val="00F83AF2"/>
    <w:rsid w:val="00F83BC8"/>
    <w:rsid w:val="00F83F6B"/>
    <w:rsid w:val="00F84BCF"/>
    <w:rsid w:val="00F859BE"/>
    <w:rsid w:val="00F85E58"/>
    <w:rsid w:val="00F85ED8"/>
    <w:rsid w:val="00F86052"/>
    <w:rsid w:val="00F86316"/>
    <w:rsid w:val="00F87657"/>
    <w:rsid w:val="00F87925"/>
    <w:rsid w:val="00F87C9E"/>
    <w:rsid w:val="00F90224"/>
    <w:rsid w:val="00F90C46"/>
    <w:rsid w:val="00F90E33"/>
    <w:rsid w:val="00F90E70"/>
    <w:rsid w:val="00F913E6"/>
    <w:rsid w:val="00F916E0"/>
    <w:rsid w:val="00F919B8"/>
    <w:rsid w:val="00F91BDB"/>
    <w:rsid w:val="00F92009"/>
    <w:rsid w:val="00F921A1"/>
    <w:rsid w:val="00F92480"/>
    <w:rsid w:val="00F9254D"/>
    <w:rsid w:val="00F92A8F"/>
    <w:rsid w:val="00F9312B"/>
    <w:rsid w:val="00F934B1"/>
    <w:rsid w:val="00F93EBC"/>
    <w:rsid w:val="00F93F9F"/>
    <w:rsid w:val="00F9407C"/>
    <w:rsid w:val="00F946B8"/>
    <w:rsid w:val="00F948D5"/>
    <w:rsid w:val="00F94B20"/>
    <w:rsid w:val="00F94D05"/>
    <w:rsid w:val="00F94DB8"/>
    <w:rsid w:val="00F94F8F"/>
    <w:rsid w:val="00F94FFA"/>
    <w:rsid w:val="00F95038"/>
    <w:rsid w:val="00F9575C"/>
    <w:rsid w:val="00F95DA5"/>
    <w:rsid w:val="00F95EA4"/>
    <w:rsid w:val="00F9644E"/>
    <w:rsid w:val="00F968D3"/>
    <w:rsid w:val="00F96FB3"/>
    <w:rsid w:val="00F96FFB"/>
    <w:rsid w:val="00F975F2"/>
    <w:rsid w:val="00F976AF"/>
    <w:rsid w:val="00F97751"/>
    <w:rsid w:val="00F97A2F"/>
    <w:rsid w:val="00F97B9E"/>
    <w:rsid w:val="00FA00D9"/>
    <w:rsid w:val="00FA05C3"/>
    <w:rsid w:val="00FA066C"/>
    <w:rsid w:val="00FA0700"/>
    <w:rsid w:val="00FA0899"/>
    <w:rsid w:val="00FA0E3A"/>
    <w:rsid w:val="00FA1067"/>
    <w:rsid w:val="00FA1191"/>
    <w:rsid w:val="00FA1374"/>
    <w:rsid w:val="00FA2047"/>
    <w:rsid w:val="00FA221E"/>
    <w:rsid w:val="00FA22D8"/>
    <w:rsid w:val="00FA2391"/>
    <w:rsid w:val="00FA2716"/>
    <w:rsid w:val="00FA2C4B"/>
    <w:rsid w:val="00FA3370"/>
    <w:rsid w:val="00FA3393"/>
    <w:rsid w:val="00FA34DE"/>
    <w:rsid w:val="00FA366F"/>
    <w:rsid w:val="00FA3F38"/>
    <w:rsid w:val="00FA4358"/>
    <w:rsid w:val="00FA4A36"/>
    <w:rsid w:val="00FA4AE7"/>
    <w:rsid w:val="00FA4E9B"/>
    <w:rsid w:val="00FA51B2"/>
    <w:rsid w:val="00FA520E"/>
    <w:rsid w:val="00FA53BE"/>
    <w:rsid w:val="00FA54A3"/>
    <w:rsid w:val="00FA58D8"/>
    <w:rsid w:val="00FA60FA"/>
    <w:rsid w:val="00FA6531"/>
    <w:rsid w:val="00FA66CB"/>
    <w:rsid w:val="00FA6B6B"/>
    <w:rsid w:val="00FA709C"/>
    <w:rsid w:val="00FA73BD"/>
    <w:rsid w:val="00FA7B47"/>
    <w:rsid w:val="00FA7EFC"/>
    <w:rsid w:val="00FB028C"/>
    <w:rsid w:val="00FB051E"/>
    <w:rsid w:val="00FB06E7"/>
    <w:rsid w:val="00FB078F"/>
    <w:rsid w:val="00FB0B19"/>
    <w:rsid w:val="00FB11AB"/>
    <w:rsid w:val="00FB139B"/>
    <w:rsid w:val="00FB1561"/>
    <w:rsid w:val="00FB18C9"/>
    <w:rsid w:val="00FB1929"/>
    <w:rsid w:val="00FB1D31"/>
    <w:rsid w:val="00FB1DCE"/>
    <w:rsid w:val="00FB2498"/>
    <w:rsid w:val="00FB2BCE"/>
    <w:rsid w:val="00FB2BE2"/>
    <w:rsid w:val="00FB2C16"/>
    <w:rsid w:val="00FB2C1C"/>
    <w:rsid w:val="00FB2E2A"/>
    <w:rsid w:val="00FB3610"/>
    <w:rsid w:val="00FB40E4"/>
    <w:rsid w:val="00FB442B"/>
    <w:rsid w:val="00FB5145"/>
    <w:rsid w:val="00FB517D"/>
    <w:rsid w:val="00FB5767"/>
    <w:rsid w:val="00FB6436"/>
    <w:rsid w:val="00FB6E3A"/>
    <w:rsid w:val="00FB6F4A"/>
    <w:rsid w:val="00FB78DF"/>
    <w:rsid w:val="00FC003C"/>
    <w:rsid w:val="00FC00AA"/>
    <w:rsid w:val="00FC0C93"/>
    <w:rsid w:val="00FC1520"/>
    <w:rsid w:val="00FC1565"/>
    <w:rsid w:val="00FC19DC"/>
    <w:rsid w:val="00FC1B3B"/>
    <w:rsid w:val="00FC216C"/>
    <w:rsid w:val="00FC21C1"/>
    <w:rsid w:val="00FC245A"/>
    <w:rsid w:val="00FC25EF"/>
    <w:rsid w:val="00FC28F7"/>
    <w:rsid w:val="00FC2E22"/>
    <w:rsid w:val="00FC338E"/>
    <w:rsid w:val="00FC353C"/>
    <w:rsid w:val="00FC3835"/>
    <w:rsid w:val="00FC38EF"/>
    <w:rsid w:val="00FC3C9E"/>
    <w:rsid w:val="00FC3E87"/>
    <w:rsid w:val="00FC47A0"/>
    <w:rsid w:val="00FC4855"/>
    <w:rsid w:val="00FC49BE"/>
    <w:rsid w:val="00FC4B5F"/>
    <w:rsid w:val="00FC4F8E"/>
    <w:rsid w:val="00FC53AA"/>
    <w:rsid w:val="00FC5535"/>
    <w:rsid w:val="00FC60D5"/>
    <w:rsid w:val="00FC6D49"/>
    <w:rsid w:val="00FC6FB6"/>
    <w:rsid w:val="00FC7524"/>
    <w:rsid w:val="00FC7729"/>
    <w:rsid w:val="00FD021D"/>
    <w:rsid w:val="00FD0320"/>
    <w:rsid w:val="00FD044C"/>
    <w:rsid w:val="00FD089A"/>
    <w:rsid w:val="00FD0E78"/>
    <w:rsid w:val="00FD12FE"/>
    <w:rsid w:val="00FD18BB"/>
    <w:rsid w:val="00FD1D79"/>
    <w:rsid w:val="00FD2026"/>
    <w:rsid w:val="00FD2638"/>
    <w:rsid w:val="00FD2667"/>
    <w:rsid w:val="00FD2782"/>
    <w:rsid w:val="00FD2932"/>
    <w:rsid w:val="00FD2A9A"/>
    <w:rsid w:val="00FD2ED2"/>
    <w:rsid w:val="00FD3951"/>
    <w:rsid w:val="00FD3E08"/>
    <w:rsid w:val="00FD402D"/>
    <w:rsid w:val="00FD5077"/>
    <w:rsid w:val="00FD52E9"/>
    <w:rsid w:val="00FD551C"/>
    <w:rsid w:val="00FD56EE"/>
    <w:rsid w:val="00FD5B0B"/>
    <w:rsid w:val="00FD5D08"/>
    <w:rsid w:val="00FD5E09"/>
    <w:rsid w:val="00FD5EC0"/>
    <w:rsid w:val="00FD64AF"/>
    <w:rsid w:val="00FD7DB4"/>
    <w:rsid w:val="00FE00A4"/>
    <w:rsid w:val="00FE0414"/>
    <w:rsid w:val="00FE0501"/>
    <w:rsid w:val="00FE079B"/>
    <w:rsid w:val="00FE0D17"/>
    <w:rsid w:val="00FE1739"/>
    <w:rsid w:val="00FE1D46"/>
    <w:rsid w:val="00FE20E8"/>
    <w:rsid w:val="00FE23C9"/>
    <w:rsid w:val="00FE25CC"/>
    <w:rsid w:val="00FE3072"/>
    <w:rsid w:val="00FE3788"/>
    <w:rsid w:val="00FE3B36"/>
    <w:rsid w:val="00FE3E86"/>
    <w:rsid w:val="00FE4297"/>
    <w:rsid w:val="00FE43C2"/>
    <w:rsid w:val="00FE4876"/>
    <w:rsid w:val="00FE556B"/>
    <w:rsid w:val="00FE5666"/>
    <w:rsid w:val="00FE6107"/>
    <w:rsid w:val="00FE6219"/>
    <w:rsid w:val="00FE632E"/>
    <w:rsid w:val="00FE640E"/>
    <w:rsid w:val="00FE6C91"/>
    <w:rsid w:val="00FE7667"/>
    <w:rsid w:val="00FE7F69"/>
    <w:rsid w:val="00FE7FB6"/>
    <w:rsid w:val="00FF0509"/>
    <w:rsid w:val="00FF08AD"/>
    <w:rsid w:val="00FF0939"/>
    <w:rsid w:val="00FF0B96"/>
    <w:rsid w:val="00FF1623"/>
    <w:rsid w:val="00FF16A1"/>
    <w:rsid w:val="00FF178D"/>
    <w:rsid w:val="00FF1993"/>
    <w:rsid w:val="00FF4250"/>
    <w:rsid w:val="00FF4DD3"/>
    <w:rsid w:val="00FF57DE"/>
    <w:rsid w:val="00FF6141"/>
    <w:rsid w:val="00FF622F"/>
    <w:rsid w:val="00FF6392"/>
    <w:rsid w:val="00FF689D"/>
    <w:rsid w:val="00FF6B57"/>
    <w:rsid w:val="00FF71D8"/>
    <w:rsid w:val="00FF726E"/>
    <w:rsid w:val="00FF76DF"/>
    <w:rsid w:val="00FF785A"/>
    <w:rsid w:val="00FF799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style="mso-position-vertical-relative:line" fill="f" fillcolor="white" stroke="f">
      <v:fill color="white" on="f"/>
      <v:stroke on="f"/>
      <v:textbox inset="5.85pt,.7pt,5.85pt,.7pt"/>
    </o:shapedefaults>
    <o:shapelayout v:ext="edit">
      <o:idmap v:ext="edit" data="1"/>
    </o:shapelayout>
  </w:shapeDefaults>
  <w:decimalSymbol w:val="."/>
  <w:listSeparator w:val=","/>
  <w14:docId w14:val="08705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1DAF"/>
    <w:pPr>
      <w:widowControl w:val="0"/>
      <w:jc w:val="both"/>
    </w:pPr>
    <w:rPr>
      <w:kern w:val="2"/>
      <w:sz w:val="21"/>
      <w:szCs w:val="22"/>
    </w:rPr>
  </w:style>
  <w:style w:type="paragraph" w:styleId="1">
    <w:name w:val="heading 1"/>
    <w:basedOn w:val="a"/>
    <w:next w:val="a"/>
    <w:link w:val="10"/>
    <w:qFormat/>
    <w:rsid w:val="00F57A6F"/>
    <w:pPr>
      <w:keepNext/>
      <w:outlineLvl w:val="0"/>
    </w:pPr>
    <w:rPr>
      <w:rFonts w:ascii="Arial" w:eastAsia="ＭＳ ゴシック" w:hAnsi="Arial"/>
      <w:sz w:val="24"/>
      <w:szCs w:val="24"/>
    </w:rPr>
  </w:style>
  <w:style w:type="paragraph" w:styleId="2">
    <w:name w:val="heading 2"/>
    <w:basedOn w:val="a"/>
    <w:next w:val="a"/>
    <w:link w:val="20"/>
    <w:uiPriority w:val="9"/>
    <w:qFormat/>
    <w:rsid w:val="00F57A6F"/>
    <w:pPr>
      <w:keepNext/>
      <w:outlineLvl w:val="1"/>
    </w:pPr>
    <w:rPr>
      <w:rFonts w:ascii="Arial" w:eastAsia="ＭＳ ゴシック" w:hAnsi="Arial"/>
      <w:sz w:val="24"/>
    </w:rPr>
  </w:style>
  <w:style w:type="paragraph" w:styleId="3">
    <w:name w:val="heading 3"/>
    <w:basedOn w:val="a"/>
    <w:next w:val="a"/>
    <w:link w:val="30"/>
    <w:qFormat/>
    <w:rsid w:val="00F57A6F"/>
    <w:pPr>
      <w:keepNext/>
      <w:outlineLvl w:val="2"/>
    </w:pPr>
    <w:rPr>
      <w:rFonts w:ascii="Arial" w:eastAsia="ＭＳ ゴシック" w:hAnsi="Arial"/>
      <w:sz w:val="24"/>
      <w:szCs w:val="24"/>
    </w:rPr>
  </w:style>
  <w:style w:type="paragraph" w:styleId="4">
    <w:name w:val="heading 4"/>
    <w:basedOn w:val="a"/>
    <w:next w:val="a"/>
    <w:link w:val="40"/>
    <w:uiPriority w:val="9"/>
    <w:qFormat/>
    <w:rsid w:val="00A60AB6"/>
    <w:pPr>
      <w:keepNext/>
      <w:outlineLvl w:val="3"/>
    </w:pPr>
    <w:rPr>
      <w:b/>
      <w:bCs/>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link w:val="1"/>
    <w:rsid w:val="00F57A6F"/>
    <w:rPr>
      <w:rFonts w:ascii="Arial" w:eastAsia="ＭＳ ゴシック" w:hAnsi="Arial"/>
      <w:kern w:val="2"/>
      <w:sz w:val="24"/>
      <w:szCs w:val="24"/>
      <w:lang w:val="en-US" w:eastAsia="ja-JP" w:bidi="ar-SA"/>
    </w:rPr>
  </w:style>
  <w:style w:type="character" w:customStyle="1" w:styleId="20">
    <w:name w:val="見出し 2 (文字)"/>
    <w:link w:val="2"/>
    <w:uiPriority w:val="9"/>
    <w:rsid w:val="00F57A6F"/>
    <w:rPr>
      <w:rFonts w:ascii="Arial" w:eastAsia="ＭＳ ゴシック" w:hAnsi="Arial"/>
      <w:kern w:val="2"/>
      <w:sz w:val="24"/>
      <w:szCs w:val="22"/>
      <w:lang w:val="en-US" w:eastAsia="ja-JP" w:bidi="ar-SA"/>
    </w:rPr>
  </w:style>
  <w:style w:type="character" w:customStyle="1" w:styleId="30">
    <w:name w:val="見出し 3 (文字)"/>
    <w:link w:val="3"/>
    <w:rsid w:val="00F57A6F"/>
    <w:rPr>
      <w:rFonts w:ascii="Arial" w:eastAsia="ＭＳ ゴシック" w:hAnsi="Arial"/>
      <w:kern w:val="2"/>
      <w:sz w:val="24"/>
      <w:szCs w:val="24"/>
      <w:lang w:val="en-US" w:eastAsia="ja-JP" w:bidi="ar-SA"/>
    </w:rPr>
  </w:style>
  <w:style w:type="character" w:customStyle="1" w:styleId="40">
    <w:name w:val="見出し 4 (文字)"/>
    <w:link w:val="4"/>
    <w:uiPriority w:val="9"/>
    <w:rsid w:val="00A60AB6"/>
    <w:rPr>
      <w:rFonts w:ascii="Century" w:eastAsia="ＭＳ 明朝" w:hAnsi="Century"/>
      <w:b/>
      <w:bCs/>
      <w:kern w:val="2"/>
      <w:sz w:val="22"/>
      <w:szCs w:val="22"/>
      <w:lang w:val="en-US" w:eastAsia="ja-JP" w:bidi="ar-SA"/>
    </w:rPr>
  </w:style>
  <w:style w:type="paragraph" w:customStyle="1" w:styleId="31">
    <w:name w:val="表 (緑)  31"/>
    <w:basedOn w:val="a"/>
    <w:uiPriority w:val="34"/>
    <w:qFormat/>
    <w:rsid w:val="00A46C31"/>
    <w:pPr>
      <w:ind w:leftChars="400" w:left="840"/>
    </w:pPr>
  </w:style>
  <w:style w:type="paragraph" w:styleId="a3">
    <w:name w:val="Date"/>
    <w:basedOn w:val="a"/>
    <w:next w:val="a"/>
    <w:link w:val="a4"/>
    <w:uiPriority w:val="99"/>
    <w:semiHidden/>
    <w:unhideWhenUsed/>
    <w:rsid w:val="00A46C31"/>
  </w:style>
  <w:style w:type="character" w:customStyle="1" w:styleId="a4">
    <w:name w:val="日付 (文字)"/>
    <w:basedOn w:val="a0"/>
    <w:link w:val="a3"/>
    <w:uiPriority w:val="99"/>
    <w:semiHidden/>
    <w:rsid w:val="00A46C31"/>
  </w:style>
  <w:style w:type="paragraph" w:styleId="a5">
    <w:name w:val="header"/>
    <w:basedOn w:val="a"/>
    <w:link w:val="a6"/>
    <w:uiPriority w:val="99"/>
    <w:unhideWhenUsed/>
    <w:rsid w:val="003755BE"/>
    <w:pPr>
      <w:tabs>
        <w:tab w:val="center" w:pos="4252"/>
        <w:tab w:val="right" w:pos="8504"/>
      </w:tabs>
      <w:snapToGrid w:val="0"/>
    </w:pPr>
  </w:style>
  <w:style w:type="character" w:customStyle="1" w:styleId="a6">
    <w:name w:val="ヘッダー (文字)"/>
    <w:basedOn w:val="a0"/>
    <w:link w:val="a5"/>
    <w:uiPriority w:val="99"/>
    <w:rsid w:val="003755BE"/>
  </w:style>
  <w:style w:type="paragraph" w:styleId="a7">
    <w:name w:val="footer"/>
    <w:basedOn w:val="a"/>
    <w:link w:val="a8"/>
    <w:uiPriority w:val="99"/>
    <w:unhideWhenUsed/>
    <w:rsid w:val="003755BE"/>
    <w:pPr>
      <w:tabs>
        <w:tab w:val="center" w:pos="4252"/>
        <w:tab w:val="right" w:pos="8504"/>
      </w:tabs>
      <w:snapToGrid w:val="0"/>
    </w:pPr>
  </w:style>
  <w:style w:type="character" w:customStyle="1" w:styleId="a8">
    <w:name w:val="フッター (文字)"/>
    <w:basedOn w:val="a0"/>
    <w:link w:val="a7"/>
    <w:uiPriority w:val="99"/>
    <w:rsid w:val="003755BE"/>
  </w:style>
  <w:style w:type="paragraph" w:customStyle="1" w:styleId="11">
    <w:name w:val="目次の見出し1"/>
    <w:basedOn w:val="1"/>
    <w:next w:val="a"/>
    <w:uiPriority w:val="39"/>
    <w:qFormat/>
    <w:rsid w:val="004E52EA"/>
    <w:pPr>
      <w:keepLines/>
      <w:widowControl/>
      <w:spacing w:before="480" w:line="276" w:lineRule="auto"/>
      <w:jc w:val="left"/>
      <w:outlineLvl w:val="9"/>
    </w:pPr>
    <w:rPr>
      <w:b/>
      <w:bCs/>
      <w:color w:val="365F91"/>
      <w:kern w:val="0"/>
      <w:sz w:val="28"/>
      <w:szCs w:val="28"/>
    </w:rPr>
  </w:style>
  <w:style w:type="paragraph" w:styleId="a9">
    <w:name w:val="Balloon Text"/>
    <w:basedOn w:val="a"/>
    <w:link w:val="aa"/>
    <w:uiPriority w:val="99"/>
    <w:semiHidden/>
    <w:unhideWhenUsed/>
    <w:rsid w:val="004E52EA"/>
    <w:rPr>
      <w:rFonts w:ascii="Arial" w:eastAsia="ＭＳ ゴシック" w:hAnsi="Arial"/>
      <w:sz w:val="18"/>
      <w:szCs w:val="18"/>
    </w:rPr>
  </w:style>
  <w:style w:type="character" w:customStyle="1" w:styleId="aa">
    <w:name w:val="吹き出し (文字)"/>
    <w:link w:val="a9"/>
    <w:uiPriority w:val="99"/>
    <w:semiHidden/>
    <w:rsid w:val="004E52EA"/>
    <w:rPr>
      <w:rFonts w:ascii="Arial" w:eastAsia="ＭＳ ゴシック" w:hAnsi="Arial" w:cs="Times New Roman"/>
      <w:sz w:val="18"/>
      <w:szCs w:val="18"/>
    </w:rPr>
  </w:style>
  <w:style w:type="paragraph" w:styleId="12">
    <w:name w:val="toc 1"/>
    <w:basedOn w:val="a"/>
    <w:next w:val="a"/>
    <w:autoRedefine/>
    <w:uiPriority w:val="39"/>
    <w:unhideWhenUsed/>
    <w:rsid w:val="00A42076"/>
    <w:pPr>
      <w:tabs>
        <w:tab w:val="left" w:pos="420"/>
        <w:tab w:val="right" w:leader="dot" w:pos="9072"/>
      </w:tabs>
    </w:pPr>
  </w:style>
  <w:style w:type="character" w:styleId="ab">
    <w:name w:val="Hyperlink"/>
    <w:uiPriority w:val="99"/>
    <w:unhideWhenUsed/>
    <w:rsid w:val="004E52EA"/>
    <w:rPr>
      <w:color w:val="0000FF"/>
      <w:u w:val="single"/>
    </w:rPr>
  </w:style>
  <w:style w:type="paragraph" w:styleId="21">
    <w:name w:val="toc 2"/>
    <w:basedOn w:val="a"/>
    <w:next w:val="a"/>
    <w:autoRedefine/>
    <w:uiPriority w:val="39"/>
    <w:unhideWhenUsed/>
    <w:rsid w:val="004E52EA"/>
    <w:pPr>
      <w:ind w:leftChars="100" w:left="210"/>
    </w:pPr>
  </w:style>
  <w:style w:type="character" w:customStyle="1" w:styleId="apple-style-span">
    <w:name w:val="apple-style-span"/>
    <w:basedOn w:val="a0"/>
    <w:rsid w:val="00FF1623"/>
  </w:style>
  <w:style w:type="paragraph" w:styleId="ac">
    <w:name w:val="footnote text"/>
    <w:basedOn w:val="a"/>
    <w:link w:val="ad"/>
    <w:rsid w:val="00E473EC"/>
    <w:pPr>
      <w:snapToGrid w:val="0"/>
      <w:jc w:val="left"/>
    </w:pPr>
    <w:rPr>
      <w:szCs w:val="24"/>
    </w:rPr>
  </w:style>
  <w:style w:type="character" w:customStyle="1" w:styleId="ad">
    <w:name w:val="脚注文字列 (文字)"/>
    <w:link w:val="ac"/>
    <w:rsid w:val="00E473EC"/>
    <w:rPr>
      <w:rFonts w:ascii="Century" w:eastAsia="ＭＳ 明朝" w:hAnsi="Century" w:cs="Times New Roman"/>
      <w:szCs w:val="24"/>
    </w:rPr>
  </w:style>
  <w:style w:type="character" w:styleId="ae">
    <w:name w:val="footnote reference"/>
    <w:rsid w:val="00E473EC"/>
    <w:rPr>
      <w:vertAlign w:val="superscript"/>
    </w:rPr>
  </w:style>
  <w:style w:type="character" w:customStyle="1" w:styleId="af">
    <w:name w:val="a"/>
    <w:basedOn w:val="a0"/>
    <w:rsid w:val="00E473EC"/>
  </w:style>
  <w:style w:type="paragraph" w:styleId="af0">
    <w:name w:val="caption"/>
    <w:basedOn w:val="a"/>
    <w:next w:val="a"/>
    <w:qFormat/>
    <w:rsid w:val="00E473EC"/>
    <w:pPr>
      <w:spacing w:before="120" w:after="240"/>
    </w:pPr>
    <w:rPr>
      <w:b/>
      <w:bCs/>
      <w:sz w:val="20"/>
      <w:szCs w:val="20"/>
    </w:rPr>
  </w:style>
  <w:style w:type="table" w:styleId="af1">
    <w:name w:val="Table Grid"/>
    <w:basedOn w:val="a1"/>
    <w:uiPriority w:val="59"/>
    <w:rsid w:val="00E473E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脚注番号"/>
    <w:rsid w:val="0068254A"/>
  </w:style>
  <w:style w:type="paragraph" w:customStyle="1" w:styleId="af3">
    <w:name w:val="表の内容"/>
    <w:basedOn w:val="a"/>
    <w:rsid w:val="0068254A"/>
    <w:pPr>
      <w:widowControl/>
      <w:suppressLineNumbers/>
      <w:suppressAutoHyphens/>
      <w:ind w:firstLine="100"/>
    </w:pPr>
    <w:rPr>
      <w:rFonts w:eastAsia="ヒラギノ明朝 ProN W3" w:cs="font345"/>
      <w:kern w:val="1"/>
      <w:lang w:eastAsia="ar-SA"/>
    </w:rPr>
  </w:style>
  <w:style w:type="paragraph" w:styleId="32">
    <w:name w:val="toc 3"/>
    <w:basedOn w:val="a"/>
    <w:next w:val="a"/>
    <w:autoRedefine/>
    <w:uiPriority w:val="39"/>
    <w:unhideWhenUsed/>
    <w:rsid w:val="0068254A"/>
    <w:pPr>
      <w:ind w:leftChars="200" w:left="420"/>
    </w:pPr>
  </w:style>
  <w:style w:type="paragraph" w:styleId="Web">
    <w:name w:val="Normal (Web)"/>
    <w:basedOn w:val="a"/>
    <w:uiPriority w:val="99"/>
    <w:rsid w:val="00FD5077"/>
    <w:pPr>
      <w:widowControl/>
      <w:spacing w:before="100" w:beforeAutospacing="1" w:after="100" w:afterAutospacing="1"/>
      <w:jc w:val="left"/>
    </w:pPr>
    <w:rPr>
      <w:rFonts w:ascii="Arial" w:hAnsi="Arial" w:cs="Arial"/>
      <w:color w:val="000000"/>
      <w:kern w:val="0"/>
      <w:sz w:val="17"/>
      <w:szCs w:val="17"/>
      <w:lang w:val="fr-FR" w:eastAsia="fr-FR"/>
    </w:rPr>
  </w:style>
  <w:style w:type="paragraph" w:customStyle="1" w:styleId="Default">
    <w:name w:val="Default"/>
    <w:rsid w:val="00FD5077"/>
    <w:pPr>
      <w:autoSpaceDE w:val="0"/>
      <w:autoSpaceDN w:val="0"/>
      <w:adjustRightInd w:val="0"/>
    </w:pPr>
    <w:rPr>
      <w:rFonts w:ascii="Times New Roman" w:hAnsi="Times New Roman"/>
      <w:color w:val="000000"/>
      <w:sz w:val="24"/>
      <w:szCs w:val="24"/>
      <w:lang w:val="fr-FR" w:eastAsia="fr-FR"/>
    </w:rPr>
  </w:style>
  <w:style w:type="character" w:styleId="af4">
    <w:name w:val="Strong"/>
    <w:uiPriority w:val="22"/>
    <w:qFormat/>
    <w:rsid w:val="00FD5077"/>
    <w:rPr>
      <w:b/>
      <w:bCs/>
    </w:rPr>
  </w:style>
  <w:style w:type="character" w:customStyle="1" w:styleId="apple-converted-space">
    <w:name w:val="apple-converted-space"/>
    <w:basedOn w:val="a0"/>
    <w:rsid w:val="00FD5077"/>
  </w:style>
  <w:style w:type="paragraph" w:customStyle="1" w:styleId="spip">
    <w:name w:val="spip"/>
    <w:basedOn w:val="a"/>
    <w:rsid w:val="00FD507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aragraphe">
    <w:name w:val="paragraphe"/>
    <w:basedOn w:val="a"/>
    <w:rsid w:val="00FD507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f5">
    <w:name w:val="Body Text Indent"/>
    <w:basedOn w:val="a"/>
    <w:link w:val="af6"/>
    <w:rsid w:val="002C7AEF"/>
    <w:pPr>
      <w:ind w:left="420"/>
    </w:pPr>
    <w:rPr>
      <w:szCs w:val="24"/>
      <w:shd w:val="pct15" w:color="auto" w:fill="FFFFFF"/>
    </w:rPr>
  </w:style>
  <w:style w:type="character" w:customStyle="1" w:styleId="af6">
    <w:name w:val="本文インデント (文字)"/>
    <w:link w:val="af5"/>
    <w:rsid w:val="002C7AEF"/>
    <w:rPr>
      <w:rFonts w:ascii="Century" w:eastAsia="ＭＳ 明朝" w:hAnsi="Century" w:cs="Times New Roman"/>
      <w:szCs w:val="24"/>
    </w:rPr>
  </w:style>
  <w:style w:type="paragraph" w:styleId="22">
    <w:name w:val="Body Text Indent 2"/>
    <w:basedOn w:val="a"/>
    <w:link w:val="23"/>
    <w:rsid w:val="00D312FE"/>
    <w:pPr>
      <w:ind w:leftChars="200" w:left="420" w:firstLine="6"/>
    </w:pPr>
    <w:rPr>
      <w:szCs w:val="24"/>
    </w:rPr>
  </w:style>
  <w:style w:type="character" w:customStyle="1" w:styleId="23">
    <w:name w:val="本文インデント 2 (文字)"/>
    <w:link w:val="22"/>
    <w:rsid w:val="00D312FE"/>
    <w:rPr>
      <w:rFonts w:ascii="Century" w:eastAsia="ＭＳ 明朝" w:hAnsi="Century"/>
      <w:kern w:val="2"/>
      <w:sz w:val="21"/>
      <w:szCs w:val="24"/>
      <w:lang w:val="en-US" w:eastAsia="ja-JP" w:bidi="ar-SA"/>
    </w:rPr>
  </w:style>
  <w:style w:type="paragraph" w:styleId="33">
    <w:name w:val="Body Text Indent 3"/>
    <w:basedOn w:val="a"/>
    <w:link w:val="34"/>
    <w:rsid w:val="00E03CBC"/>
    <w:pPr>
      <w:ind w:leftChars="550" w:left="550"/>
    </w:pPr>
    <w:rPr>
      <w:szCs w:val="24"/>
    </w:rPr>
  </w:style>
  <w:style w:type="character" w:customStyle="1" w:styleId="34">
    <w:name w:val="本文インデント 3 (文字)"/>
    <w:link w:val="33"/>
    <w:rsid w:val="00E03CBC"/>
    <w:rPr>
      <w:rFonts w:ascii="Century" w:eastAsia="ＭＳ 明朝" w:hAnsi="Century"/>
      <w:kern w:val="2"/>
      <w:sz w:val="21"/>
      <w:szCs w:val="24"/>
      <w:lang w:val="en-US" w:eastAsia="ja-JP" w:bidi="ar-SA"/>
    </w:rPr>
  </w:style>
  <w:style w:type="character" w:customStyle="1" w:styleId="af7">
    <w:name w:val="書式なし (文字)"/>
    <w:link w:val="af8"/>
    <w:uiPriority w:val="99"/>
    <w:rsid w:val="00F370D9"/>
    <w:rPr>
      <w:rFonts w:ascii="ＭＳ ゴシック" w:eastAsia="ＭＳ ゴシック" w:hAnsi="Courier New" w:cs="Courier New"/>
      <w:sz w:val="20"/>
      <w:szCs w:val="21"/>
    </w:rPr>
  </w:style>
  <w:style w:type="paragraph" w:styleId="af8">
    <w:name w:val="Plain Text"/>
    <w:basedOn w:val="a"/>
    <w:link w:val="af7"/>
    <w:uiPriority w:val="99"/>
    <w:unhideWhenUsed/>
    <w:rsid w:val="00F370D9"/>
    <w:pPr>
      <w:jc w:val="left"/>
    </w:pPr>
    <w:rPr>
      <w:rFonts w:ascii="ＭＳ ゴシック" w:eastAsia="ＭＳ ゴシック" w:hAnsi="Courier New" w:cs="Courier New"/>
      <w:sz w:val="20"/>
      <w:szCs w:val="21"/>
    </w:rPr>
  </w:style>
  <w:style w:type="character" w:customStyle="1" w:styleId="13">
    <w:name w:val="書式なし (文字)1"/>
    <w:uiPriority w:val="99"/>
    <w:semiHidden/>
    <w:rsid w:val="00F370D9"/>
    <w:rPr>
      <w:rFonts w:ascii="ＭＳ 明朝" w:eastAsia="ＭＳ 明朝" w:hAnsi="Courier New" w:cs="Courier New"/>
      <w:szCs w:val="21"/>
    </w:rPr>
  </w:style>
  <w:style w:type="paragraph" w:styleId="HTML">
    <w:name w:val="HTML Preformatted"/>
    <w:basedOn w:val="a"/>
    <w:rsid w:val="00CB792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szCs w:val="24"/>
    </w:rPr>
  </w:style>
  <w:style w:type="character" w:styleId="af9">
    <w:name w:val="page number"/>
    <w:basedOn w:val="a0"/>
    <w:rsid w:val="00E6309E"/>
  </w:style>
  <w:style w:type="paragraph" w:styleId="afa">
    <w:name w:val="Body Text"/>
    <w:basedOn w:val="a"/>
    <w:rsid w:val="00F57A6F"/>
  </w:style>
  <w:style w:type="paragraph" w:styleId="afb">
    <w:name w:val="Body Text First Indent"/>
    <w:basedOn w:val="afa"/>
    <w:link w:val="afc"/>
    <w:rsid w:val="00F57A6F"/>
    <w:pPr>
      <w:ind w:firstLineChars="100" w:firstLine="210"/>
    </w:pPr>
  </w:style>
  <w:style w:type="character" w:customStyle="1" w:styleId="afc">
    <w:name w:val="本文字下げ (文字)"/>
    <w:link w:val="afb"/>
    <w:rsid w:val="005434BE"/>
    <w:rPr>
      <w:kern w:val="2"/>
      <w:sz w:val="21"/>
      <w:szCs w:val="22"/>
    </w:rPr>
  </w:style>
  <w:style w:type="paragraph" w:styleId="24">
    <w:name w:val="Body Text First Indent 2"/>
    <w:basedOn w:val="af5"/>
    <w:rsid w:val="008E7D4D"/>
    <w:pPr>
      <w:ind w:leftChars="300" w:left="300" w:firstLineChars="100" w:firstLine="100"/>
    </w:pPr>
    <w:rPr>
      <w:szCs w:val="22"/>
      <w:shd w:val="clear" w:color="auto" w:fill="auto"/>
    </w:rPr>
  </w:style>
  <w:style w:type="paragraph" w:styleId="afd">
    <w:name w:val="Normal Indent"/>
    <w:basedOn w:val="a"/>
    <w:rsid w:val="00DB6C80"/>
    <w:pPr>
      <w:adjustRightInd w:val="0"/>
      <w:ind w:left="851"/>
      <w:textAlignment w:val="baseline"/>
    </w:pPr>
    <w:rPr>
      <w:rFonts w:ascii="ＭＳ Ｐ明朝" w:eastAsia="ＭＳ Ｐ明朝" w:hAnsi="Arial"/>
      <w:kern w:val="0"/>
      <w:szCs w:val="20"/>
    </w:rPr>
  </w:style>
  <w:style w:type="paragraph" w:customStyle="1" w:styleId="afe">
    <w:name w:val="参照文献"/>
    <w:basedOn w:val="a"/>
    <w:rsid w:val="00DB6C80"/>
    <w:pPr>
      <w:adjustRightInd w:val="0"/>
      <w:jc w:val="left"/>
      <w:textAlignment w:val="baseline"/>
    </w:pPr>
    <w:rPr>
      <w:rFonts w:ascii="ＭＳ Ｐ明朝" w:eastAsia="ＭＳ Ｐ明朝" w:hAnsi="Arial"/>
      <w:spacing w:val="-20"/>
      <w:kern w:val="0"/>
      <w:szCs w:val="20"/>
    </w:rPr>
  </w:style>
  <w:style w:type="character" w:styleId="aff">
    <w:name w:val="FollowedHyperlink"/>
    <w:rsid w:val="008663EF"/>
    <w:rPr>
      <w:color w:val="800080"/>
      <w:u w:val="single"/>
    </w:rPr>
  </w:style>
  <w:style w:type="paragraph" w:styleId="aff0">
    <w:name w:val="table of figures"/>
    <w:basedOn w:val="a"/>
    <w:next w:val="a"/>
    <w:uiPriority w:val="99"/>
    <w:rsid w:val="00726A66"/>
    <w:pPr>
      <w:ind w:leftChars="200" w:left="200" w:hangingChars="200" w:hanging="200"/>
    </w:pPr>
  </w:style>
  <w:style w:type="character" w:customStyle="1" w:styleId="mw-headline">
    <w:name w:val="mw-headline"/>
    <w:basedOn w:val="a0"/>
    <w:rsid w:val="00FF6B57"/>
  </w:style>
  <w:style w:type="character" w:customStyle="1" w:styleId="FootnoteTextChar">
    <w:name w:val="Footnote Text Char"/>
    <w:semiHidden/>
    <w:locked/>
    <w:rsid w:val="0075604E"/>
    <w:rPr>
      <w:rFonts w:ascii="Century" w:eastAsia="ＭＳ 明朝" w:hAnsi="Century" w:cs="Times New Roman"/>
    </w:rPr>
  </w:style>
  <w:style w:type="character" w:customStyle="1" w:styleId="caps">
    <w:name w:val="caps"/>
    <w:basedOn w:val="a0"/>
    <w:rsid w:val="00D87DB8"/>
  </w:style>
  <w:style w:type="character" w:customStyle="1" w:styleId="bold">
    <w:name w:val="bold"/>
    <w:basedOn w:val="a0"/>
    <w:rsid w:val="00D75F42"/>
  </w:style>
  <w:style w:type="paragraph" w:styleId="41">
    <w:name w:val="toc 4"/>
    <w:basedOn w:val="a"/>
    <w:next w:val="a"/>
    <w:autoRedefine/>
    <w:uiPriority w:val="39"/>
    <w:unhideWhenUsed/>
    <w:rsid w:val="00563E39"/>
    <w:pPr>
      <w:ind w:leftChars="300" w:left="630"/>
    </w:pPr>
  </w:style>
  <w:style w:type="paragraph" w:styleId="5">
    <w:name w:val="toc 5"/>
    <w:basedOn w:val="a"/>
    <w:next w:val="a"/>
    <w:autoRedefine/>
    <w:uiPriority w:val="39"/>
    <w:unhideWhenUsed/>
    <w:rsid w:val="00563E39"/>
    <w:pPr>
      <w:ind w:leftChars="400" w:left="840"/>
    </w:pPr>
  </w:style>
  <w:style w:type="paragraph" w:styleId="6">
    <w:name w:val="toc 6"/>
    <w:basedOn w:val="a"/>
    <w:next w:val="a"/>
    <w:autoRedefine/>
    <w:uiPriority w:val="39"/>
    <w:unhideWhenUsed/>
    <w:rsid w:val="00563E39"/>
    <w:pPr>
      <w:ind w:leftChars="500" w:left="1050"/>
    </w:pPr>
  </w:style>
  <w:style w:type="paragraph" w:styleId="7">
    <w:name w:val="toc 7"/>
    <w:basedOn w:val="a"/>
    <w:next w:val="a"/>
    <w:autoRedefine/>
    <w:uiPriority w:val="39"/>
    <w:unhideWhenUsed/>
    <w:rsid w:val="00563E39"/>
    <w:pPr>
      <w:ind w:leftChars="600" w:left="1260"/>
    </w:pPr>
  </w:style>
  <w:style w:type="paragraph" w:styleId="8">
    <w:name w:val="toc 8"/>
    <w:basedOn w:val="a"/>
    <w:next w:val="a"/>
    <w:autoRedefine/>
    <w:uiPriority w:val="39"/>
    <w:unhideWhenUsed/>
    <w:rsid w:val="00563E39"/>
    <w:pPr>
      <w:ind w:leftChars="700" w:left="1470"/>
    </w:pPr>
  </w:style>
  <w:style w:type="paragraph" w:styleId="9">
    <w:name w:val="toc 9"/>
    <w:basedOn w:val="a"/>
    <w:next w:val="a"/>
    <w:autoRedefine/>
    <w:uiPriority w:val="39"/>
    <w:unhideWhenUsed/>
    <w:rsid w:val="00563E39"/>
    <w:pPr>
      <w:ind w:leftChars="800" w:left="1680"/>
    </w:pPr>
  </w:style>
  <w:style w:type="paragraph" w:styleId="aff1">
    <w:name w:val="endnote text"/>
    <w:basedOn w:val="a"/>
    <w:link w:val="aff2"/>
    <w:uiPriority w:val="99"/>
    <w:semiHidden/>
    <w:unhideWhenUsed/>
    <w:rsid w:val="00A97AFC"/>
    <w:pPr>
      <w:snapToGrid w:val="0"/>
      <w:jc w:val="left"/>
    </w:pPr>
  </w:style>
  <w:style w:type="character" w:customStyle="1" w:styleId="aff2">
    <w:name w:val="文末脚注文字列 (文字)"/>
    <w:link w:val="aff1"/>
    <w:uiPriority w:val="99"/>
    <w:semiHidden/>
    <w:rsid w:val="00A97AFC"/>
    <w:rPr>
      <w:kern w:val="2"/>
      <w:sz w:val="21"/>
      <w:szCs w:val="22"/>
    </w:rPr>
  </w:style>
  <w:style w:type="character" w:styleId="aff3">
    <w:name w:val="endnote reference"/>
    <w:uiPriority w:val="99"/>
    <w:semiHidden/>
    <w:unhideWhenUsed/>
    <w:rsid w:val="00A97AFC"/>
    <w:rPr>
      <w:vertAlign w:val="superscript"/>
    </w:rPr>
  </w:style>
  <w:style w:type="paragraph" w:customStyle="1" w:styleId="81">
    <w:name w:val="表 (赤)  81"/>
    <w:basedOn w:val="a"/>
    <w:uiPriority w:val="34"/>
    <w:qFormat/>
    <w:rsid w:val="00B13A5F"/>
    <w:pPr>
      <w:widowControl/>
      <w:ind w:leftChars="400" w:left="840" w:firstLineChars="100" w:firstLine="100"/>
    </w:pPr>
  </w:style>
  <w:style w:type="paragraph" w:styleId="aff4">
    <w:name w:val="List Paragraph"/>
    <w:basedOn w:val="a"/>
    <w:uiPriority w:val="34"/>
    <w:qFormat/>
    <w:rsid w:val="00D6399E"/>
    <w:pPr>
      <w:ind w:leftChars="400" w:left="840"/>
    </w:pPr>
  </w:style>
  <w:style w:type="paragraph" w:styleId="aff5">
    <w:name w:val="Document Map"/>
    <w:basedOn w:val="a"/>
    <w:link w:val="aff6"/>
    <w:uiPriority w:val="99"/>
    <w:semiHidden/>
    <w:unhideWhenUsed/>
    <w:rsid w:val="004917A2"/>
    <w:rPr>
      <w:rFonts w:ascii="ヒラギノ角ゴ ProN W3" w:eastAsia="ヒラギノ角ゴ ProN W3"/>
      <w:sz w:val="24"/>
      <w:szCs w:val="24"/>
    </w:rPr>
  </w:style>
  <w:style w:type="character" w:customStyle="1" w:styleId="aff6">
    <w:name w:val="見出しマップ (文字)"/>
    <w:basedOn w:val="a0"/>
    <w:link w:val="aff5"/>
    <w:uiPriority w:val="99"/>
    <w:semiHidden/>
    <w:rsid w:val="004917A2"/>
    <w:rPr>
      <w:rFonts w:ascii="ヒラギノ角ゴ ProN W3" w:eastAsia="ヒラギノ角ゴ ProN W3"/>
      <w:kern w:val="2"/>
      <w:sz w:val="24"/>
      <w:szCs w:val="24"/>
    </w:rPr>
  </w:style>
  <w:style w:type="paragraph" w:styleId="aff7">
    <w:name w:val="Revision"/>
    <w:hidden/>
    <w:uiPriority w:val="99"/>
    <w:semiHidden/>
    <w:rsid w:val="00D86682"/>
    <w:rPr>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1DAF"/>
    <w:pPr>
      <w:widowControl w:val="0"/>
      <w:jc w:val="both"/>
    </w:pPr>
    <w:rPr>
      <w:kern w:val="2"/>
      <w:sz w:val="21"/>
      <w:szCs w:val="22"/>
    </w:rPr>
  </w:style>
  <w:style w:type="paragraph" w:styleId="1">
    <w:name w:val="heading 1"/>
    <w:basedOn w:val="a"/>
    <w:next w:val="a"/>
    <w:link w:val="10"/>
    <w:qFormat/>
    <w:rsid w:val="00F57A6F"/>
    <w:pPr>
      <w:keepNext/>
      <w:outlineLvl w:val="0"/>
    </w:pPr>
    <w:rPr>
      <w:rFonts w:ascii="Arial" w:eastAsia="ＭＳ ゴシック" w:hAnsi="Arial"/>
      <w:sz w:val="24"/>
      <w:szCs w:val="24"/>
    </w:rPr>
  </w:style>
  <w:style w:type="paragraph" w:styleId="2">
    <w:name w:val="heading 2"/>
    <w:basedOn w:val="a"/>
    <w:next w:val="a"/>
    <w:link w:val="20"/>
    <w:uiPriority w:val="9"/>
    <w:qFormat/>
    <w:rsid w:val="00F57A6F"/>
    <w:pPr>
      <w:keepNext/>
      <w:outlineLvl w:val="1"/>
    </w:pPr>
    <w:rPr>
      <w:rFonts w:ascii="Arial" w:eastAsia="ＭＳ ゴシック" w:hAnsi="Arial"/>
      <w:sz w:val="24"/>
    </w:rPr>
  </w:style>
  <w:style w:type="paragraph" w:styleId="3">
    <w:name w:val="heading 3"/>
    <w:basedOn w:val="a"/>
    <w:next w:val="a"/>
    <w:link w:val="30"/>
    <w:qFormat/>
    <w:rsid w:val="00F57A6F"/>
    <w:pPr>
      <w:keepNext/>
      <w:outlineLvl w:val="2"/>
    </w:pPr>
    <w:rPr>
      <w:rFonts w:ascii="Arial" w:eastAsia="ＭＳ ゴシック" w:hAnsi="Arial"/>
      <w:sz w:val="24"/>
      <w:szCs w:val="24"/>
    </w:rPr>
  </w:style>
  <w:style w:type="paragraph" w:styleId="4">
    <w:name w:val="heading 4"/>
    <w:basedOn w:val="a"/>
    <w:next w:val="a"/>
    <w:link w:val="40"/>
    <w:uiPriority w:val="9"/>
    <w:qFormat/>
    <w:rsid w:val="00A60AB6"/>
    <w:pPr>
      <w:keepNext/>
      <w:outlineLvl w:val="3"/>
    </w:pPr>
    <w:rPr>
      <w:b/>
      <w:bCs/>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link w:val="1"/>
    <w:rsid w:val="00F57A6F"/>
    <w:rPr>
      <w:rFonts w:ascii="Arial" w:eastAsia="ＭＳ ゴシック" w:hAnsi="Arial"/>
      <w:kern w:val="2"/>
      <w:sz w:val="24"/>
      <w:szCs w:val="24"/>
      <w:lang w:val="en-US" w:eastAsia="ja-JP" w:bidi="ar-SA"/>
    </w:rPr>
  </w:style>
  <w:style w:type="character" w:customStyle="1" w:styleId="20">
    <w:name w:val="見出し 2 (文字)"/>
    <w:link w:val="2"/>
    <w:uiPriority w:val="9"/>
    <w:rsid w:val="00F57A6F"/>
    <w:rPr>
      <w:rFonts w:ascii="Arial" w:eastAsia="ＭＳ ゴシック" w:hAnsi="Arial"/>
      <w:kern w:val="2"/>
      <w:sz w:val="24"/>
      <w:szCs w:val="22"/>
      <w:lang w:val="en-US" w:eastAsia="ja-JP" w:bidi="ar-SA"/>
    </w:rPr>
  </w:style>
  <w:style w:type="character" w:customStyle="1" w:styleId="30">
    <w:name w:val="見出し 3 (文字)"/>
    <w:link w:val="3"/>
    <w:rsid w:val="00F57A6F"/>
    <w:rPr>
      <w:rFonts w:ascii="Arial" w:eastAsia="ＭＳ ゴシック" w:hAnsi="Arial"/>
      <w:kern w:val="2"/>
      <w:sz w:val="24"/>
      <w:szCs w:val="24"/>
      <w:lang w:val="en-US" w:eastAsia="ja-JP" w:bidi="ar-SA"/>
    </w:rPr>
  </w:style>
  <w:style w:type="character" w:customStyle="1" w:styleId="40">
    <w:name w:val="見出し 4 (文字)"/>
    <w:link w:val="4"/>
    <w:uiPriority w:val="9"/>
    <w:rsid w:val="00A60AB6"/>
    <w:rPr>
      <w:rFonts w:ascii="Century" w:eastAsia="ＭＳ 明朝" w:hAnsi="Century"/>
      <w:b/>
      <w:bCs/>
      <w:kern w:val="2"/>
      <w:sz w:val="22"/>
      <w:szCs w:val="22"/>
      <w:lang w:val="en-US" w:eastAsia="ja-JP" w:bidi="ar-SA"/>
    </w:rPr>
  </w:style>
  <w:style w:type="paragraph" w:customStyle="1" w:styleId="31">
    <w:name w:val="表 (緑)  31"/>
    <w:basedOn w:val="a"/>
    <w:uiPriority w:val="34"/>
    <w:qFormat/>
    <w:rsid w:val="00A46C31"/>
    <w:pPr>
      <w:ind w:leftChars="400" w:left="840"/>
    </w:pPr>
  </w:style>
  <w:style w:type="paragraph" w:styleId="a3">
    <w:name w:val="Date"/>
    <w:basedOn w:val="a"/>
    <w:next w:val="a"/>
    <w:link w:val="a4"/>
    <w:uiPriority w:val="99"/>
    <w:semiHidden/>
    <w:unhideWhenUsed/>
    <w:rsid w:val="00A46C31"/>
  </w:style>
  <w:style w:type="character" w:customStyle="1" w:styleId="a4">
    <w:name w:val="日付 (文字)"/>
    <w:basedOn w:val="a0"/>
    <w:link w:val="a3"/>
    <w:uiPriority w:val="99"/>
    <w:semiHidden/>
    <w:rsid w:val="00A46C31"/>
  </w:style>
  <w:style w:type="paragraph" w:styleId="a5">
    <w:name w:val="header"/>
    <w:basedOn w:val="a"/>
    <w:link w:val="a6"/>
    <w:uiPriority w:val="99"/>
    <w:unhideWhenUsed/>
    <w:rsid w:val="003755BE"/>
    <w:pPr>
      <w:tabs>
        <w:tab w:val="center" w:pos="4252"/>
        <w:tab w:val="right" w:pos="8504"/>
      </w:tabs>
      <w:snapToGrid w:val="0"/>
    </w:pPr>
  </w:style>
  <w:style w:type="character" w:customStyle="1" w:styleId="a6">
    <w:name w:val="ヘッダー (文字)"/>
    <w:basedOn w:val="a0"/>
    <w:link w:val="a5"/>
    <w:uiPriority w:val="99"/>
    <w:rsid w:val="003755BE"/>
  </w:style>
  <w:style w:type="paragraph" w:styleId="a7">
    <w:name w:val="footer"/>
    <w:basedOn w:val="a"/>
    <w:link w:val="a8"/>
    <w:uiPriority w:val="99"/>
    <w:unhideWhenUsed/>
    <w:rsid w:val="003755BE"/>
    <w:pPr>
      <w:tabs>
        <w:tab w:val="center" w:pos="4252"/>
        <w:tab w:val="right" w:pos="8504"/>
      </w:tabs>
      <w:snapToGrid w:val="0"/>
    </w:pPr>
  </w:style>
  <w:style w:type="character" w:customStyle="1" w:styleId="a8">
    <w:name w:val="フッター (文字)"/>
    <w:basedOn w:val="a0"/>
    <w:link w:val="a7"/>
    <w:uiPriority w:val="99"/>
    <w:rsid w:val="003755BE"/>
  </w:style>
  <w:style w:type="paragraph" w:customStyle="1" w:styleId="11">
    <w:name w:val="目次の見出し1"/>
    <w:basedOn w:val="1"/>
    <w:next w:val="a"/>
    <w:uiPriority w:val="39"/>
    <w:qFormat/>
    <w:rsid w:val="004E52EA"/>
    <w:pPr>
      <w:keepLines/>
      <w:widowControl/>
      <w:spacing w:before="480" w:line="276" w:lineRule="auto"/>
      <w:jc w:val="left"/>
      <w:outlineLvl w:val="9"/>
    </w:pPr>
    <w:rPr>
      <w:b/>
      <w:bCs/>
      <w:color w:val="365F91"/>
      <w:kern w:val="0"/>
      <w:sz w:val="28"/>
      <w:szCs w:val="28"/>
    </w:rPr>
  </w:style>
  <w:style w:type="paragraph" w:styleId="a9">
    <w:name w:val="Balloon Text"/>
    <w:basedOn w:val="a"/>
    <w:link w:val="aa"/>
    <w:uiPriority w:val="99"/>
    <w:semiHidden/>
    <w:unhideWhenUsed/>
    <w:rsid w:val="004E52EA"/>
    <w:rPr>
      <w:rFonts w:ascii="Arial" w:eastAsia="ＭＳ ゴシック" w:hAnsi="Arial"/>
      <w:sz w:val="18"/>
      <w:szCs w:val="18"/>
    </w:rPr>
  </w:style>
  <w:style w:type="character" w:customStyle="1" w:styleId="aa">
    <w:name w:val="吹き出し (文字)"/>
    <w:link w:val="a9"/>
    <w:uiPriority w:val="99"/>
    <w:semiHidden/>
    <w:rsid w:val="004E52EA"/>
    <w:rPr>
      <w:rFonts w:ascii="Arial" w:eastAsia="ＭＳ ゴシック" w:hAnsi="Arial" w:cs="Times New Roman"/>
      <w:sz w:val="18"/>
      <w:szCs w:val="18"/>
    </w:rPr>
  </w:style>
  <w:style w:type="paragraph" w:styleId="12">
    <w:name w:val="toc 1"/>
    <w:basedOn w:val="a"/>
    <w:next w:val="a"/>
    <w:autoRedefine/>
    <w:uiPriority w:val="39"/>
    <w:unhideWhenUsed/>
    <w:rsid w:val="00A42076"/>
    <w:pPr>
      <w:tabs>
        <w:tab w:val="left" w:pos="420"/>
        <w:tab w:val="right" w:leader="dot" w:pos="9072"/>
      </w:tabs>
    </w:pPr>
  </w:style>
  <w:style w:type="character" w:styleId="ab">
    <w:name w:val="Hyperlink"/>
    <w:uiPriority w:val="99"/>
    <w:unhideWhenUsed/>
    <w:rsid w:val="004E52EA"/>
    <w:rPr>
      <w:color w:val="0000FF"/>
      <w:u w:val="single"/>
    </w:rPr>
  </w:style>
  <w:style w:type="paragraph" w:styleId="21">
    <w:name w:val="toc 2"/>
    <w:basedOn w:val="a"/>
    <w:next w:val="a"/>
    <w:autoRedefine/>
    <w:uiPriority w:val="39"/>
    <w:unhideWhenUsed/>
    <w:rsid w:val="004E52EA"/>
    <w:pPr>
      <w:ind w:leftChars="100" w:left="210"/>
    </w:pPr>
  </w:style>
  <w:style w:type="character" w:customStyle="1" w:styleId="apple-style-span">
    <w:name w:val="apple-style-span"/>
    <w:basedOn w:val="a0"/>
    <w:rsid w:val="00FF1623"/>
  </w:style>
  <w:style w:type="paragraph" w:styleId="ac">
    <w:name w:val="footnote text"/>
    <w:basedOn w:val="a"/>
    <w:link w:val="ad"/>
    <w:rsid w:val="00E473EC"/>
    <w:pPr>
      <w:snapToGrid w:val="0"/>
      <w:jc w:val="left"/>
    </w:pPr>
    <w:rPr>
      <w:szCs w:val="24"/>
    </w:rPr>
  </w:style>
  <w:style w:type="character" w:customStyle="1" w:styleId="ad">
    <w:name w:val="脚注文字列 (文字)"/>
    <w:link w:val="ac"/>
    <w:rsid w:val="00E473EC"/>
    <w:rPr>
      <w:rFonts w:ascii="Century" w:eastAsia="ＭＳ 明朝" w:hAnsi="Century" w:cs="Times New Roman"/>
      <w:szCs w:val="24"/>
    </w:rPr>
  </w:style>
  <w:style w:type="character" w:styleId="ae">
    <w:name w:val="footnote reference"/>
    <w:rsid w:val="00E473EC"/>
    <w:rPr>
      <w:vertAlign w:val="superscript"/>
    </w:rPr>
  </w:style>
  <w:style w:type="character" w:customStyle="1" w:styleId="af">
    <w:name w:val="a"/>
    <w:basedOn w:val="a0"/>
    <w:rsid w:val="00E473EC"/>
  </w:style>
  <w:style w:type="paragraph" w:styleId="af0">
    <w:name w:val="caption"/>
    <w:basedOn w:val="a"/>
    <w:next w:val="a"/>
    <w:qFormat/>
    <w:rsid w:val="00E473EC"/>
    <w:pPr>
      <w:spacing w:before="120" w:after="240"/>
    </w:pPr>
    <w:rPr>
      <w:b/>
      <w:bCs/>
      <w:sz w:val="20"/>
      <w:szCs w:val="20"/>
    </w:rPr>
  </w:style>
  <w:style w:type="table" w:styleId="af1">
    <w:name w:val="Table Grid"/>
    <w:basedOn w:val="a1"/>
    <w:uiPriority w:val="59"/>
    <w:rsid w:val="00E473E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脚注番号"/>
    <w:rsid w:val="0068254A"/>
  </w:style>
  <w:style w:type="paragraph" w:customStyle="1" w:styleId="af3">
    <w:name w:val="表の内容"/>
    <w:basedOn w:val="a"/>
    <w:rsid w:val="0068254A"/>
    <w:pPr>
      <w:widowControl/>
      <w:suppressLineNumbers/>
      <w:suppressAutoHyphens/>
      <w:ind w:firstLine="100"/>
    </w:pPr>
    <w:rPr>
      <w:rFonts w:eastAsia="ヒラギノ明朝 ProN W3" w:cs="font345"/>
      <w:kern w:val="1"/>
      <w:lang w:eastAsia="ar-SA"/>
    </w:rPr>
  </w:style>
  <w:style w:type="paragraph" w:styleId="32">
    <w:name w:val="toc 3"/>
    <w:basedOn w:val="a"/>
    <w:next w:val="a"/>
    <w:autoRedefine/>
    <w:uiPriority w:val="39"/>
    <w:unhideWhenUsed/>
    <w:rsid w:val="0068254A"/>
    <w:pPr>
      <w:ind w:leftChars="200" w:left="420"/>
    </w:pPr>
  </w:style>
  <w:style w:type="paragraph" w:styleId="Web">
    <w:name w:val="Normal (Web)"/>
    <w:basedOn w:val="a"/>
    <w:uiPriority w:val="99"/>
    <w:rsid w:val="00FD5077"/>
    <w:pPr>
      <w:widowControl/>
      <w:spacing w:before="100" w:beforeAutospacing="1" w:after="100" w:afterAutospacing="1"/>
      <w:jc w:val="left"/>
    </w:pPr>
    <w:rPr>
      <w:rFonts w:ascii="Arial" w:hAnsi="Arial" w:cs="Arial"/>
      <w:color w:val="000000"/>
      <w:kern w:val="0"/>
      <w:sz w:val="17"/>
      <w:szCs w:val="17"/>
      <w:lang w:val="fr-FR" w:eastAsia="fr-FR"/>
    </w:rPr>
  </w:style>
  <w:style w:type="paragraph" w:customStyle="1" w:styleId="Default">
    <w:name w:val="Default"/>
    <w:rsid w:val="00FD5077"/>
    <w:pPr>
      <w:autoSpaceDE w:val="0"/>
      <w:autoSpaceDN w:val="0"/>
      <w:adjustRightInd w:val="0"/>
    </w:pPr>
    <w:rPr>
      <w:rFonts w:ascii="Times New Roman" w:hAnsi="Times New Roman"/>
      <w:color w:val="000000"/>
      <w:sz w:val="24"/>
      <w:szCs w:val="24"/>
      <w:lang w:val="fr-FR" w:eastAsia="fr-FR"/>
    </w:rPr>
  </w:style>
  <w:style w:type="character" w:styleId="af4">
    <w:name w:val="Strong"/>
    <w:uiPriority w:val="22"/>
    <w:qFormat/>
    <w:rsid w:val="00FD5077"/>
    <w:rPr>
      <w:b/>
      <w:bCs/>
    </w:rPr>
  </w:style>
  <w:style w:type="character" w:customStyle="1" w:styleId="apple-converted-space">
    <w:name w:val="apple-converted-space"/>
    <w:basedOn w:val="a0"/>
    <w:rsid w:val="00FD5077"/>
  </w:style>
  <w:style w:type="paragraph" w:customStyle="1" w:styleId="spip">
    <w:name w:val="spip"/>
    <w:basedOn w:val="a"/>
    <w:rsid w:val="00FD507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aragraphe">
    <w:name w:val="paragraphe"/>
    <w:basedOn w:val="a"/>
    <w:rsid w:val="00FD507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f5">
    <w:name w:val="Body Text Indent"/>
    <w:basedOn w:val="a"/>
    <w:link w:val="af6"/>
    <w:rsid w:val="002C7AEF"/>
    <w:pPr>
      <w:ind w:left="420"/>
    </w:pPr>
    <w:rPr>
      <w:szCs w:val="24"/>
      <w:shd w:val="pct15" w:color="auto" w:fill="FFFFFF"/>
    </w:rPr>
  </w:style>
  <w:style w:type="character" w:customStyle="1" w:styleId="af6">
    <w:name w:val="本文インデント (文字)"/>
    <w:link w:val="af5"/>
    <w:rsid w:val="002C7AEF"/>
    <w:rPr>
      <w:rFonts w:ascii="Century" w:eastAsia="ＭＳ 明朝" w:hAnsi="Century" w:cs="Times New Roman"/>
      <w:szCs w:val="24"/>
    </w:rPr>
  </w:style>
  <w:style w:type="paragraph" w:styleId="22">
    <w:name w:val="Body Text Indent 2"/>
    <w:basedOn w:val="a"/>
    <w:link w:val="23"/>
    <w:rsid w:val="00D312FE"/>
    <w:pPr>
      <w:ind w:leftChars="200" w:left="420" w:firstLine="6"/>
    </w:pPr>
    <w:rPr>
      <w:szCs w:val="24"/>
    </w:rPr>
  </w:style>
  <w:style w:type="character" w:customStyle="1" w:styleId="23">
    <w:name w:val="本文インデント 2 (文字)"/>
    <w:link w:val="22"/>
    <w:rsid w:val="00D312FE"/>
    <w:rPr>
      <w:rFonts w:ascii="Century" w:eastAsia="ＭＳ 明朝" w:hAnsi="Century"/>
      <w:kern w:val="2"/>
      <w:sz w:val="21"/>
      <w:szCs w:val="24"/>
      <w:lang w:val="en-US" w:eastAsia="ja-JP" w:bidi="ar-SA"/>
    </w:rPr>
  </w:style>
  <w:style w:type="paragraph" w:styleId="33">
    <w:name w:val="Body Text Indent 3"/>
    <w:basedOn w:val="a"/>
    <w:link w:val="34"/>
    <w:rsid w:val="00E03CBC"/>
    <w:pPr>
      <w:ind w:leftChars="550" w:left="550"/>
    </w:pPr>
    <w:rPr>
      <w:szCs w:val="24"/>
    </w:rPr>
  </w:style>
  <w:style w:type="character" w:customStyle="1" w:styleId="34">
    <w:name w:val="本文インデント 3 (文字)"/>
    <w:link w:val="33"/>
    <w:rsid w:val="00E03CBC"/>
    <w:rPr>
      <w:rFonts w:ascii="Century" w:eastAsia="ＭＳ 明朝" w:hAnsi="Century"/>
      <w:kern w:val="2"/>
      <w:sz w:val="21"/>
      <w:szCs w:val="24"/>
      <w:lang w:val="en-US" w:eastAsia="ja-JP" w:bidi="ar-SA"/>
    </w:rPr>
  </w:style>
  <w:style w:type="character" w:customStyle="1" w:styleId="af7">
    <w:name w:val="書式なし (文字)"/>
    <w:link w:val="af8"/>
    <w:uiPriority w:val="99"/>
    <w:rsid w:val="00F370D9"/>
    <w:rPr>
      <w:rFonts w:ascii="ＭＳ ゴシック" w:eastAsia="ＭＳ ゴシック" w:hAnsi="Courier New" w:cs="Courier New"/>
      <w:sz w:val="20"/>
      <w:szCs w:val="21"/>
    </w:rPr>
  </w:style>
  <w:style w:type="paragraph" w:styleId="af8">
    <w:name w:val="Plain Text"/>
    <w:basedOn w:val="a"/>
    <w:link w:val="af7"/>
    <w:uiPriority w:val="99"/>
    <w:unhideWhenUsed/>
    <w:rsid w:val="00F370D9"/>
    <w:pPr>
      <w:jc w:val="left"/>
    </w:pPr>
    <w:rPr>
      <w:rFonts w:ascii="ＭＳ ゴシック" w:eastAsia="ＭＳ ゴシック" w:hAnsi="Courier New" w:cs="Courier New"/>
      <w:sz w:val="20"/>
      <w:szCs w:val="21"/>
    </w:rPr>
  </w:style>
  <w:style w:type="character" w:customStyle="1" w:styleId="13">
    <w:name w:val="書式なし (文字)1"/>
    <w:uiPriority w:val="99"/>
    <w:semiHidden/>
    <w:rsid w:val="00F370D9"/>
    <w:rPr>
      <w:rFonts w:ascii="ＭＳ 明朝" w:eastAsia="ＭＳ 明朝" w:hAnsi="Courier New" w:cs="Courier New"/>
      <w:szCs w:val="21"/>
    </w:rPr>
  </w:style>
  <w:style w:type="paragraph" w:styleId="HTML">
    <w:name w:val="HTML Preformatted"/>
    <w:basedOn w:val="a"/>
    <w:rsid w:val="00CB792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szCs w:val="24"/>
    </w:rPr>
  </w:style>
  <w:style w:type="character" w:styleId="af9">
    <w:name w:val="page number"/>
    <w:basedOn w:val="a0"/>
    <w:rsid w:val="00E6309E"/>
  </w:style>
  <w:style w:type="paragraph" w:styleId="afa">
    <w:name w:val="Body Text"/>
    <w:basedOn w:val="a"/>
    <w:rsid w:val="00F57A6F"/>
  </w:style>
  <w:style w:type="paragraph" w:styleId="afb">
    <w:name w:val="Body Text First Indent"/>
    <w:basedOn w:val="afa"/>
    <w:link w:val="afc"/>
    <w:rsid w:val="00F57A6F"/>
    <w:pPr>
      <w:ind w:firstLineChars="100" w:firstLine="210"/>
    </w:pPr>
  </w:style>
  <w:style w:type="character" w:customStyle="1" w:styleId="afc">
    <w:name w:val="本文字下げ (文字)"/>
    <w:link w:val="afb"/>
    <w:rsid w:val="005434BE"/>
    <w:rPr>
      <w:kern w:val="2"/>
      <w:sz w:val="21"/>
      <w:szCs w:val="22"/>
    </w:rPr>
  </w:style>
  <w:style w:type="paragraph" w:styleId="24">
    <w:name w:val="Body Text First Indent 2"/>
    <w:basedOn w:val="af5"/>
    <w:rsid w:val="008E7D4D"/>
    <w:pPr>
      <w:ind w:leftChars="300" w:left="300" w:firstLineChars="100" w:firstLine="100"/>
    </w:pPr>
    <w:rPr>
      <w:szCs w:val="22"/>
      <w:shd w:val="clear" w:color="auto" w:fill="auto"/>
    </w:rPr>
  </w:style>
  <w:style w:type="paragraph" w:styleId="afd">
    <w:name w:val="Normal Indent"/>
    <w:basedOn w:val="a"/>
    <w:rsid w:val="00DB6C80"/>
    <w:pPr>
      <w:adjustRightInd w:val="0"/>
      <w:ind w:left="851"/>
      <w:textAlignment w:val="baseline"/>
    </w:pPr>
    <w:rPr>
      <w:rFonts w:ascii="ＭＳ Ｐ明朝" w:eastAsia="ＭＳ Ｐ明朝" w:hAnsi="Arial"/>
      <w:kern w:val="0"/>
      <w:szCs w:val="20"/>
    </w:rPr>
  </w:style>
  <w:style w:type="paragraph" w:customStyle="1" w:styleId="afe">
    <w:name w:val="参照文献"/>
    <w:basedOn w:val="a"/>
    <w:rsid w:val="00DB6C80"/>
    <w:pPr>
      <w:adjustRightInd w:val="0"/>
      <w:jc w:val="left"/>
      <w:textAlignment w:val="baseline"/>
    </w:pPr>
    <w:rPr>
      <w:rFonts w:ascii="ＭＳ Ｐ明朝" w:eastAsia="ＭＳ Ｐ明朝" w:hAnsi="Arial"/>
      <w:spacing w:val="-20"/>
      <w:kern w:val="0"/>
      <w:szCs w:val="20"/>
    </w:rPr>
  </w:style>
  <w:style w:type="character" w:styleId="aff">
    <w:name w:val="FollowedHyperlink"/>
    <w:rsid w:val="008663EF"/>
    <w:rPr>
      <w:color w:val="800080"/>
      <w:u w:val="single"/>
    </w:rPr>
  </w:style>
  <w:style w:type="paragraph" w:styleId="aff0">
    <w:name w:val="table of figures"/>
    <w:basedOn w:val="a"/>
    <w:next w:val="a"/>
    <w:uiPriority w:val="99"/>
    <w:rsid w:val="00726A66"/>
    <w:pPr>
      <w:ind w:leftChars="200" w:left="200" w:hangingChars="200" w:hanging="200"/>
    </w:pPr>
  </w:style>
  <w:style w:type="character" w:customStyle="1" w:styleId="mw-headline">
    <w:name w:val="mw-headline"/>
    <w:basedOn w:val="a0"/>
    <w:rsid w:val="00FF6B57"/>
  </w:style>
  <w:style w:type="character" w:customStyle="1" w:styleId="FootnoteTextChar">
    <w:name w:val="Footnote Text Char"/>
    <w:semiHidden/>
    <w:locked/>
    <w:rsid w:val="0075604E"/>
    <w:rPr>
      <w:rFonts w:ascii="Century" w:eastAsia="ＭＳ 明朝" w:hAnsi="Century" w:cs="Times New Roman"/>
    </w:rPr>
  </w:style>
  <w:style w:type="character" w:customStyle="1" w:styleId="caps">
    <w:name w:val="caps"/>
    <w:basedOn w:val="a0"/>
    <w:rsid w:val="00D87DB8"/>
  </w:style>
  <w:style w:type="character" w:customStyle="1" w:styleId="bold">
    <w:name w:val="bold"/>
    <w:basedOn w:val="a0"/>
    <w:rsid w:val="00D75F42"/>
  </w:style>
  <w:style w:type="paragraph" w:styleId="41">
    <w:name w:val="toc 4"/>
    <w:basedOn w:val="a"/>
    <w:next w:val="a"/>
    <w:autoRedefine/>
    <w:uiPriority w:val="39"/>
    <w:unhideWhenUsed/>
    <w:rsid w:val="00563E39"/>
    <w:pPr>
      <w:ind w:leftChars="300" w:left="630"/>
    </w:pPr>
  </w:style>
  <w:style w:type="paragraph" w:styleId="5">
    <w:name w:val="toc 5"/>
    <w:basedOn w:val="a"/>
    <w:next w:val="a"/>
    <w:autoRedefine/>
    <w:uiPriority w:val="39"/>
    <w:unhideWhenUsed/>
    <w:rsid w:val="00563E39"/>
    <w:pPr>
      <w:ind w:leftChars="400" w:left="840"/>
    </w:pPr>
  </w:style>
  <w:style w:type="paragraph" w:styleId="6">
    <w:name w:val="toc 6"/>
    <w:basedOn w:val="a"/>
    <w:next w:val="a"/>
    <w:autoRedefine/>
    <w:uiPriority w:val="39"/>
    <w:unhideWhenUsed/>
    <w:rsid w:val="00563E39"/>
    <w:pPr>
      <w:ind w:leftChars="500" w:left="1050"/>
    </w:pPr>
  </w:style>
  <w:style w:type="paragraph" w:styleId="7">
    <w:name w:val="toc 7"/>
    <w:basedOn w:val="a"/>
    <w:next w:val="a"/>
    <w:autoRedefine/>
    <w:uiPriority w:val="39"/>
    <w:unhideWhenUsed/>
    <w:rsid w:val="00563E39"/>
    <w:pPr>
      <w:ind w:leftChars="600" w:left="1260"/>
    </w:pPr>
  </w:style>
  <w:style w:type="paragraph" w:styleId="8">
    <w:name w:val="toc 8"/>
    <w:basedOn w:val="a"/>
    <w:next w:val="a"/>
    <w:autoRedefine/>
    <w:uiPriority w:val="39"/>
    <w:unhideWhenUsed/>
    <w:rsid w:val="00563E39"/>
    <w:pPr>
      <w:ind w:leftChars="700" w:left="1470"/>
    </w:pPr>
  </w:style>
  <w:style w:type="paragraph" w:styleId="9">
    <w:name w:val="toc 9"/>
    <w:basedOn w:val="a"/>
    <w:next w:val="a"/>
    <w:autoRedefine/>
    <w:uiPriority w:val="39"/>
    <w:unhideWhenUsed/>
    <w:rsid w:val="00563E39"/>
    <w:pPr>
      <w:ind w:leftChars="800" w:left="1680"/>
    </w:pPr>
  </w:style>
  <w:style w:type="paragraph" w:styleId="aff1">
    <w:name w:val="endnote text"/>
    <w:basedOn w:val="a"/>
    <w:link w:val="aff2"/>
    <w:uiPriority w:val="99"/>
    <w:semiHidden/>
    <w:unhideWhenUsed/>
    <w:rsid w:val="00A97AFC"/>
    <w:pPr>
      <w:snapToGrid w:val="0"/>
      <w:jc w:val="left"/>
    </w:pPr>
  </w:style>
  <w:style w:type="character" w:customStyle="1" w:styleId="aff2">
    <w:name w:val="文末脚注文字列 (文字)"/>
    <w:link w:val="aff1"/>
    <w:uiPriority w:val="99"/>
    <w:semiHidden/>
    <w:rsid w:val="00A97AFC"/>
    <w:rPr>
      <w:kern w:val="2"/>
      <w:sz w:val="21"/>
      <w:szCs w:val="22"/>
    </w:rPr>
  </w:style>
  <w:style w:type="character" w:styleId="aff3">
    <w:name w:val="endnote reference"/>
    <w:uiPriority w:val="99"/>
    <w:semiHidden/>
    <w:unhideWhenUsed/>
    <w:rsid w:val="00A97AFC"/>
    <w:rPr>
      <w:vertAlign w:val="superscript"/>
    </w:rPr>
  </w:style>
  <w:style w:type="paragraph" w:customStyle="1" w:styleId="81">
    <w:name w:val="表 (赤)  81"/>
    <w:basedOn w:val="a"/>
    <w:uiPriority w:val="34"/>
    <w:qFormat/>
    <w:rsid w:val="00B13A5F"/>
    <w:pPr>
      <w:widowControl/>
      <w:ind w:leftChars="400" w:left="840" w:firstLineChars="100" w:firstLine="100"/>
    </w:pPr>
  </w:style>
  <w:style w:type="paragraph" w:styleId="aff4">
    <w:name w:val="List Paragraph"/>
    <w:basedOn w:val="a"/>
    <w:uiPriority w:val="34"/>
    <w:qFormat/>
    <w:rsid w:val="00D6399E"/>
    <w:pPr>
      <w:ind w:leftChars="400" w:left="840"/>
    </w:pPr>
  </w:style>
  <w:style w:type="paragraph" w:styleId="aff5">
    <w:name w:val="Document Map"/>
    <w:basedOn w:val="a"/>
    <w:link w:val="aff6"/>
    <w:uiPriority w:val="99"/>
    <w:semiHidden/>
    <w:unhideWhenUsed/>
    <w:rsid w:val="004917A2"/>
    <w:rPr>
      <w:rFonts w:ascii="ヒラギノ角ゴ ProN W3" w:eastAsia="ヒラギノ角ゴ ProN W3"/>
      <w:sz w:val="24"/>
      <w:szCs w:val="24"/>
    </w:rPr>
  </w:style>
  <w:style w:type="character" w:customStyle="1" w:styleId="aff6">
    <w:name w:val="見出しマップ (文字)"/>
    <w:basedOn w:val="a0"/>
    <w:link w:val="aff5"/>
    <w:uiPriority w:val="99"/>
    <w:semiHidden/>
    <w:rsid w:val="004917A2"/>
    <w:rPr>
      <w:rFonts w:ascii="ヒラギノ角ゴ ProN W3" w:eastAsia="ヒラギノ角ゴ ProN W3"/>
      <w:kern w:val="2"/>
      <w:sz w:val="24"/>
      <w:szCs w:val="24"/>
    </w:rPr>
  </w:style>
  <w:style w:type="paragraph" w:styleId="aff7">
    <w:name w:val="Revision"/>
    <w:hidden/>
    <w:uiPriority w:val="99"/>
    <w:semiHidden/>
    <w:rsid w:val="00D86682"/>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74398">
      <w:bodyDiv w:val="1"/>
      <w:marLeft w:val="0"/>
      <w:marRight w:val="0"/>
      <w:marTop w:val="0"/>
      <w:marBottom w:val="0"/>
      <w:divBdr>
        <w:top w:val="none" w:sz="0" w:space="0" w:color="auto"/>
        <w:left w:val="none" w:sz="0" w:space="0" w:color="auto"/>
        <w:bottom w:val="none" w:sz="0" w:space="0" w:color="auto"/>
        <w:right w:val="none" w:sz="0" w:space="0" w:color="auto"/>
      </w:divBdr>
    </w:div>
    <w:div w:id="24017005">
      <w:bodyDiv w:val="1"/>
      <w:marLeft w:val="0"/>
      <w:marRight w:val="0"/>
      <w:marTop w:val="0"/>
      <w:marBottom w:val="0"/>
      <w:divBdr>
        <w:top w:val="none" w:sz="0" w:space="0" w:color="auto"/>
        <w:left w:val="none" w:sz="0" w:space="0" w:color="auto"/>
        <w:bottom w:val="none" w:sz="0" w:space="0" w:color="auto"/>
        <w:right w:val="none" w:sz="0" w:space="0" w:color="auto"/>
      </w:divBdr>
    </w:div>
    <w:div w:id="32845929">
      <w:bodyDiv w:val="1"/>
      <w:marLeft w:val="0"/>
      <w:marRight w:val="0"/>
      <w:marTop w:val="0"/>
      <w:marBottom w:val="0"/>
      <w:divBdr>
        <w:top w:val="none" w:sz="0" w:space="0" w:color="auto"/>
        <w:left w:val="none" w:sz="0" w:space="0" w:color="auto"/>
        <w:bottom w:val="none" w:sz="0" w:space="0" w:color="auto"/>
        <w:right w:val="none" w:sz="0" w:space="0" w:color="auto"/>
      </w:divBdr>
      <w:divsChild>
        <w:div w:id="547107402">
          <w:marLeft w:val="0"/>
          <w:marRight w:val="0"/>
          <w:marTop w:val="0"/>
          <w:marBottom w:val="0"/>
          <w:divBdr>
            <w:top w:val="none" w:sz="0" w:space="0" w:color="auto"/>
            <w:left w:val="none" w:sz="0" w:space="0" w:color="auto"/>
            <w:bottom w:val="none" w:sz="0" w:space="0" w:color="auto"/>
            <w:right w:val="none" w:sz="0" w:space="0" w:color="auto"/>
          </w:divBdr>
        </w:div>
        <w:div w:id="1481190626">
          <w:marLeft w:val="0"/>
          <w:marRight w:val="0"/>
          <w:marTop w:val="0"/>
          <w:marBottom w:val="0"/>
          <w:divBdr>
            <w:top w:val="none" w:sz="0" w:space="0" w:color="auto"/>
            <w:left w:val="none" w:sz="0" w:space="0" w:color="auto"/>
            <w:bottom w:val="none" w:sz="0" w:space="0" w:color="auto"/>
            <w:right w:val="none" w:sz="0" w:space="0" w:color="auto"/>
          </w:divBdr>
        </w:div>
      </w:divsChild>
    </w:div>
    <w:div w:id="33426157">
      <w:bodyDiv w:val="1"/>
      <w:marLeft w:val="0"/>
      <w:marRight w:val="0"/>
      <w:marTop w:val="0"/>
      <w:marBottom w:val="0"/>
      <w:divBdr>
        <w:top w:val="none" w:sz="0" w:space="0" w:color="auto"/>
        <w:left w:val="none" w:sz="0" w:space="0" w:color="auto"/>
        <w:bottom w:val="none" w:sz="0" w:space="0" w:color="auto"/>
        <w:right w:val="none" w:sz="0" w:space="0" w:color="auto"/>
      </w:divBdr>
      <w:divsChild>
        <w:div w:id="879635461">
          <w:marLeft w:val="150"/>
          <w:marRight w:val="0"/>
          <w:marTop w:val="0"/>
          <w:marBottom w:val="135"/>
          <w:divBdr>
            <w:top w:val="none" w:sz="0" w:space="0" w:color="auto"/>
            <w:left w:val="none" w:sz="0" w:space="0" w:color="auto"/>
            <w:bottom w:val="none" w:sz="0" w:space="0" w:color="auto"/>
            <w:right w:val="none" w:sz="0" w:space="0" w:color="auto"/>
          </w:divBdr>
        </w:div>
      </w:divsChild>
    </w:div>
    <w:div w:id="33622287">
      <w:bodyDiv w:val="1"/>
      <w:marLeft w:val="0"/>
      <w:marRight w:val="0"/>
      <w:marTop w:val="0"/>
      <w:marBottom w:val="0"/>
      <w:divBdr>
        <w:top w:val="none" w:sz="0" w:space="0" w:color="auto"/>
        <w:left w:val="none" w:sz="0" w:space="0" w:color="auto"/>
        <w:bottom w:val="none" w:sz="0" w:space="0" w:color="auto"/>
        <w:right w:val="none" w:sz="0" w:space="0" w:color="auto"/>
      </w:divBdr>
    </w:div>
    <w:div w:id="52391773">
      <w:bodyDiv w:val="1"/>
      <w:marLeft w:val="0"/>
      <w:marRight w:val="0"/>
      <w:marTop w:val="0"/>
      <w:marBottom w:val="0"/>
      <w:divBdr>
        <w:top w:val="none" w:sz="0" w:space="0" w:color="auto"/>
        <w:left w:val="none" w:sz="0" w:space="0" w:color="auto"/>
        <w:bottom w:val="none" w:sz="0" w:space="0" w:color="auto"/>
        <w:right w:val="none" w:sz="0" w:space="0" w:color="auto"/>
      </w:divBdr>
    </w:div>
    <w:div w:id="69276685">
      <w:bodyDiv w:val="1"/>
      <w:marLeft w:val="0"/>
      <w:marRight w:val="0"/>
      <w:marTop w:val="0"/>
      <w:marBottom w:val="0"/>
      <w:divBdr>
        <w:top w:val="none" w:sz="0" w:space="0" w:color="auto"/>
        <w:left w:val="none" w:sz="0" w:space="0" w:color="auto"/>
        <w:bottom w:val="none" w:sz="0" w:space="0" w:color="auto"/>
        <w:right w:val="none" w:sz="0" w:space="0" w:color="auto"/>
      </w:divBdr>
    </w:div>
    <w:div w:id="83458226">
      <w:bodyDiv w:val="1"/>
      <w:marLeft w:val="0"/>
      <w:marRight w:val="0"/>
      <w:marTop w:val="0"/>
      <w:marBottom w:val="0"/>
      <w:divBdr>
        <w:top w:val="none" w:sz="0" w:space="0" w:color="auto"/>
        <w:left w:val="none" w:sz="0" w:space="0" w:color="auto"/>
        <w:bottom w:val="none" w:sz="0" w:space="0" w:color="auto"/>
        <w:right w:val="none" w:sz="0" w:space="0" w:color="auto"/>
      </w:divBdr>
    </w:div>
    <w:div w:id="86774904">
      <w:bodyDiv w:val="1"/>
      <w:marLeft w:val="0"/>
      <w:marRight w:val="0"/>
      <w:marTop w:val="0"/>
      <w:marBottom w:val="0"/>
      <w:divBdr>
        <w:top w:val="none" w:sz="0" w:space="0" w:color="auto"/>
        <w:left w:val="none" w:sz="0" w:space="0" w:color="auto"/>
        <w:bottom w:val="none" w:sz="0" w:space="0" w:color="auto"/>
        <w:right w:val="none" w:sz="0" w:space="0" w:color="auto"/>
      </w:divBdr>
    </w:div>
    <w:div w:id="115874295">
      <w:bodyDiv w:val="1"/>
      <w:marLeft w:val="0"/>
      <w:marRight w:val="0"/>
      <w:marTop w:val="0"/>
      <w:marBottom w:val="0"/>
      <w:divBdr>
        <w:top w:val="none" w:sz="0" w:space="0" w:color="auto"/>
        <w:left w:val="none" w:sz="0" w:space="0" w:color="auto"/>
        <w:bottom w:val="none" w:sz="0" w:space="0" w:color="auto"/>
        <w:right w:val="none" w:sz="0" w:space="0" w:color="auto"/>
      </w:divBdr>
    </w:div>
    <w:div w:id="117645520">
      <w:bodyDiv w:val="1"/>
      <w:marLeft w:val="0"/>
      <w:marRight w:val="0"/>
      <w:marTop w:val="0"/>
      <w:marBottom w:val="0"/>
      <w:divBdr>
        <w:top w:val="none" w:sz="0" w:space="0" w:color="auto"/>
        <w:left w:val="none" w:sz="0" w:space="0" w:color="auto"/>
        <w:bottom w:val="none" w:sz="0" w:space="0" w:color="auto"/>
        <w:right w:val="none" w:sz="0" w:space="0" w:color="auto"/>
      </w:divBdr>
    </w:div>
    <w:div w:id="145899721">
      <w:bodyDiv w:val="1"/>
      <w:marLeft w:val="0"/>
      <w:marRight w:val="0"/>
      <w:marTop w:val="0"/>
      <w:marBottom w:val="0"/>
      <w:divBdr>
        <w:top w:val="none" w:sz="0" w:space="0" w:color="auto"/>
        <w:left w:val="none" w:sz="0" w:space="0" w:color="auto"/>
        <w:bottom w:val="none" w:sz="0" w:space="0" w:color="auto"/>
        <w:right w:val="none" w:sz="0" w:space="0" w:color="auto"/>
      </w:divBdr>
    </w:div>
    <w:div w:id="174610774">
      <w:bodyDiv w:val="1"/>
      <w:marLeft w:val="0"/>
      <w:marRight w:val="0"/>
      <w:marTop w:val="0"/>
      <w:marBottom w:val="0"/>
      <w:divBdr>
        <w:top w:val="none" w:sz="0" w:space="0" w:color="auto"/>
        <w:left w:val="none" w:sz="0" w:space="0" w:color="auto"/>
        <w:bottom w:val="none" w:sz="0" w:space="0" w:color="auto"/>
        <w:right w:val="none" w:sz="0" w:space="0" w:color="auto"/>
      </w:divBdr>
    </w:div>
    <w:div w:id="176041947">
      <w:bodyDiv w:val="1"/>
      <w:marLeft w:val="0"/>
      <w:marRight w:val="0"/>
      <w:marTop w:val="0"/>
      <w:marBottom w:val="0"/>
      <w:divBdr>
        <w:top w:val="none" w:sz="0" w:space="0" w:color="auto"/>
        <w:left w:val="none" w:sz="0" w:space="0" w:color="auto"/>
        <w:bottom w:val="none" w:sz="0" w:space="0" w:color="auto"/>
        <w:right w:val="none" w:sz="0" w:space="0" w:color="auto"/>
      </w:divBdr>
    </w:div>
    <w:div w:id="185141309">
      <w:bodyDiv w:val="1"/>
      <w:marLeft w:val="0"/>
      <w:marRight w:val="0"/>
      <w:marTop w:val="0"/>
      <w:marBottom w:val="0"/>
      <w:divBdr>
        <w:top w:val="none" w:sz="0" w:space="0" w:color="auto"/>
        <w:left w:val="none" w:sz="0" w:space="0" w:color="auto"/>
        <w:bottom w:val="none" w:sz="0" w:space="0" w:color="auto"/>
        <w:right w:val="none" w:sz="0" w:space="0" w:color="auto"/>
      </w:divBdr>
    </w:div>
    <w:div w:id="192814929">
      <w:bodyDiv w:val="1"/>
      <w:marLeft w:val="0"/>
      <w:marRight w:val="0"/>
      <w:marTop w:val="0"/>
      <w:marBottom w:val="0"/>
      <w:divBdr>
        <w:top w:val="none" w:sz="0" w:space="0" w:color="auto"/>
        <w:left w:val="none" w:sz="0" w:space="0" w:color="auto"/>
        <w:bottom w:val="none" w:sz="0" w:space="0" w:color="auto"/>
        <w:right w:val="none" w:sz="0" w:space="0" w:color="auto"/>
      </w:divBdr>
    </w:div>
    <w:div w:id="195775562">
      <w:bodyDiv w:val="1"/>
      <w:marLeft w:val="0"/>
      <w:marRight w:val="0"/>
      <w:marTop w:val="0"/>
      <w:marBottom w:val="0"/>
      <w:divBdr>
        <w:top w:val="none" w:sz="0" w:space="0" w:color="auto"/>
        <w:left w:val="none" w:sz="0" w:space="0" w:color="auto"/>
        <w:bottom w:val="none" w:sz="0" w:space="0" w:color="auto"/>
        <w:right w:val="none" w:sz="0" w:space="0" w:color="auto"/>
      </w:divBdr>
    </w:div>
    <w:div w:id="201290096">
      <w:bodyDiv w:val="1"/>
      <w:marLeft w:val="0"/>
      <w:marRight w:val="0"/>
      <w:marTop w:val="0"/>
      <w:marBottom w:val="0"/>
      <w:divBdr>
        <w:top w:val="none" w:sz="0" w:space="0" w:color="auto"/>
        <w:left w:val="none" w:sz="0" w:space="0" w:color="auto"/>
        <w:bottom w:val="none" w:sz="0" w:space="0" w:color="auto"/>
        <w:right w:val="none" w:sz="0" w:space="0" w:color="auto"/>
      </w:divBdr>
    </w:div>
    <w:div w:id="209920356">
      <w:bodyDiv w:val="1"/>
      <w:marLeft w:val="0"/>
      <w:marRight w:val="0"/>
      <w:marTop w:val="0"/>
      <w:marBottom w:val="0"/>
      <w:divBdr>
        <w:top w:val="none" w:sz="0" w:space="0" w:color="auto"/>
        <w:left w:val="none" w:sz="0" w:space="0" w:color="auto"/>
        <w:bottom w:val="none" w:sz="0" w:space="0" w:color="auto"/>
        <w:right w:val="none" w:sz="0" w:space="0" w:color="auto"/>
      </w:divBdr>
    </w:div>
    <w:div w:id="211312548">
      <w:bodyDiv w:val="1"/>
      <w:marLeft w:val="0"/>
      <w:marRight w:val="0"/>
      <w:marTop w:val="0"/>
      <w:marBottom w:val="0"/>
      <w:divBdr>
        <w:top w:val="none" w:sz="0" w:space="0" w:color="auto"/>
        <w:left w:val="none" w:sz="0" w:space="0" w:color="auto"/>
        <w:bottom w:val="none" w:sz="0" w:space="0" w:color="auto"/>
        <w:right w:val="none" w:sz="0" w:space="0" w:color="auto"/>
      </w:divBdr>
    </w:div>
    <w:div w:id="245962490">
      <w:bodyDiv w:val="1"/>
      <w:marLeft w:val="0"/>
      <w:marRight w:val="0"/>
      <w:marTop w:val="0"/>
      <w:marBottom w:val="0"/>
      <w:divBdr>
        <w:top w:val="none" w:sz="0" w:space="0" w:color="auto"/>
        <w:left w:val="none" w:sz="0" w:space="0" w:color="auto"/>
        <w:bottom w:val="none" w:sz="0" w:space="0" w:color="auto"/>
        <w:right w:val="none" w:sz="0" w:space="0" w:color="auto"/>
      </w:divBdr>
    </w:div>
    <w:div w:id="259798012">
      <w:bodyDiv w:val="1"/>
      <w:marLeft w:val="0"/>
      <w:marRight w:val="0"/>
      <w:marTop w:val="0"/>
      <w:marBottom w:val="0"/>
      <w:divBdr>
        <w:top w:val="none" w:sz="0" w:space="0" w:color="auto"/>
        <w:left w:val="none" w:sz="0" w:space="0" w:color="auto"/>
        <w:bottom w:val="none" w:sz="0" w:space="0" w:color="auto"/>
        <w:right w:val="none" w:sz="0" w:space="0" w:color="auto"/>
      </w:divBdr>
      <w:divsChild>
        <w:div w:id="526717750">
          <w:marLeft w:val="0"/>
          <w:marRight w:val="0"/>
          <w:marTop w:val="0"/>
          <w:marBottom w:val="0"/>
          <w:divBdr>
            <w:top w:val="none" w:sz="0" w:space="0" w:color="auto"/>
            <w:left w:val="none" w:sz="0" w:space="0" w:color="auto"/>
            <w:bottom w:val="none" w:sz="0" w:space="0" w:color="auto"/>
            <w:right w:val="none" w:sz="0" w:space="0" w:color="auto"/>
          </w:divBdr>
          <w:divsChild>
            <w:div w:id="632250096">
              <w:marLeft w:val="0"/>
              <w:marRight w:val="0"/>
              <w:marTop w:val="0"/>
              <w:marBottom w:val="0"/>
              <w:divBdr>
                <w:top w:val="none" w:sz="0" w:space="0" w:color="auto"/>
                <w:left w:val="none" w:sz="0" w:space="0" w:color="auto"/>
                <w:bottom w:val="none" w:sz="0" w:space="0" w:color="auto"/>
                <w:right w:val="none" w:sz="0" w:space="0" w:color="auto"/>
              </w:divBdr>
            </w:div>
            <w:div w:id="877355860">
              <w:marLeft w:val="0"/>
              <w:marRight w:val="0"/>
              <w:marTop w:val="0"/>
              <w:marBottom w:val="0"/>
              <w:divBdr>
                <w:top w:val="none" w:sz="0" w:space="0" w:color="auto"/>
                <w:left w:val="none" w:sz="0" w:space="0" w:color="auto"/>
                <w:bottom w:val="none" w:sz="0" w:space="0" w:color="auto"/>
                <w:right w:val="none" w:sz="0" w:space="0" w:color="auto"/>
              </w:divBdr>
            </w:div>
            <w:div w:id="928004439">
              <w:marLeft w:val="0"/>
              <w:marRight w:val="0"/>
              <w:marTop w:val="0"/>
              <w:marBottom w:val="0"/>
              <w:divBdr>
                <w:top w:val="none" w:sz="0" w:space="0" w:color="auto"/>
                <w:left w:val="none" w:sz="0" w:space="0" w:color="auto"/>
                <w:bottom w:val="none" w:sz="0" w:space="0" w:color="auto"/>
                <w:right w:val="none" w:sz="0" w:space="0" w:color="auto"/>
              </w:divBdr>
            </w:div>
            <w:div w:id="955022141">
              <w:marLeft w:val="0"/>
              <w:marRight w:val="0"/>
              <w:marTop w:val="0"/>
              <w:marBottom w:val="0"/>
              <w:divBdr>
                <w:top w:val="none" w:sz="0" w:space="0" w:color="auto"/>
                <w:left w:val="none" w:sz="0" w:space="0" w:color="auto"/>
                <w:bottom w:val="none" w:sz="0" w:space="0" w:color="auto"/>
                <w:right w:val="none" w:sz="0" w:space="0" w:color="auto"/>
              </w:divBdr>
            </w:div>
            <w:div w:id="1039819361">
              <w:marLeft w:val="0"/>
              <w:marRight w:val="0"/>
              <w:marTop w:val="0"/>
              <w:marBottom w:val="0"/>
              <w:divBdr>
                <w:top w:val="none" w:sz="0" w:space="0" w:color="auto"/>
                <w:left w:val="none" w:sz="0" w:space="0" w:color="auto"/>
                <w:bottom w:val="none" w:sz="0" w:space="0" w:color="auto"/>
                <w:right w:val="none" w:sz="0" w:space="0" w:color="auto"/>
              </w:divBdr>
            </w:div>
            <w:div w:id="1266113785">
              <w:marLeft w:val="0"/>
              <w:marRight w:val="0"/>
              <w:marTop w:val="0"/>
              <w:marBottom w:val="0"/>
              <w:divBdr>
                <w:top w:val="none" w:sz="0" w:space="0" w:color="auto"/>
                <w:left w:val="none" w:sz="0" w:space="0" w:color="auto"/>
                <w:bottom w:val="none" w:sz="0" w:space="0" w:color="auto"/>
                <w:right w:val="none" w:sz="0" w:space="0" w:color="auto"/>
              </w:divBdr>
            </w:div>
            <w:div w:id="1277177239">
              <w:marLeft w:val="0"/>
              <w:marRight w:val="0"/>
              <w:marTop w:val="0"/>
              <w:marBottom w:val="0"/>
              <w:divBdr>
                <w:top w:val="none" w:sz="0" w:space="0" w:color="auto"/>
                <w:left w:val="none" w:sz="0" w:space="0" w:color="auto"/>
                <w:bottom w:val="none" w:sz="0" w:space="0" w:color="auto"/>
                <w:right w:val="none" w:sz="0" w:space="0" w:color="auto"/>
              </w:divBdr>
            </w:div>
            <w:div w:id="1321888671">
              <w:marLeft w:val="0"/>
              <w:marRight w:val="0"/>
              <w:marTop w:val="0"/>
              <w:marBottom w:val="0"/>
              <w:divBdr>
                <w:top w:val="none" w:sz="0" w:space="0" w:color="auto"/>
                <w:left w:val="none" w:sz="0" w:space="0" w:color="auto"/>
                <w:bottom w:val="none" w:sz="0" w:space="0" w:color="auto"/>
                <w:right w:val="none" w:sz="0" w:space="0" w:color="auto"/>
              </w:divBdr>
            </w:div>
            <w:div w:id="1430001201">
              <w:marLeft w:val="0"/>
              <w:marRight w:val="0"/>
              <w:marTop w:val="0"/>
              <w:marBottom w:val="0"/>
              <w:divBdr>
                <w:top w:val="none" w:sz="0" w:space="0" w:color="auto"/>
                <w:left w:val="none" w:sz="0" w:space="0" w:color="auto"/>
                <w:bottom w:val="none" w:sz="0" w:space="0" w:color="auto"/>
                <w:right w:val="none" w:sz="0" w:space="0" w:color="auto"/>
              </w:divBdr>
            </w:div>
            <w:div w:id="1791052287">
              <w:marLeft w:val="0"/>
              <w:marRight w:val="0"/>
              <w:marTop w:val="0"/>
              <w:marBottom w:val="0"/>
              <w:divBdr>
                <w:top w:val="none" w:sz="0" w:space="0" w:color="auto"/>
                <w:left w:val="none" w:sz="0" w:space="0" w:color="auto"/>
                <w:bottom w:val="none" w:sz="0" w:space="0" w:color="auto"/>
                <w:right w:val="none" w:sz="0" w:space="0" w:color="auto"/>
              </w:divBdr>
            </w:div>
            <w:div w:id="1873885616">
              <w:marLeft w:val="0"/>
              <w:marRight w:val="0"/>
              <w:marTop w:val="0"/>
              <w:marBottom w:val="0"/>
              <w:divBdr>
                <w:top w:val="none" w:sz="0" w:space="0" w:color="auto"/>
                <w:left w:val="none" w:sz="0" w:space="0" w:color="auto"/>
                <w:bottom w:val="none" w:sz="0" w:space="0" w:color="auto"/>
                <w:right w:val="none" w:sz="0" w:space="0" w:color="auto"/>
              </w:divBdr>
            </w:div>
            <w:div w:id="2145274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252400">
      <w:bodyDiv w:val="1"/>
      <w:marLeft w:val="0"/>
      <w:marRight w:val="0"/>
      <w:marTop w:val="0"/>
      <w:marBottom w:val="0"/>
      <w:divBdr>
        <w:top w:val="none" w:sz="0" w:space="0" w:color="auto"/>
        <w:left w:val="none" w:sz="0" w:space="0" w:color="auto"/>
        <w:bottom w:val="none" w:sz="0" w:space="0" w:color="auto"/>
        <w:right w:val="none" w:sz="0" w:space="0" w:color="auto"/>
      </w:divBdr>
    </w:div>
    <w:div w:id="289627281">
      <w:bodyDiv w:val="1"/>
      <w:marLeft w:val="0"/>
      <w:marRight w:val="0"/>
      <w:marTop w:val="0"/>
      <w:marBottom w:val="0"/>
      <w:divBdr>
        <w:top w:val="none" w:sz="0" w:space="0" w:color="auto"/>
        <w:left w:val="none" w:sz="0" w:space="0" w:color="auto"/>
        <w:bottom w:val="none" w:sz="0" w:space="0" w:color="auto"/>
        <w:right w:val="none" w:sz="0" w:space="0" w:color="auto"/>
      </w:divBdr>
    </w:div>
    <w:div w:id="310906773">
      <w:bodyDiv w:val="1"/>
      <w:marLeft w:val="0"/>
      <w:marRight w:val="0"/>
      <w:marTop w:val="0"/>
      <w:marBottom w:val="0"/>
      <w:divBdr>
        <w:top w:val="none" w:sz="0" w:space="0" w:color="auto"/>
        <w:left w:val="none" w:sz="0" w:space="0" w:color="auto"/>
        <w:bottom w:val="none" w:sz="0" w:space="0" w:color="auto"/>
        <w:right w:val="none" w:sz="0" w:space="0" w:color="auto"/>
      </w:divBdr>
    </w:div>
    <w:div w:id="323902595">
      <w:bodyDiv w:val="1"/>
      <w:marLeft w:val="0"/>
      <w:marRight w:val="0"/>
      <w:marTop w:val="0"/>
      <w:marBottom w:val="0"/>
      <w:divBdr>
        <w:top w:val="none" w:sz="0" w:space="0" w:color="auto"/>
        <w:left w:val="none" w:sz="0" w:space="0" w:color="auto"/>
        <w:bottom w:val="none" w:sz="0" w:space="0" w:color="auto"/>
        <w:right w:val="none" w:sz="0" w:space="0" w:color="auto"/>
      </w:divBdr>
    </w:div>
    <w:div w:id="334842977">
      <w:bodyDiv w:val="1"/>
      <w:marLeft w:val="0"/>
      <w:marRight w:val="0"/>
      <w:marTop w:val="0"/>
      <w:marBottom w:val="0"/>
      <w:divBdr>
        <w:top w:val="none" w:sz="0" w:space="0" w:color="auto"/>
        <w:left w:val="none" w:sz="0" w:space="0" w:color="auto"/>
        <w:bottom w:val="none" w:sz="0" w:space="0" w:color="auto"/>
        <w:right w:val="none" w:sz="0" w:space="0" w:color="auto"/>
      </w:divBdr>
    </w:div>
    <w:div w:id="335690206">
      <w:bodyDiv w:val="1"/>
      <w:marLeft w:val="0"/>
      <w:marRight w:val="0"/>
      <w:marTop w:val="0"/>
      <w:marBottom w:val="0"/>
      <w:divBdr>
        <w:top w:val="none" w:sz="0" w:space="0" w:color="auto"/>
        <w:left w:val="none" w:sz="0" w:space="0" w:color="auto"/>
        <w:bottom w:val="none" w:sz="0" w:space="0" w:color="auto"/>
        <w:right w:val="none" w:sz="0" w:space="0" w:color="auto"/>
      </w:divBdr>
    </w:div>
    <w:div w:id="338046699">
      <w:bodyDiv w:val="1"/>
      <w:marLeft w:val="0"/>
      <w:marRight w:val="0"/>
      <w:marTop w:val="0"/>
      <w:marBottom w:val="0"/>
      <w:divBdr>
        <w:top w:val="none" w:sz="0" w:space="0" w:color="auto"/>
        <w:left w:val="none" w:sz="0" w:space="0" w:color="auto"/>
        <w:bottom w:val="none" w:sz="0" w:space="0" w:color="auto"/>
        <w:right w:val="none" w:sz="0" w:space="0" w:color="auto"/>
      </w:divBdr>
    </w:div>
    <w:div w:id="353503538">
      <w:bodyDiv w:val="1"/>
      <w:marLeft w:val="0"/>
      <w:marRight w:val="0"/>
      <w:marTop w:val="0"/>
      <w:marBottom w:val="0"/>
      <w:divBdr>
        <w:top w:val="none" w:sz="0" w:space="0" w:color="auto"/>
        <w:left w:val="none" w:sz="0" w:space="0" w:color="auto"/>
        <w:bottom w:val="none" w:sz="0" w:space="0" w:color="auto"/>
        <w:right w:val="none" w:sz="0" w:space="0" w:color="auto"/>
      </w:divBdr>
      <w:divsChild>
        <w:div w:id="749472856">
          <w:marLeft w:val="0"/>
          <w:marRight w:val="0"/>
          <w:marTop w:val="0"/>
          <w:marBottom w:val="0"/>
          <w:divBdr>
            <w:top w:val="none" w:sz="0" w:space="0" w:color="auto"/>
            <w:left w:val="none" w:sz="0" w:space="0" w:color="auto"/>
            <w:bottom w:val="none" w:sz="0" w:space="0" w:color="auto"/>
            <w:right w:val="none" w:sz="0" w:space="0" w:color="auto"/>
          </w:divBdr>
          <w:divsChild>
            <w:div w:id="112945569">
              <w:marLeft w:val="0"/>
              <w:marRight w:val="0"/>
              <w:marTop w:val="0"/>
              <w:marBottom w:val="0"/>
              <w:divBdr>
                <w:top w:val="none" w:sz="0" w:space="0" w:color="auto"/>
                <w:left w:val="none" w:sz="0" w:space="0" w:color="auto"/>
                <w:bottom w:val="none" w:sz="0" w:space="0" w:color="auto"/>
                <w:right w:val="none" w:sz="0" w:space="0" w:color="auto"/>
              </w:divBdr>
            </w:div>
            <w:div w:id="544219736">
              <w:marLeft w:val="0"/>
              <w:marRight w:val="0"/>
              <w:marTop w:val="0"/>
              <w:marBottom w:val="0"/>
              <w:divBdr>
                <w:top w:val="none" w:sz="0" w:space="0" w:color="auto"/>
                <w:left w:val="none" w:sz="0" w:space="0" w:color="auto"/>
                <w:bottom w:val="none" w:sz="0" w:space="0" w:color="auto"/>
                <w:right w:val="none" w:sz="0" w:space="0" w:color="auto"/>
              </w:divBdr>
            </w:div>
            <w:div w:id="1894583117">
              <w:marLeft w:val="0"/>
              <w:marRight w:val="0"/>
              <w:marTop w:val="0"/>
              <w:marBottom w:val="0"/>
              <w:divBdr>
                <w:top w:val="none" w:sz="0" w:space="0" w:color="auto"/>
                <w:left w:val="none" w:sz="0" w:space="0" w:color="auto"/>
                <w:bottom w:val="none" w:sz="0" w:space="0" w:color="auto"/>
                <w:right w:val="none" w:sz="0" w:space="0" w:color="auto"/>
              </w:divBdr>
            </w:div>
            <w:div w:id="196215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294172">
      <w:bodyDiv w:val="1"/>
      <w:marLeft w:val="0"/>
      <w:marRight w:val="0"/>
      <w:marTop w:val="0"/>
      <w:marBottom w:val="0"/>
      <w:divBdr>
        <w:top w:val="none" w:sz="0" w:space="0" w:color="auto"/>
        <w:left w:val="none" w:sz="0" w:space="0" w:color="auto"/>
        <w:bottom w:val="none" w:sz="0" w:space="0" w:color="auto"/>
        <w:right w:val="none" w:sz="0" w:space="0" w:color="auto"/>
      </w:divBdr>
      <w:divsChild>
        <w:div w:id="1936327284">
          <w:marLeft w:val="0"/>
          <w:marRight w:val="0"/>
          <w:marTop w:val="0"/>
          <w:marBottom w:val="0"/>
          <w:divBdr>
            <w:top w:val="none" w:sz="0" w:space="0" w:color="auto"/>
            <w:left w:val="none" w:sz="0" w:space="0" w:color="auto"/>
            <w:bottom w:val="none" w:sz="0" w:space="0" w:color="auto"/>
            <w:right w:val="none" w:sz="0" w:space="0" w:color="auto"/>
          </w:divBdr>
          <w:divsChild>
            <w:div w:id="188470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820008">
      <w:bodyDiv w:val="1"/>
      <w:marLeft w:val="0"/>
      <w:marRight w:val="0"/>
      <w:marTop w:val="0"/>
      <w:marBottom w:val="0"/>
      <w:divBdr>
        <w:top w:val="none" w:sz="0" w:space="0" w:color="auto"/>
        <w:left w:val="none" w:sz="0" w:space="0" w:color="auto"/>
        <w:bottom w:val="none" w:sz="0" w:space="0" w:color="auto"/>
        <w:right w:val="none" w:sz="0" w:space="0" w:color="auto"/>
      </w:divBdr>
    </w:div>
    <w:div w:id="409425504">
      <w:bodyDiv w:val="1"/>
      <w:marLeft w:val="0"/>
      <w:marRight w:val="0"/>
      <w:marTop w:val="0"/>
      <w:marBottom w:val="0"/>
      <w:divBdr>
        <w:top w:val="none" w:sz="0" w:space="0" w:color="auto"/>
        <w:left w:val="none" w:sz="0" w:space="0" w:color="auto"/>
        <w:bottom w:val="none" w:sz="0" w:space="0" w:color="auto"/>
        <w:right w:val="none" w:sz="0" w:space="0" w:color="auto"/>
      </w:divBdr>
    </w:div>
    <w:div w:id="409617802">
      <w:bodyDiv w:val="1"/>
      <w:marLeft w:val="0"/>
      <w:marRight w:val="0"/>
      <w:marTop w:val="0"/>
      <w:marBottom w:val="0"/>
      <w:divBdr>
        <w:top w:val="none" w:sz="0" w:space="0" w:color="auto"/>
        <w:left w:val="none" w:sz="0" w:space="0" w:color="auto"/>
        <w:bottom w:val="none" w:sz="0" w:space="0" w:color="auto"/>
        <w:right w:val="none" w:sz="0" w:space="0" w:color="auto"/>
      </w:divBdr>
    </w:div>
    <w:div w:id="413088076">
      <w:bodyDiv w:val="1"/>
      <w:marLeft w:val="0"/>
      <w:marRight w:val="0"/>
      <w:marTop w:val="0"/>
      <w:marBottom w:val="0"/>
      <w:divBdr>
        <w:top w:val="none" w:sz="0" w:space="0" w:color="auto"/>
        <w:left w:val="none" w:sz="0" w:space="0" w:color="auto"/>
        <w:bottom w:val="none" w:sz="0" w:space="0" w:color="auto"/>
        <w:right w:val="none" w:sz="0" w:space="0" w:color="auto"/>
      </w:divBdr>
    </w:div>
    <w:div w:id="420567313">
      <w:bodyDiv w:val="1"/>
      <w:marLeft w:val="0"/>
      <w:marRight w:val="0"/>
      <w:marTop w:val="0"/>
      <w:marBottom w:val="0"/>
      <w:divBdr>
        <w:top w:val="none" w:sz="0" w:space="0" w:color="auto"/>
        <w:left w:val="none" w:sz="0" w:space="0" w:color="auto"/>
        <w:bottom w:val="none" w:sz="0" w:space="0" w:color="auto"/>
        <w:right w:val="none" w:sz="0" w:space="0" w:color="auto"/>
      </w:divBdr>
    </w:div>
    <w:div w:id="421142335">
      <w:bodyDiv w:val="1"/>
      <w:marLeft w:val="0"/>
      <w:marRight w:val="0"/>
      <w:marTop w:val="0"/>
      <w:marBottom w:val="0"/>
      <w:divBdr>
        <w:top w:val="none" w:sz="0" w:space="0" w:color="auto"/>
        <w:left w:val="none" w:sz="0" w:space="0" w:color="auto"/>
        <w:bottom w:val="none" w:sz="0" w:space="0" w:color="auto"/>
        <w:right w:val="none" w:sz="0" w:space="0" w:color="auto"/>
      </w:divBdr>
    </w:div>
    <w:div w:id="422143650">
      <w:bodyDiv w:val="1"/>
      <w:marLeft w:val="0"/>
      <w:marRight w:val="0"/>
      <w:marTop w:val="0"/>
      <w:marBottom w:val="0"/>
      <w:divBdr>
        <w:top w:val="none" w:sz="0" w:space="0" w:color="auto"/>
        <w:left w:val="none" w:sz="0" w:space="0" w:color="auto"/>
        <w:bottom w:val="none" w:sz="0" w:space="0" w:color="auto"/>
        <w:right w:val="none" w:sz="0" w:space="0" w:color="auto"/>
      </w:divBdr>
    </w:div>
    <w:div w:id="434132749">
      <w:bodyDiv w:val="1"/>
      <w:marLeft w:val="0"/>
      <w:marRight w:val="0"/>
      <w:marTop w:val="0"/>
      <w:marBottom w:val="0"/>
      <w:divBdr>
        <w:top w:val="none" w:sz="0" w:space="0" w:color="auto"/>
        <w:left w:val="none" w:sz="0" w:space="0" w:color="auto"/>
        <w:bottom w:val="none" w:sz="0" w:space="0" w:color="auto"/>
        <w:right w:val="none" w:sz="0" w:space="0" w:color="auto"/>
      </w:divBdr>
    </w:div>
    <w:div w:id="441143866">
      <w:bodyDiv w:val="1"/>
      <w:marLeft w:val="0"/>
      <w:marRight w:val="0"/>
      <w:marTop w:val="0"/>
      <w:marBottom w:val="0"/>
      <w:divBdr>
        <w:top w:val="none" w:sz="0" w:space="0" w:color="auto"/>
        <w:left w:val="none" w:sz="0" w:space="0" w:color="auto"/>
        <w:bottom w:val="none" w:sz="0" w:space="0" w:color="auto"/>
        <w:right w:val="none" w:sz="0" w:space="0" w:color="auto"/>
      </w:divBdr>
    </w:div>
    <w:div w:id="442464173">
      <w:bodyDiv w:val="1"/>
      <w:marLeft w:val="0"/>
      <w:marRight w:val="0"/>
      <w:marTop w:val="0"/>
      <w:marBottom w:val="0"/>
      <w:divBdr>
        <w:top w:val="none" w:sz="0" w:space="0" w:color="auto"/>
        <w:left w:val="none" w:sz="0" w:space="0" w:color="auto"/>
        <w:bottom w:val="none" w:sz="0" w:space="0" w:color="auto"/>
        <w:right w:val="none" w:sz="0" w:space="0" w:color="auto"/>
      </w:divBdr>
    </w:div>
    <w:div w:id="443038257">
      <w:bodyDiv w:val="1"/>
      <w:marLeft w:val="0"/>
      <w:marRight w:val="0"/>
      <w:marTop w:val="0"/>
      <w:marBottom w:val="0"/>
      <w:divBdr>
        <w:top w:val="none" w:sz="0" w:space="0" w:color="auto"/>
        <w:left w:val="none" w:sz="0" w:space="0" w:color="auto"/>
        <w:bottom w:val="none" w:sz="0" w:space="0" w:color="auto"/>
        <w:right w:val="none" w:sz="0" w:space="0" w:color="auto"/>
      </w:divBdr>
    </w:div>
    <w:div w:id="443614724">
      <w:bodyDiv w:val="1"/>
      <w:marLeft w:val="0"/>
      <w:marRight w:val="0"/>
      <w:marTop w:val="0"/>
      <w:marBottom w:val="0"/>
      <w:divBdr>
        <w:top w:val="none" w:sz="0" w:space="0" w:color="auto"/>
        <w:left w:val="none" w:sz="0" w:space="0" w:color="auto"/>
        <w:bottom w:val="none" w:sz="0" w:space="0" w:color="auto"/>
        <w:right w:val="none" w:sz="0" w:space="0" w:color="auto"/>
      </w:divBdr>
    </w:div>
    <w:div w:id="450825365">
      <w:bodyDiv w:val="1"/>
      <w:marLeft w:val="0"/>
      <w:marRight w:val="0"/>
      <w:marTop w:val="0"/>
      <w:marBottom w:val="0"/>
      <w:divBdr>
        <w:top w:val="none" w:sz="0" w:space="0" w:color="auto"/>
        <w:left w:val="none" w:sz="0" w:space="0" w:color="auto"/>
        <w:bottom w:val="none" w:sz="0" w:space="0" w:color="auto"/>
        <w:right w:val="none" w:sz="0" w:space="0" w:color="auto"/>
      </w:divBdr>
    </w:div>
    <w:div w:id="453448214">
      <w:bodyDiv w:val="1"/>
      <w:marLeft w:val="0"/>
      <w:marRight w:val="0"/>
      <w:marTop w:val="0"/>
      <w:marBottom w:val="0"/>
      <w:divBdr>
        <w:top w:val="none" w:sz="0" w:space="0" w:color="auto"/>
        <w:left w:val="none" w:sz="0" w:space="0" w:color="auto"/>
        <w:bottom w:val="none" w:sz="0" w:space="0" w:color="auto"/>
        <w:right w:val="none" w:sz="0" w:space="0" w:color="auto"/>
      </w:divBdr>
    </w:div>
    <w:div w:id="471674970">
      <w:bodyDiv w:val="1"/>
      <w:marLeft w:val="0"/>
      <w:marRight w:val="0"/>
      <w:marTop w:val="0"/>
      <w:marBottom w:val="0"/>
      <w:divBdr>
        <w:top w:val="none" w:sz="0" w:space="0" w:color="auto"/>
        <w:left w:val="none" w:sz="0" w:space="0" w:color="auto"/>
        <w:bottom w:val="none" w:sz="0" w:space="0" w:color="auto"/>
        <w:right w:val="none" w:sz="0" w:space="0" w:color="auto"/>
      </w:divBdr>
    </w:div>
    <w:div w:id="477040796">
      <w:bodyDiv w:val="1"/>
      <w:marLeft w:val="0"/>
      <w:marRight w:val="0"/>
      <w:marTop w:val="0"/>
      <w:marBottom w:val="0"/>
      <w:divBdr>
        <w:top w:val="none" w:sz="0" w:space="0" w:color="auto"/>
        <w:left w:val="none" w:sz="0" w:space="0" w:color="auto"/>
        <w:bottom w:val="none" w:sz="0" w:space="0" w:color="auto"/>
        <w:right w:val="none" w:sz="0" w:space="0" w:color="auto"/>
      </w:divBdr>
    </w:div>
    <w:div w:id="509491889">
      <w:bodyDiv w:val="1"/>
      <w:marLeft w:val="0"/>
      <w:marRight w:val="0"/>
      <w:marTop w:val="0"/>
      <w:marBottom w:val="0"/>
      <w:divBdr>
        <w:top w:val="none" w:sz="0" w:space="0" w:color="auto"/>
        <w:left w:val="none" w:sz="0" w:space="0" w:color="auto"/>
        <w:bottom w:val="none" w:sz="0" w:space="0" w:color="auto"/>
        <w:right w:val="none" w:sz="0" w:space="0" w:color="auto"/>
      </w:divBdr>
    </w:div>
    <w:div w:id="514424180">
      <w:bodyDiv w:val="1"/>
      <w:marLeft w:val="0"/>
      <w:marRight w:val="0"/>
      <w:marTop w:val="0"/>
      <w:marBottom w:val="0"/>
      <w:divBdr>
        <w:top w:val="none" w:sz="0" w:space="0" w:color="auto"/>
        <w:left w:val="none" w:sz="0" w:space="0" w:color="auto"/>
        <w:bottom w:val="none" w:sz="0" w:space="0" w:color="auto"/>
        <w:right w:val="none" w:sz="0" w:space="0" w:color="auto"/>
      </w:divBdr>
    </w:div>
    <w:div w:id="518667734">
      <w:bodyDiv w:val="1"/>
      <w:marLeft w:val="0"/>
      <w:marRight w:val="0"/>
      <w:marTop w:val="0"/>
      <w:marBottom w:val="0"/>
      <w:divBdr>
        <w:top w:val="none" w:sz="0" w:space="0" w:color="auto"/>
        <w:left w:val="none" w:sz="0" w:space="0" w:color="auto"/>
        <w:bottom w:val="none" w:sz="0" w:space="0" w:color="auto"/>
        <w:right w:val="none" w:sz="0" w:space="0" w:color="auto"/>
      </w:divBdr>
    </w:div>
    <w:div w:id="521286339">
      <w:bodyDiv w:val="1"/>
      <w:marLeft w:val="0"/>
      <w:marRight w:val="0"/>
      <w:marTop w:val="0"/>
      <w:marBottom w:val="0"/>
      <w:divBdr>
        <w:top w:val="none" w:sz="0" w:space="0" w:color="auto"/>
        <w:left w:val="none" w:sz="0" w:space="0" w:color="auto"/>
        <w:bottom w:val="none" w:sz="0" w:space="0" w:color="auto"/>
        <w:right w:val="none" w:sz="0" w:space="0" w:color="auto"/>
      </w:divBdr>
    </w:div>
    <w:div w:id="541329548">
      <w:bodyDiv w:val="1"/>
      <w:marLeft w:val="0"/>
      <w:marRight w:val="0"/>
      <w:marTop w:val="0"/>
      <w:marBottom w:val="0"/>
      <w:divBdr>
        <w:top w:val="none" w:sz="0" w:space="0" w:color="auto"/>
        <w:left w:val="none" w:sz="0" w:space="0" w:color="auto"/>
        <w:bottom w:val="none" w:sz="0" w:space="0" w:color="auto"/>
        <w:right w:val="none" w:sz="0" w:space="0" w:color="auto"/>
      </w:divBdr>
    </w:div>
    <w:div w:id="555511038">
      <w:bodyDiv w:val="1"/>
      <w:marLeft w:val="0"/>
      <w:marRight w:val="0"/>
      <w:marTop w:val="0"/>
      <w:marBottom w:val="0"/>
      <w:divBdr>
        <w:top w:val="none" w:sz="0" w:space="0" w:color="auto"/>
        <w:left w:val="none" w:sz="0" w:space="0" w:color="auto"/>
        <w:bottom w:val="none" w:sz="0" w:space="0" w:color="auto"/>
        <w:right w:val="none" w:sz="0" w:space="0" w:color="auto"/>
      </w:divBdr>
    </w:div>
    <w:div w:id="567769112">
      <w:bodyDiv w:val="1"/>
      <w:marLeft w:val="0"/>
      <w:marRight w:val="0"/>
      <w:marTop w:val="0"/>
      <w:marBottom w:val="0"/>
      <w:divBdr>
        <w:top w:val="none" w:sz="0" w:space="0" w:color="auto"/>
        <w:left w:val="none" w:sz="0" w:space="0" w:color="auto"/>
        <w:bottom w:val="none" w:sz="0" w:space="0" w:color="auto"/>
        <w:right w:val="none" w:sz="0" w:space="0" w:color="auto"/>
      </w:divBdr>
    </w:div>
    <w:div w:id="583419104">
      <w:bodyDiv w:val="1"/>
      <w:marLeft w:val="0"/>
      <w:marRight w:val="0"/>
      <w:marTop w:val="0"/>
      <w:marBottom w:val="0"/>
      <w:divBdr>
        <w:top w:val="none" w:sz="0" w:space="0" w:color="auto"/>
        <w:left w:val="none" w:sz="0" w:space="0" w:color="auto"/>
        <w:bottom w:val="none" w:sz="0" w:space="0" w:color="auto"/>
        <w:right w:val="none" w:sz="0" w:space="0" w:color="auto"/>
      </w:divBdr>
    </w:div>
    <w:div w:id="584338775">
      <w:bodyDiv w:val="1"/>
      <w:marLeft w:val="0"/>
      <w:marRight w:val="0"/>
      <w:marTop w:val="0"/>
      <w:marBottom w:val="0"/>
      <w:divBdr>
        <w:top w:val="none" w:sz="0" w:space="0" w:color="auto"/>
        <w:left w:val="none" w:sz="0" w:space="0" w:color="auto"/>
        <w:bottom w:val="none" w:sz="0" w:space="0" w:color="auto"/>
        <w:right w:val="none" w:sz="0" w:space="0" w:color="auto"/>
      </w:divBdr>
    </w:div>
    <w:div w:id="585504461">
      <w:bodyDiv w:val="1"/>
      <w:marLeft w:val="0"/>
      <w:marRight w:val="0"/>
      <w:marTop w:val="0"/>
      <w:marBottom w:val="0"/>
      <w:divBdr>
        <w:top w:val="none" w:sz="0" w:space="0" w:color="auto"/>
        <w:left w:val="none" w:sz="0" w:space="0" w:color="auto"/>
        <w:bottom w:val="none" w:sz="0" w:space="0" w:color="auto"/>
        <w:right w:val="none" w:sz="0" w:space="0" w:color="auto"/>
      </w:divBdr>
    </w:div>
    <w:div w:id="599414012">
      <w:bodyDiv w:val="1"/>
      <w:marLeft w:val="0"/>
      <w:marRight w:val="0"/>
      <w:marTop w:val="0"/>
      <w:marBottom w:val="0"/>
      <w:divBdr>
        <w:top w:val="none" w:sz="0" w:space="0" w:color="auto"/>
        <w:left w:val="none" w:sz="0" w:space="0" w:color="auto"/>
        <w:bottom w:val="none" w:sz="0" w:space="0" w:color="auto"/>
        <w:right w:val="none" w:sz="0" w:space="0" w:color="auto"/>
      </w:divBdr>
    </w:div>
    <w:div w:id="602954084">
      <w:bodyDiv w:val="1"/>
      <w:marLeft w:val="0"/>
      <w:marRight w:val="0"/>
      <w:marTop w:val="0"/>
      <w:marBottom w:val="0"/>
      <w:divBdr>
        <w:top w:val="none" w:sz="0" w:space="0" w:color="auto"/>
        <w:left w:val="none" w:sz="0" w:space="0" w:color="auto"/>
        <w:bottom w:val="none" w:sz="0" w:space="0" w:color="auto"/>
        <w:right w:val="none" w:sz="0" w:space="0" w:color="auto"/>
      </w:divBdr>
      <w:divsChild>
        <w:div w:id="1908833803">
          <w:marLeft w:val="0"/>
          <w:marRight w:val="0"/>
          <w:marTop w:val="0"/>
          <w:marBottom w:val="0"/>
          <w:divBdr>
            <w:top w:val="none" w:sz="0" w:space="0" w:color="auto"/>
            <w:left w:val="none" w:sz="0" w:space="0" w:color="auto"/>
            <w:bottom w:val="none" w:sz="0" w:space="0" w:color="auto"/>
            <w:right w:val="none" w:sz="0" w:space="0" w:color="auto"/>
          </w:divBdr>
          <w:divsChild>
            <w:div w:id="811949759">
              <w:marLeft w:val="0"/>
              <w:marRight w:val="0"/>
              <w:marTop w:val="0"/>
              <w:marBottom w:val="0"/>
              <w:divBdr>
                <w:top w:val="none" w:sz="0" w:space="0" w:color="auto"/>
                <w:left w:val="none" w:sz="0" w:space="0" w:color="auto"/>
                <w:bottom w:val="none" w:sz="0" w:space="0" w:color="auto"/>
                <w:right w:val="none" w:sz="0" w:space="0" w:color="auto"/>
              </w:divBdr>
            </w:div>
            <w:div w:id="100119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877193">
      <w:bodyDiv w:val="1"/>
      <w:marLeft w:val="0"/>
      <w:marRight w:val="0"/>
      <w:marTop w:val="0"/>
      <w:marBottom w:val="0"/>
      <w:divBdr>
        <w:top w:val="none" w:sz="0" w:space="0" w:color="auto"/>
        <w:left w:val="none" w:sz="0" w:space="0" w:color="auto"/>
        <w:bottom w:val="none" w:sz="0" w:space="0" w:color="auto"/>
        <w:right w:val="none" w:sz="0" w:space="0" w:color="auto"/>
      </w:divBdr>
    </w:div>
    <w:div w:id="616909493">
      <w:bodyDiv w:val="1"/>
      <w:marLeft w:val="0"/>
      <w:marRight w:val="0"/>
      <w:marTop w:val="0"/>
      <w:marBottom w:val="0"/>
      <w:divBdr>
        <w:top w:val="none" w:sz="0" w:space="0" w:color="auto"/>
        <w:left w:val="none" w:sz="0" w:space="0" w:color="auto"/>
        <w:bottom w:val="none" w:sz="0" w:space="0" w:color="auto"/>
        <w:right w:val="none" w:sz="0" w:space="0" w:color="auto"/>
      </w:divBdr>
    </w:div>
    <w:div w:id="621420404">
      <w:bodyDiv w:val="1"/>
      <w:marLeft w:val="0"/>
      <w:marRight w:val="0"/>
      <w:marTop w:val="0"/>
      <w:marBottom w:val="0"/>
      <w:divBdr>
        <w:top w:val="none" w:sz="0" w:space="0" w:color="auto"/>
        <w:left w:val="none" w:sz="0" w:space="0" w:color="auto"/>
        <w:bottom w:val="none" w:sz="0" w:space="0" w:color="auto"/>
        <w:right w:val="none" w:sz="0" w:space="0" w:color="auto"/>
      </w:divBdr>
    </w:div>
    <w:div w:id="621887389">
      <w:bodyDiv w:val="1"/>
      <w:marLeft w:val="0"/>
      <w:marRight w:val="0"/>
      <w:marTop w:val="0"/>
      <w:marBottom w:val="0"/>
      <w:divBdr>
        <w:top w:val="none" w:sz="0" w:space="0" w:color="auto"/>
        <w:left w:val="none" w:sz="0" w:space="0" w:color="auto"/>
        <w:bottom w:val="none" w:sz="0" w:space="0" w:color="auto"/>
        <w:right w:val="none" w:sz="0" w:space="0" w:color="auto"/>
      </w:divBdr>
    </w:div>
    <w:div w:id="633364150">
      <w:bodyDiv w:val="1"/>
      <w:marLeft w:val="0"/>
      <w:marRight w:val="0"/>
      <w:marTop w:val="0"/>
      <w:marBottom w:val="0"/>
      <w:divBdr>
        <w:top w:val="none" w:sz="0" w:space="0" w:color="auto"/>
        <w:left w:val="none" w:sz="0" w:space="0" w:color="auto"/>
        <w:bottom w:val="none" w:sz="0" w:space="0" w:color="auto"/>
        <w:right w:val="none" w:sz="0" w:space="0" w:color="auto"/>
      </w:divBdr>
    </w:div>
    <w:div w:id="645208701">
      <w:bodyDiv w:val="1"/>
      <w:marLeft w:val="0"/>
      <w:marRight w:val="0"/>
      <w:marTop w:val="0"/>
      <w:marBottom w:val="0"/>
      <w:divBdr>
        <w:top w:val="none" w:sz="0" w:space="0" w:color="auto"/>
        <w:left w:val="none" w:sz="0" w:space="0" w:color="auto"/>
        <w:bottom w:val="none" w:sz="0" w:space="0" w:color="auto"/>
        <w:right w:val="none" w:sz="0" w:space="0" w:color="auto"/>
      </w:divBdr>
    </w:div>
    <w:div w:id="704137218">
      <w:bodyDiv w:val="1"/>
      <w:marLeft w:val="0"/>
      <w:marRight w:val="0"/>
      <w:marTop w:val="0"/>
      <w:marBottom w:val="0"/>
      <w:divBdr>
        <w:top w:val="none" w:sz="0" w:space="0" w:color="auto"/>
        <w:left w:val="none" w:sz="0" w:space="0" w:color="auto"/>
        <w:bottom w:val="none" w:sz="0" w:space="0" w:color="auto"/>
        <w:right w:val="none" w:sz="0" w:space="0" w:color="auto"/>
      </w:divBdr>
    </w:div>
    <w:div w:id="713820200">
      <w:bodyDiv w:val="1"/>
      <w:marLeft w:val="0"/>
      <w:marRight w:val="0"/>
      <w:marTop w:val="0"/>
      <w:marBottom w:val="0"/>
      <w:divBdr>
        <w:top w:val="none" w:sz="0" w:space="0" w:color="auto"/>
        <w:left w:val="none" w:sz="0" w:space="0" w:color="auto"/>
        <w:bottom w:val="none" w:sz="0" w:space="0" w:color="auto"/>
        <w:right w:val="none" w:sz="0" w:space="0" w:color="auto"/>
      </w:divBdr>
    </w:div>
    <w:div w:id="726535976">
      <w:bodyDiv w:val="1"/>
      <w:marLeft w:val="0"/>
      <w:marRight w:val="0"/>
      <w:marTop w:val="0"/>
      <w:marBottom w:val="0"/>
      <w:divBdr>
        <w:top w:val="none" w:sz="0" w:space="0" w:color="auto"/>
        <w:left w:val="none" w:sz="0" w:space="0" w:color="auto"/>
        <w:bottom w:val="none" w:sz="0" w:space="0" w:color="auto"/>
        <w:right w:val="none" w:sz="0" w:space="0" w:color="auto"/>
      </w:divBdr>
    </w:div>
    <w:div w:id="728116205">
      <w:bodyDiv w:val="1"/>
      <w:marLeft w:val="0"/>
      <w:marRight w:val="0"/>
      <w:marTop w:val="0"/>
      <w:marBottom w:val="0"/>
      <w:divBdr>
        <w:top w:val="none" w:sz="0" w:space="0" w:color="auto"/>
        <w:left w:val="none" w:sz="0" w:space="0" w:color="auto"/>
        <w:bottom w:val="none" w:sz="0" w:space="0" w:color="auto"/>
        <w:right w:val="none" w:sz="0" w:space="0" w:color="auto"/>
      </w:divBdr>
    </w:div>
    <w:div w:id="742413057">
      <w:bodyDiv w:val="1"/>
      <w:marLeft w:val="0"/>
      <w:marRight w:val="0"/>
      <w:marTop w:val="0"/>
      <w:marBottom w:val="0"/>
      <w:divBdr>
        <w:top w:val="none" w:sz="0" w:space="0" w:color="auto"/>
        <w:left w:val="none" w:sz="0" w:space="0" w:color="auto"/>
        <w:bottom w:val="none" w:sz="0" w:space="0" w:color="auto"/>
        <w:right w:val="none" w:sz="0" w:space="0" w:color="auto"/>
      </w:divBdr>
    </w:div>
    <w:div w:id="747072168">
      <w:bodyDiv w:val="1"/>
      <w:marLeft w:val="0"/>
      <w:marRight w:val="0"/>
      <w:marTop w:val="0"/>
      <w:marBottom w:val="0"/>
      <w:divBdr>
        <w:top w:val="none" w:sz="0" w:space="0" w:color="auto"/>
        <w:left w:val="none" w:sz="0" w:space="0" w:color="auto"/>
        <w:bottom w:val="none" w:sz="0" w:space="0" w:color="auto"/>
        <w:right w:val="none" w:sz="0" w:space="0" w:color="auto"/>
      </w:divBdr>
    </w:div>
    <w:div w:id="759374995">
      <w:bodyDiv w:val="1"/>
      <w:marLeft w:val="0"/>
      <w:marRight w:val="0"/>
      <w:marTop w:val="0"/>
      <w:marBottom w:val="0"/>
      <w:divBdr>
        <w:top w:val="none" w:sz="0" w:space="0" w:color="auto"/>
        <w:left w:val="none" w:sz="0" w:space="0" w:color="auto"/>
        <w:bottom w:val="none" w:sz="0" w:space="0" w:color="auto"/>
        <w:right w:val="none" w:sz="0" w:space="0" w:color="auto"/>
      </w:divBdr>
    </w:div>
    <w:div w:id="760956096">
      <w:bodyDiv w:val="1"/>
      <w:marLeft w:val="0"/>
      <w:marRight w:val="0"/>
      <w:marTop w:val="0"/>
      <w:marBottom w:val="0"/>
      <w:divBdr>
        <w:top w:val="none" w:sz="0" w:space="0" w:color="auto"/>
        <w:left w:val="none" w:sz="0" w:space="0" w:color="auto"/>
        <w:bottom w:val="none" w:sz="0" w:space="0" w:color="auto"/>
        <w:right w:val="none" w:sz="0" w:space="0" w:color="auto"/>
      </w:divBdr>
    </w:div>
    <w:div w:id="762140775">
      <w:bodyDiv w:val="1"/>
      <w:marLeft w:val="0"/>
      <w:marRight w:val="0"/>
      <w:marTop w:val="0"/>
      <w:marBottom w:val="0"/>
      <w:divBdr>
        <w:top w:val="none" w:sz="0" w:space="0" w:color="auto"/>
        <w:left w:val="none" w:sz="0" w:space="0" w:color="auto"/>
        <w:bottom w:val="none" w:sz="0" w:space="0" w:color="auto"/>
        <w:right w:val="none" w:sz="0" w:space="0" w:color="auto"/>
      </w:divBdr>
    </w:div>
    <w:div w:id="788933333">
      <w:bodyDiv w:val="1"/>
      <w:marLeft w:val="0"/>
      <w:marRight w:val="0"/>
      <w:marTop w:val="0"/>
      <w:marBottom w:val="0"/>
      <w:divBdr>
        <w:top w:val="none" w:sz="0" w:space="0" w:color="auto"/>
        <w:left w:val="none" w:sz="0" w:space="0" w:color="auto"/>
        <w:bottom w:val="none" w:sz="0" w:space="0" w:color="auto"/>
        <w:right w:val="none" w:sz="0" w:space="0" w:color="auto"/>
      </w:divBdr>
    </w:div>
    <w:div w:id="792596218">
      <w:bodyDiv w:val="1"/>
      <w:marLeft w:val="0"/>
      <w:marRight w:val="0"/>
      <w:marTop w:val="0"/>
      <w:marBottom w:val="0"/>
      <w:divBdr>
        <w:top w:val="none" w:sz="0" w:space="0" w:color="auto"/>
        <w:left w:val="none" w:sz="0" w:space="0" w:color="auto"/>
        <w:bottom w:val="none" w:sz="0" w:space="0" w:color="auto"/>
        <w:right w:val="none" w:sz="0" w:space="0" w:color="auto"/>
      </w:divBdr>
    </w:div>
    <w:div w:id="814106816">
      <w:bodyDiv w:val="1"/>
      <w:marLeft w:val="0"/>
      <w:marRight w:val="0"/>
      <w:marTop w:val="0"/>
      <w:marBottom w:val="0"/>
      <w:divBdr>
        <w:top w:val="none" w:sz="0" w:space="0" w:color="auto"/>
        <w:left w:val="none" w:sz="0" w:space="0" w:color="auto"/>
        <w:bottom w:val="none" w:sz="0" w:space="0" w:color="auto"/>
        <w:right w:val="none" w:sz="0" w:space="0" w:color="auto"/>
      </w:divBdr>
    </w:div>
    <w:div w:id="817769472">
      <w:bodyDiv w:val="1"/>
      <w:marLeft w:val="0"/>
      <w:marRight w:val="0"/>
      <w:marTop w:val="0"/>
      <w:marBottom w:val="0"/>
      <w:divBdr>
        <w:top w:val="none" w:sz="0" w:space="0" w:color="auto"/>
        <w:left w:val="none" w:sz="0" w:space="0" w:color="auto"/>
        <w:bottom w:val="none" w:sz="0" w:space="0" w:color="auto"/>
        <w:right w:val="none" w:sz="0" w:space="0" w:color="auto"/>
      </w:divBdr>
    </w:div>
    <w:div w:id="827982667">
      <w:bodyDiv w:val="1"/>
      <w:marLeft w:val="0"/>
      <w:marRight w:val="0"/>
      <w:marTop w:val="0"/>
      <w:marBottom w:val="0"/>
      <w:divBdr>
        <w:top w:val="none" w:sz="0" w:space="0" w:color="auto"/>
        <w:left w:val="none" w:sz="0" w:space="0" w:color="auto"/>
        <w:bottom w:val="none" w:sz="0" w:space="0" w:color="auto"/>
        <w:right w:val="none" w:sz="0" w:space="0" w:color="auto"/>
      </w:divBdr>
    </w:div>
    <w:div w:id="837233869">
      <w:bodyDiv w:val="1"/>
      <w:marLeft w:val="0"/>
      <w:marRight w:val="0"/>
      <w:marTop w:val="0"/>
      <w:marBottom w:val="0"/>
      <w:divBdr>
        <w:top w:val="none" w:sz="0" w:space="0" w:color="auto"/>
        <w:left w:val="none" w:sz="0" w:space="0" w:color="auto"/>
        <w:bottom w:val="none" w:sz="0" w:space="0" w:color="auto"/>
        <w:right w:val="none" w:sz="0" w:space="0" w:color="auto"/>
      </w:divBdr>
    </w:div>
    <w:div w:id="841775070">
      <w:bodyDiv w:val="1"/>
      <w:marLeft w:val="0"/>
      <w:marRight w:val="0"/>
      <w:marTop w:val="0"/>
      <w:marBottom w:val="0"/>
      <w:divBdr>
        <w:top w:val="none" w:sz="0" w:space="0" w:color="auto"/>
        <w:left w:val="none" w:sz="0" w:space="0" w:color="auto"/>
        <w:bottom w:val="none" w:sz="0" w:space="0" w:color="auto"/>
        <w:right w:val="none" w:sz="0" w:space="0" w:color="auto"/>
      </w:divBdr>
    </w:div>
    <w:div w:id="848059599">
      <w:bodyDiv w:val="1"/>
      <w:marLeft w:val="0"/>
      <w:marRight w:val="0"/>
      <w:marTop w:val="0"/>
      <w:marBottom w:val="0"/>
      <w:divBdr>
        <w:top w:val="none" w:sz="0" w:space="0" w:color="auto"/>
        <w:left w:val="none" w:sz="0" w:space="0" w:color="auto"/>
        <w:bottom w:val="none" w:sz="0" w:space="0" w:color="auto"/>
        <w:right w:val="none" w:sz="0" w:space="0" w:color="auto"/>
      </w:divBdr>
    </w:div>
    <w:div w:id="852692743">
      <w:bodyDiv w:val="1"/>
      <w:marLeft w:val="0"/>
      <w:marRight w:val="0"/>
      <w:marTop w:val="0"/>
      <w:marBottom w:val="0"/>
      <w:divBdr>
        <w:top w:val="none" w:sz="0" w:space="0" w:color="auto"/>
        <w:left w:val="none" w:sz="0" w:space="0" w:color="auto"/>
        <w:bottom w:val="none" w:sz="0" w:space="0" w:color="auto"/>
        <w:right w:val="none" w:sz="0" w:space="0" w:color="auto"/>
      </w:divBdr>
    </w:div>
    <w:div w:id="875430655">
      <w:bodyDiv w:val="1"/>
      <w:marLeft w:val="0"/>
      <w:marRight w:val="0"/>
      <w:marTop w:val="0"/>
      <w:marBottom w:val="0"/>
      <w:divBdr>
        <w:top w:val="none" w:sz="0" w:space="0" w:color="auto"/>
        <w:left w:val="none" w:sz="0" w:space="0" w:color="auto"/>
        <w:bottom w:val="none" w:sz="0" w:space="0" w:color="auto"/>
        <w:right w:val="none" w:sz="0" w:space="0" w:color="auto"/>
      </w:divBdr>
    </w:div>
    <w:div w:id="876117104">
      <w:bodyDiv w:val="1"/>
      <w:marLeft w:val="0"/>
      <w:marRight w:val="0"/>
      <w:marTop w:val="0"/>
      <w:marBottom w:val="0"/>
      <w:divBdr>
        <w:top w:val="none" w:sz="0" w:space="0" w:color="auto"/>
        <w:left w:val="none" w:sz="0" w:space="0" w:color="auto"/>
        <w:bottom w:val="none" w:sz="0" w:space="0" w:color="auto"/>
        <w:right w:val="none" w:sz="0" w:space="0" w:color="auto"/>
      </w:divBdr>
    </w:div>
    <w:div w:id="893155469">
      <w:bodyDiv w:val="1"/>
      <w:marLeft w:val="0"/>
      <w:marRight w:val="0"/>
      <w:marTop w:val="0"/>
      <w:marBottom w:val="0"/>
      <w:divBdr>
        <w:top w:val="none" w:sz="0" w:space="0" w:color="auto"/>
        <w:left w:val="none" w:sz="0" w:space="0" w:color="auto"/>
        <w:bottom w:val="none" w:sz="0" w:space="0" w:color="auto"/>
        <w:right w:val="none" w:sz="0" w:space="0" w:color="auto"/>
      </w:divBdr>
      <w:divsChild>
        <w:div w:id="724645139">
          <w:marLeft w:val="1166"/>
          <w:marRight w:val="0"/>
          <w:marTop w:val="77"/>
          <w:marBottom w:val="0"/>
          <w:divBdr>
            <w:top w:val="none" w:sz="0" w:space="0" w:color="auto"/>
            <w:left w:val="none" w:sz="0" w:space="0" w:color="auto"/>
            <w:bottom w:val="none" w:sz="0" w:space="0" w:color="auto"/>
            <w:right w:val="none" w:sz="0" w:space="0" w:color="auto"/>
          </w:divBdr>
        </w:div>
      </w:divsChild>
    </w:div>
    <w:div w:id="898707522">
      <w:bodyDiv w:val="1"/>
      <w:marLeft w:val="0"/>
      <w:marRight w:val="0"/>
      <w:marTop w:val="0"/>
      <w:marBottom w:val="0"/>
      <w:divBdr>
        <w:top w:val="none" w:sz="0" w:space="0" w:color="auto"/>
        <w:left w:val="none" w:sz="0" w:space="0" w:color="auto"/>
        <w:bottom w:val="none" w:sz="0" w:space="0" w:color="auto"/>
        <w:right w:val="none" w:sz="0" w:space="0" w:color="auto"/>
      </w:divBdr>
    </w:div>
    <w:div w:id="916868044">
      <w:bodyDiv w:val="1"/>
      <w:marLeft w:val="0"/>
      <w:marRight w:val="0"/>
      <w:marTop w:val="0"/>
      <w:marBottom w:val="0"/>
      <w:divBdr>
        <w:top w:val="none" w:sz="0" w:space="0" w:color="auto"/>
        <w:left w:val="none" w:sz="0" w:space="0" w:color="auto"/>
        <w:bottom w:val="none" w:sz="0" w:space="0" w:color="auto"/>
        <w:right w:val="none" w:sz="0" w:space="0" w:color="auto"/>
      </w:divBdr>
    </w:div>
    <w:div w:id="948002384">
      <w:bodyDiv w:val="1"/>
      <w:marLeft w:val="0"/>
      <w:marRight w:val="0"/>
      <w:marTop w:val="0"/>
      <w:marBottom w:val="0"/>
      <w:divBdr>
        <w:top w:val="none" w:sz="0" w:space="0" w:color="auto"/>
        <w:left w:val="none" w:sz="0" w:space="0" w:color="auto"/>
        <w:bottom w:val="none" w:sz="0" w:space="0" w:color="auto"/>
        <w:right w:val="none" w:sz="0" w:space="0" w:color="auto"/>
      </w:divBdr>
    </w:div>
    <w:div w:id="958023600">
      <w:bodyDiv w:val="1"/>
      <w:marLeft w:val="0"/>
      <w:marRight w:val="0"/>
      <w:marTop w:val="0"/>
      <w:marBottom w:val="0"/>
      <w:divBdr>
        <w:top w:val="none" w:sz="0" w:space="0" w:color="auto"/>
        <w:left w:val="none" w:sz="0" w:space="0" w:color="auto"/>
        <w:bottom w:val="none" w:sz="0" w:space="0" w:color="auto"/>
        <w:right w:val="none" w:sz="0" w:space="0" w:color="auto"/>
      </w:divBdr>
    </w:div>
    <w:div w:id="975061245">
      <w:bodyDiv w:val="1"/>
      <w:marLeft w:val="0"/>
      <w:marRight w:val="0"/>
      <w:marTop w:val="0"/>
      <w:marBottom w:val="0"/>
      <w:divBdr>
        <w:top w:val="none" w:sz="0" w:space="0" w:color="auto"/>
        <w:left w:val="none" w:sz="0" w:space="0" w:color="auto"/>
        <w:bottom w:val="none" w:sz="0" w:space="0" w:color="auto"/>
        <w:right w:val="none" w:sz="0" w:space="0" w:color="auto"/>
      </w:divBdr>
    </w:div>
    <w:div w:id="975376007">
      <w:bodyDiv w:val="1"/>
      <w:marLeft w:val="0"/>
      <w:marRight w:val="0"/>
      <w:marTop w:val="0"/>
      <w:marBottom w:val="0"/>
      <w:divBdr>
        <w:top w:val="none" w:sz="0" w:space="0" w:color="auto"/>
        <w:left w:val="none" w:sz="0" w:space="0" w:color="auto"/>
        <w:bottom w:val="none" w:sz="0" w:space="0" w:color="auto"/>
        <w:right w:val="none" w:sz="0" w:space="0" w:color="auto"/>
      </w:divBdr>
    </w:div>
    <w:div w:id="983437275">
      <w:bodyDiv w:val="1"/>
      <w:marLeft w:val="0"/>
      <w:marRight w:val="0"/>
      <w:marTop w:val="0"/>
      <w:marBottom w:val="0"/>
      <w:divBdr>
        <w:top w:val="none" w:sz="0" w:space="0" w:color="auto"/>
        <w:left w:val="none" w:sz="0" w:space="0" w:color="auto"/>
        <w:bottom w:val="none" w:sz="0" w:space="0" w:color="auto"/>
        <w:right w:val="none" w:sz="0" w:space="0" w:color="auto"/>
      </w:divBdr>
    </w:div>
    <w:div w:id="989215209">
      <w:bodyDiv w:val="1"/>
      <w:marLeft w:val="0"/>
      <w:marRight w:val="0"/>
      <w:marTop w:val="0"/>
      <w:marBottom w:val="0"/>
      <w:divBdr>
        <w:top w:val="none" w:sz="0" w:space="0" w:color="auto"/>
        <w:left w:val="none" w:sz="0" w:space="0" w:color="auto"/>
        <w:bottom w:val="none" w:sz="0" w:space="0" w:color="auto"/>
        <w:right w:val="none" w:sz="0" w:space="0" w:color="auto"/>
      </w:divBdr>
    </w:div>
    <w:div w:id="1000041162">
      <w:bodyDiv w:val="1"/>
      <w:marLeft w:val="0"/>
      <w:marRight w:val="0"/>
      <w:marTop w:val="0"/>
      <w:marBottom w:val="0"/>
      <w:divBdr>
        <w:top w:val="none" w:sz="0" w:space="0" w:color="auto"/>
        <w:left w:val="none" w:sz="0" w:space="0" w:color="auto"/>
        <w:bottom w:val="none" w:sz="0" w:space="0" w:color="auto"/>
        <w:right w:val="none" w:sz="0" w:space="0" w:color="auto"/>
      </w:divBdr>
    </w:div>
    <w:div w:id="1003246550">
      <w:bodyDiv w:val="1"/>
      <w:marLeft w:val="0"/>
      <w:marRight w:val="0"/>
      <w:marTop w:val="0"/>
      <w:marBottom w:val="0"/>
      <w:divBdr>
        <w:top w:val="none" w:sz="0" w:space="0" w:color="auto"/>
        <w:left w:val="none" w:sz="0" w:space="0" w:color="auto"/>
        <w:bottom w:val="none" w:sz="0" w:space="0" w:color="auto"/>
        <w:right w:val="none" w:sz="0" w:space="0" w:color="auto"/>
      </w:divBdr>
    </w:div>
    <w:div w:id="1031537533">
      <w:bodyDiv w:val="1"/>
      <w:marLeft w:val="0"/>
      <w:marRight w:val="0"/>
      <w:marTop w:val="0"/>
      <w:marBottom w:val="0"/>
      <w:divBdr>
        <w:top w:val="none" w:sz="0" w:space="0" w:color="auto"/>
        <w:left w:val="none" w:sz="0" w:space="0" w:color="auto"/>
        <w:bottom w:val="none" w:sz="0" w:space="0" w:color="auto"/>
        <w:right w:val="none" w:sz="0" w:space="0" w:color="auto"/>
      </w:divBdr>
    </w:div>
    <w:div w:id="1035496923">
      <w:bodyDiv w:val="1"/>
      <w:marLeft w:val="0"/>
      <w:marRight w:val="0"/>
      <w:marTop w:val="0"/>
      <w:marBottom w:val="0"/>
      <w:divBdr>
        <w:top w:val="none" w:sz="0" w:space="0" w:color="auto"/>
        <w:left w:val="none" w:sz="0" w:space="0" w:color="auto"/>
        <w:bottom w:val="none" w:sz="0" w:space="0" w:color="auto"/>
        <w:right w:val="none" w:sz="0" w:space="0" w:color="auto"/>
      </w:divBdr>
    </w:div>
    <w:div w:id="1037656667">
      <w:bodyDiv w:val="1"/>
      <w:marLeft w:val="0"/>
      <w:marRight w:val="0"/>
      <w:marTop w:val="0"/>
      <w:marBottom w:val="0"/>
      <w:divBdr>
        <w:top w:val="none" w:sz="0" w:space="0" w:color="auto"/>
        <w:left w:val="none" w:sz="0" w:space="0" w:color="auto"/>
        <w:bottom w:val="none" w:sz="0" w:space="0" w:color="auto"/>
        <w:right w:val="none" w:sz="0" w:space="0" w:color="auto"/>
      </w:divBdr>
    </w:div>
    <w:div w:id="1045326254">
      <w:bodyDiv w:val="1"/>
      <w:marLeft w:val="0"/>
      <w:marRight w:val="0"/>
      <w:marTop w:val="0"/>
      <w:marBottom w:val="0"/>
      <w:divBdr>
        <w:top w:val="none" w:sz="0" w:space="0" w:color="auto"/>
        <w:left w:val="none" w:sz="0" w:space="0" w:color="auto"/>
        <w:bottom w:val="none" w:sz="0" w:space="0" w:color="auto"/>
        <w:right w:val="none" w:sz="0" w:space="0" w:color="auto"/>
      </w:divBdr>
      <w:divsChild>
        <w:div w:id="196746103">
          <w:marLeft w:val="0"/>
          <w:marRight w:val="0"/>
          <w:marTop w:val="0"/>
          <w:marBottom w:val="0"/>
          <w:divBdr>
            <w:top w:val="none" w:sz="0" w:space="0" w:color="auto"/>
            <w:left w:val="none" w:sz="0" w:space="0" w:color="auto"/>
            <w:bottom w:val="none" w:sz="0" w:space="0" w:color="auto"/>
            <w:right w:val="none" w:sz="0" w:space="0" w:color="auto"/>
          </w:divBdr>
          <w:divsChild>
            <w:div w:id="701326585">
              <w:marLeft w:val="0"/>
              <w:marRight w:val="0"/>
              <w:marTop w:val="0"/>
              <w:marBottom w:val="0"/>
              <w:divBdr>
                <w:top w:val="none" w:sz="0" w:space="0" w:color="auto"/>
                <w:left w:val="none" w:sz="0" w:space="0" w:color="auto"/>
                <w:bottom w:val="none" w:sz="0" w:space="0" w:color="auto"/>
                <w:right w:val="none" w:sz="0" w:space="0" w:color="auto"/>
              </w:divBdr>
            </w:div>
            <w:div w:id="990672437">
              <w:marLeft w:val="0"/>
              <w:marRight w:val="0"/>
              <w:marTop w:val="0"/>
              <w:marBottom w:val="0"/>
              <w:divBdr>
                <w:top w:val="none" w:sz="0" w:space="0" w:color="auto"/>
                <w:left w:val="none" w:sz="0" w:space="0" w:color="auto"/>
                <w:bottom w:val="none" w:sz="0" w:space="0" w:color="auto"/>
                <w:right w:val="none" w:sz="0" w:space="0" w:color="auto"/>
              </w:divBdr>
            </w:div>
            <w:div w:id="1139807453">
              <w:marLeft w:val="0"/>
              <w:marRight w:val="0"/>
              <w:marTop w:val="0"/>
              <w:marBottom w:val="0"/>
              <w:divBdr>
                <w:top w:val="none" w:sz="0" w:space="0" w:color="auto"/>
                <w:left w:val="none" w:sz="0" w:space="0" w:color="auto"/>
                <w:bottom w:val="none" w:sz="0" w:space="0" w:color="auto"/>
                <w:right w:val="none" w:sz="0" w:space="0" w:color="auto"/>
              </w:divBdr>
            </w:div>
            <w:div w:id="1246915636">
              <w:marLeft w:val="0"/>
              <w:marRight w:val="0"/>
              <w:marTop w:val="0"/>
              <w:marBottom w:val="0"/>
              <w:divBdr>
                <w:top w:val="none" w:sz="0" w:space="0" w:color="auto"/>
                <w:left w:val="none" w:sz="0" w:space="0" w:color="auto"/>
                <w:bottom w:val="none" w:sz="0" w:space="0" w:color="auto"/>
                <w:right w:val="none" w:sz="0" w:space="0" w:color="auto"/>
              </w:divBdr>
            </w:div>
            <w:div w:id="1329821492">
              <w:marLeft w:val="0"/>
              <w:marRight w:val="0"/>
              <w:marTop w:val="0"/>
              <w:marBottom w:val="0"/>
              <w:divBdr>
                <w:top w:val="none" w:sz="0" w:space="0" w:color="auto"/>
                <w:left w:val="none" w:sz="0" w:space="0" w:color="auto"/>
                <w:bottom w:val="none" w:sz="0" w:space="0" w:color="auto"/>
                <w:right w:val="none" w:sz="0" w:space="0" w:color="auto"/>
              </w:divBdr>
            </w:div>
            <w:div w:id="199533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639471">
      <w:bodyDiv w:val="1"/>
      <w:marLeft w:val="0"/>
      <w:marRight w:val="0"/>
      <w:marTop w:val="0"/>
      <w:marBottom w:val="0"/>
      <w:divBdr>
        <w:top w:val="none" w:sz="0" w:space="0" w:color="auto"/>
        <w:left w:val="none" w:sz="0" w:space="0" w:color="auto"/>
        <w:bottom w:val="none" w:sz="0" w:space="0" w:color="auto"/>
        <w:right w:val="none" w:sz="0" w:space="0" w:color="auto"/>
      </w:divBdr>
      <w:divsChild>
        <w:div w:id="2053385286">
          <w:marLeft w:val="0"/>
          <w:marRight w:val="0"/>
          <w:marTop w:val="0"/>
          <w:marBottom w:val="0"/>
          <w:divBdr>
            <w:top w:val="none" w:sz="0" w:space="0" w:color="auto"/>
            <w:left w:val="none" w:sz="0" w:space="0" w:color="auto"/>
            <w:bottom w:val="none" w:sz="0" w:space="0" w:color="auto"/>
            <w:right w:val="none" w:sz="0" w:space="0" w:color="auto"/>
          </w:divBdr>
        </w:div>
        <w:div w:id="2131127665">
          <w:marLeft w:val="0"/>
          <w:marRight w:val="0"/>
          <w:marTop w:val="0"/>
          <w:marBottom w:val="0"/>
          <w:divBdr>
            <w:top w:val="none" w:sz="0" w:space="0" w:color="auto"/>
            <w:left w:val="none" w:sz="0" w:space="0" w:color="auto"/>
            <w:bottom w:val="none" w:sz="0" w:space="0" w:color="auto"/>
            <w:right w:val="none" w:sz="0" w:space="0" w:color="auto"/>
          </w:divBdr>
        </w:div>
      </w:divsChild>
    </w:div>
    <w:div w:id="1049306699">
      <w:bodyDiv w:val="1"/>
      <w:marLeft w:val="0"/>
      <w:marRight w:val="0"/>
      <w:marTop w:val="0"/>
      <w:marBottom w:val="0"/>
      <w:divBdr>
        <w:top w:val="none" w:sz="0" w:space="0" w:color="auto"/>
        <w:left w:val="none" w:sz="0" w:space="0" w:color="auto"/>
        <w:bottom w:val="none" w:sz="0" w:space="0" w:color="auto"/>
        <w:right w:val="none" w:sz="0" w:space="0" w:color="auto"/>
      </w:divBdr>
    </w:div>
    <w:div w:id="1059668550">
      <w:bodyDiv w:val="1"/>
      <w:marLeft w:val="0"/>
      <w:marRight w:val="0"/>
      <w:marTop w:val="0"/>
      <w:marBottom w:val="0"/>
      <w:divBdr>
        <w:top w:val="none" w:sz="0" w:space="0" w:color="auto"/>
        <w:left w:val="none" w:sz="0" w:space="0" w:color="auto"/>
        <w:bottom w:val="none" w:sz="0" w:space="0" w:color="auto"/>
        <w:right w:val="none" w:sz="0" w:space="0" w:color="auto"/>
      </w:divBdr>
    </w:div>
    <w:div w:id="1065487678">
      <w:bodyDiv w:val="1"/>
      <w:marLeft w:val="0"/>
      <w:marRight w:val="0"/>
      <w:marTop w:val="0"/>
      <w:marBottom w:val="0"/>
      <w:divBdr>
        <w:top w:val="none" w:sz="0" w:space="0" w:color="auto"/>
        <w:left w:val="none" w:sz="0" w:space="0" w:color="auto"/>
        <w:bottom w:val="none" w:sz="0" w:space="0" w:color="auto"/>
        <w:right w:val="none" w:sz="0" w:space="0" w:color="auto"/>
      </w:divBdr>
    </w:div>
    <w:div w:id="1070272323">
      <w:bodyDiv w:val="1"/>
      <w:marLeft w:val="0"/>
      <w:marRight w:val="0"/>
      <w:marTop w:val="0"/>
      <w:marBottom w:val="0"/>
      <w:divBdr>
        <w:top w:val="none" w:sz="0" w:space="0" w:color="auto"/>
        <w:left w:val="none" w:sz="0" w:space="0" w:color="auto"/>
        <w:bottom w:val="none" w:sz="0" w:space="0" w:color="auto"/>
        <w:right w:val="none" w:sz="0" w:space="0" w:color="auto"/>
      </w:divBdr>
    </w:div>
    <w:div w:id="1074357721">
      <w:bodyDiv w:val="1"/>
      <w:marLeft w:val="0"/>
      <w:marRight w:val="0"/>
      <w:marTop w:val="0"/>
      <w:marBottom w:val="0"/>
      <w:divBdr>
        <w:top w:val="none" w:sz="0" w:space="0" w:color="auto"/>
        <w:left w:val="none" w:sz="0" w:space="0" w:color="auto"/>
        <w:bottom w:val="none" w:sz="0" w:space="0" w:color="auto"/>
        <w:right w:val="none" w:sz="0" w:space="0" w:color="auto"/>
      </w:divBdr>
    </w:div>
    <w:div w:id="1074549209">
      <w:bodyDiv w:val="1"/>
      <w:marLeft w:val="0"/>
      <w:marRight w:val="0"/>
      <w:marTop w:val="0"/>
      <w:marBottom w:val="0"/>
      <w:divBdr>
        <w:top w:val="none" w:sz="0" w:space="0" w:color="auto"/>
        <w:left w:val="none" w:sz="0" w:space="0" w:color="auto"/>
        <w:bottom w:val="none" w:sz="0" w:space="0" w:color="auto"/>
        <w:right w:val="none" w:sz="0" w:space="0" w:color="auto"/>
      </w:divBdr>
    </w:div>
    <w:div w:id="1080371693">
      <w:bodyDiv w:val="1"/>
      <w:marLeft w:val="0"/>
      <w:marRight w:val="0"/>
      <w:marTop w:val="0"/>
      <w:marBottom w:val="0"/>
      <w:divBdr>
        <w:top w:val="none" w:sz="0" w:space="0" w:color="auto"/>
        <w:left w:val="none" w:sz="0" w:space="0" w:color="auto"/>
        <w:bottom w:val="none" w:sz="0" w:space="0" w:color="auto"/>
        <w:right w:val="none" w:sz="0" w:space="0" w:color="auto"/>
      </w:divBdr>
    </w:div>
    <w:div w:id="1080561098">
      <w:bodyDiv w:val="1"/>
      <w:marLeft w:val="0"/>
      <w:marRight w:val="0"/>
      <w:marTop w:val="0"/>
      <w:marBottom w:val="0"/>
      <w:divBdr>
        <w:top w:val="none" w:sz="0" w:space="0" w:color="auto"/>
        <w:left w:val="none" w:sz="0" w:space="0" w:color="auto"/>
        <w:bottom w:val="none" w:sz="0" w:space="0" w:color="auto"/>
        <w:right w:val="none" w:sz="0" w:space="0" w:color="auto"/>
      </w:divBdr>
    </w:div>
    <w:div w:id="1081484128">
      <w:bodyDiv w:val="1"/>
      <w:marLeft w:val="0"/>
      <w:marRight w:val="0"/>
      <w:marTop w:val="0"/>
      <w:marBottom w:val="0"/>
      <w:divBdr>
        <w:top w:val="none" w:sz="0" w:space="0" w:color="auto"/>
        <w:left w:val="none" w:sz="0" w:space="0" w:color="auto"/>
        <w:bottom w:val="none" w:sz="0" w:space="0" w:color="auto"/>
        <w:right w:val="none" w:sz="0" w:space="0" w:color="auto"/>
      </w:divBdr>
    </w:div>
    <w:div w:id="1090274391">
      <w:bodyDiv w:val="1"/>
      <w:marLeft w:val="0"/>
      <w:marRight w:val="0"/>
      <w:marTop w:val="0"/>
      <w:marBottom w:val="0"/>
      <w:divBdr>
        <w:top w:val="none" w:sz="0" w:space="0" w:color="auto"/>
        <w:left w:val="none" w:sz="0" w:space="0" w:color="auto"/>
        <w:bottom w:val="none" w:sz="0" w:space="0" w:color="auto"/>
        <w:right w:val="none" w:sz="0" w:space="0" w:color="auto"/>
      </w:divBdr>
    </w:div>
    <w:div w:id="1098210241">
      <w:bodyDiv w:val="1"/>
      <w:marLeft w:val="0"/>
      <w:marRight w:val="0"/>
      <w:marTop w:val="0"/>
      <w:marBottom w:val="0"/>
      <w:divBdr>
        <w:top w:val="none" w:sz="0" w:space="0" w:color="auto"/>
        <w:left w:val="none" w:sz="0" w:space="0" w:color="auto"/>
        <w:bottom w:val="none" w:sz="0" w:space="0" w:color="auto"/>
        <w:right w:val="none" w:sz="0" w:space="0" w:color="auto"/>
      </w:divBdr>
    </w:div>
    <w:div w:id="1100296400">
      <w:bodyDiv w:val="1"/>
      <w:marLeft w:val="0"/>
      <w:marRight w:val="0"/>
      <w:marTop w:val="0"/>
      <w:marBottom w:val="0"/>
      <w:divBdr>
        <w:top w:val="none" w:sz="0" w:space="0" w:color="auto"/>
        <w:left w:val="none" w:sz="0" w:space="0" w:color="auto"/>
        <w:bottom w:val="none" w:sz="0" w:space="0" w:color="auto"/>
        <w:right w:val="none" w:sz="0" w:space="0" w:color="auto"/>
      </w:divBdr>
    </w:div>
    <w:div w:id="1102844877">
      <w:bodyDiv w:val="1"/>
      <w:marLeft w:val="0"/>
      <w:marRight w:val="0"/>
      <w:marTop w:val="0"/>
      <w:marBottom w:val="0"/>
      <w:divBdr>
        <w:top w:val="none" w:sz="0" w:space="0" w:color="auto"/>
        <w:left w:val="none" w:sz="0" w:space="0" w:color="auto"/>
        <w:bottom w:val="none" w:sz="0" w:space="0" w:color="auto"/>
        <w:right w:val="none" w:sz="0" w:space="0" w:color="auto"/>
      </w:divBdr>
    </w:div>
    <w:div w:id="1111120962">
      <w:bodyDiv w:val="1"/>
      <w:marLeft w:val="0"/>
      <w:marRight w:val="0"/>
      <w:marTop w:val="0"/>
      <w:marBottom w:val="0"/>
      <w:divBdr>
        <w:top w:val="none" w:sz="0" w:space="0" w:color="auto"/>
        <w:left w:val="none" w:sz="0" w:space="0" w:color="auto"/>
        <w:bottom w:val="none" w:sz="0" w:space="0" w:color="auto"/>
        <w:right w:val="none" w:sz="0" w:space="0" w:color="auto"/>
      </w:divBdr>
      <w:divsChild>
        <w:div w:id="6561959">
          <w:marLeft w:val="0"/>
          <w:marRight w:val="0"/>
          <w:marTop w:val="0"/>
          <w:marBottom w:val="0"/>
          <w:divBdr>
            <w:top w:val="none" w:sz="0" w:space="0" w:color="auto"/>
            <w:left w:val="none" w:sz="0" w:space="0" w:color="auto"/>
            <w:bottom w:val="none" w:sz="0" w:space="0" w:color="auto"/>
            <w:right w:val="none" w:sz="0" w:space="0" w:color="auto"/>
          </w:divBdr>
        </w:div>
        <w:div w:id="880022756">
          <w:marLeft w:val="0"/>
          <w:marRight w:val="0"/>
          <w:marTop w:val="0"/>
          <w:marBottom w:val="0"/>
          <w:divBdr>
            <w:top w:val="none" w:sz="0" w:space="0" w:color="auto"/>
            <w:left w:val="none" w:sz="0" w:space="0" w:color="auto"/>
            <w:bottom w:val="none" w:sz="0" w:space="0" w:color="auto"/>
            <w:right w:val="none" w:sz="0" w:space="0" w:color="auto"/>
          </w:divBdr>
        </w:div>
      </w:divsChild>
    </w:div>
    <w:div w:id="1125932402">
      <w:bodyDiv w:val="1"/>
      <w:marLeft w:val="0"/>
      <w:marRight w:val="0"/>
      <w:marTop w:val="0"/>
      <w:marBottom w:val="0"/>
      <w:divBdr>
        <w:top w:val="none" w:sz="0" w:space="0" w:color="auto"/>
        <w:left w:val="none" w:sz="0" w:space="0" w:color="auto"/>
        <w:bottom w:val="none" w:sz="0" w:space="0" w:color="auto"/>
        <w:right w:val="none" w:sz="0" w:space="0" w:color="auto"/>
      </w:divBdr>
    </w:div>
    <w:div w:id="1175417980">
      <w:bodyDiv w:val="1"/>
      <w:marLeft w:val="0"/>
      <w:marRight w:val="0"/>
      <w:marTop w:val="0"/>
      <w:marBottom w:val="0"/>
      <w:divBdr>
        <w:top w:val="none" w:sz="0" w:space="0" w:color="auto"/>
        <w:left w:val="none" w:sz="0" w:space="0" w:color="auto"/>
        <w:bottom w:val="none" w:sz="0" w:space="0" w:color="auto"/>
        <w:right w:val="none" w:sz="0" w:space="0" w:color="auto"/>
      </w:divBdr>
    </w:div>
    <w:div w:id="1202551603">
      <w:bodyDiv w:val="1"/>
      <w:marLeft w:val="0"/>
      <w:marRight w:val="0"/>
      <w:marTop w:val="0"/>
      <w:marBottom w:val="0"/>
      <w:divBdr>
        <w:top w:val="none" w:sz="0" w:space="0" w:color="auto"/>
        <w:left w:val="none" w:sz="0" w:space="0" w:color="auto"/>
        <w:bottom w:val="none" w:sz="0" w:space="0" w:color="auto"/>
        <w:right w:val="none" w:sz="0" w:space="0" w:color="auto"/>
      </w:divBdr>
    </w:div>
    <w:div w:id="1205173356">
      <w:bodyDiv w:val="1"/>
      <w:marLeft w:val="0"/>
      <w:marRight w:val="0"/>
      <w:marTop w:val="0"/>
      <w:marBottom w:val="0"/>
      <w:divBdr>
        <w:top w:val="none" w:sz="0" w:space="0" w:color="auto"/>
        <w:left w:val="none" w:sz="0" w:space="0" w:color="auto"/>
        <w:bottom w:val="none" w:sz="0" w:space="0" w:color="auto"/>
        <w:right w:val="none" w:sz="0" w:space="0" w:color="auto"/>
      </w:divBdr>
    </w:div>
    <w:div w:id="1208831872">
      <w:bodyDiv w:val="1"/>
      <w:marLeft w:val="0"/>
      <w:marRight w:val="0"/>
      <w:marTop w:val="0"/>
      <w:marBottom w:val="0"/>
      <w:divBdr>
        <w:top w:val="none" w:sz="0" w:space="0" w:color="auto"/>
        <w:left w:val="none" w:sz="0" w:space="0" w:color="auto"/>
        <w:bottom w:val="none" w:sz="0" w:space="0" w:color="auto"/>
        <w:right w:val="none" w:sz="0" w:space="0" w:color="auto"/>
      </w:divBdr>
    </w:div>
    <w:div w:id="1210801379">
      <w:bodyDiv w:val="1"/>
      <w:marLeft w:val="0"/>
      <w:marRight w:val="0"/>
      <w:marTop w:val="0"/>
      <w:marBottom w:val="0"/>
      <w:divBdr>
        <w:top w:val="none" w:sz="0" w:space="0" w:color="auto"/>
        <w:left w:val="none" w:sz="0" w:space="0" w:color="auto"/>
        <w:bottom w:val="none" w:sz="0" w:space="0" w:color="auto"/>
        <w:right w:val="none" w:sz="0" w:space="0" w:color="auto"/>
      </w:divBdr>
      <w:divsChild>
        <w:div w:id="2061467539">
          <w:marLeft w:val="0"/>
          <w:marRight w:val="0"/>
          <w:marTop w:val="0"/>
          <w:marBottom w:val="0"/>
          <w:divBdr>
            <w:top w:val="none" w:sz="0" w:space="0" w:color="auto"/>
            <w:left w:val="none" w:sz="0" w:space="0" w:color="auto"/>
            <w:bottom w:val="none" w:sz="0" w:space="0" w:color="auto"/>
            <w:right w:val="none" w:sz="0" w:space="0" w:color="auto"/>
          </w:divBdr>
          <w:divsChild>
            <w:div w:id="1710566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71650">
      <w:bodyDiv w:val="1"/>
      <w:marLeft w:val="0"/>
      <w:marRight w:val="0"/>
      <w:marTop w:val="0"/>
      <w:marBottom w:val="0"/>
      <w:divBdr>
        <w:top w:val="none" w:sz="0" w:space="0" w:color="auto"/>
        <w:left w:val="none" w:sz="0" w:space="0" w:color="auto"/>
        <w:bottom w:val="none" w:sz="0" w:space="0" w:color="auto"/>
        <w:right w:val="none" w:sz="0" w:space="0" w:color="auto"/>
      </w:divBdr>
    </w:div>
    <w:div w:id="1239055032">
      <w:bodyDiv w:val="1"/>
      <w:marLeft w:val="0"/>
      <w:marRight w:val="0"/>
      <w:marTop w:val="0"/>
      <w:marBottom w:val="0"/>
      <w:divBdr>
        <w:top w:val="none" w:sz="0" w:space="0" w:color="auto"/>
        <w:left w:val="none" w:sz="0" w:space="0" w:color="auto"/>
        <w:bottom w:val="none" w:sz="0" w:space="0" w:color="auto"/>
        <w:right w:val="none" w:sz="0" w:space="0" w:color="auto"/>
      </w:divBdr>
    </w:div>
    <w:div w:id="1278442261">
      <w:bodyDiv w:val="1"/>
      <w:marLeft w:val="0"/>
      <w:marRight w:val="0"/>
      <w:marTop w:val="0"/>
      <w:marBottom w:val="0"/>
      <w:divBdr>
        <w:top w:val="none" w:sz="0" w:space="0" w:color="auto"/>
        <w:left w:val="none" w:sz="0" w:space="0" w:color="auto"/>
        <w:bottom w:val="none" w:sz="0" w:space="0" w:color="auto"/>
        <w:right w:val="none" w:sz="0" w:space="0" w:color="auto"/>
      </w:divBdr>
    </w:div>
    <w:div w:id="1297754161">
      <w:bodyDiv w:val="1"/>
      <w:marLeft w:val="0"/>
      <w:marRight w:val="0"/>
      <w:marTop w:val="0"/>
      <w:marBottom w:val="0"/>
      <w:divBdr>
        <w:top w:val="none" w:sz="0" w:space="0" w:color="auto"/>
        <w:left w:val="none" w:sz="0" w:space="0" w:color="auto"/>
        <w:bottom w:val="none" w:sz="0" w:space="0" w:color="auto"/>
        <w:right w:val="none" w:sz="0" w:space="0" w:color="auto"/>
      </w:divBdr>
    </w:div>
    <w:div w:id="1304893101">
      <w:bodyDiv w:val="1"/>
      <w:marLeft w:val="0"/>
      <w:marRight w:val="0"/>
      <w:marTop w:val="0"/>
      <w:marBottom w:val="0"/>
      <w:divBdr>
        <w:top w:val="none" w:sz="0" w:space="0" w:color="auto"/>
        <w:left w:val="none" w:sz="0" w:space="0" w:color="auto"/>
        <w:bottom w:val="none" w:sz="0" w:space="0" w:color="auto"/>
        <w:right w:val="none" w:sz="0" w:space="0" w:color="auto"/>
      </w:divBdr>
    </w:div>
    <w:div w:id="1307666151">
      <w:bodyDiv w:val="1"/>
      <w:marLeft w:val="0"/>
      <w:marRight w:val="0"/>
      <w:marTop w:val="0"/>
      <w:marBottom w:val="0"/>
      <w:divBdr>
        <w:top w:val="none" w:sz="0" w:space="0" w:color="auto"/>
        <w:left w:val="none" w:sz="0" w:space="0" w:color="auto"/>
        <w:bottom w:val="none" w:sz="0" w:space="0" w:color="auto"/>
        <w:right w:val="none" w:sz="0" w:space="0" w:color="auto"/>
      </w:divBdr>
    </w:div>
    <w:div w:id="1312055630">
      <w:bodyDiv w:val="1"/>
      <w:marLeft w:val="0"/>
      <w:marRight w:val="0"/>
      <w:marTop w:val="0"/>
      <w:marBottom w:val="0"/>
      <w:divBdr>
        <w:top w:val="none" w:sz="0" w:space="0" w:color="auto"/>
        <w:left w:val="none" w:sz="0" w:space="0" w:color="auto"/>
        <w:bottom w:val="none" w:sz="0" w:space="0" w:color="auto"/>
        <w:right w:val="none" w:sz="0" w:space="0" w:color="auto"/>
      </w:divBdr>
    </w:div>
    <w:div w:id="1320963250">
      <w:bodyDiv w:val="1"/>
      <w:marLeft w:val="0"/>
      <w:marRight w:val="0"/>
      <w:marTop w:val="0"/>
      <w:marBottom w:val="0"/>
      <w:divBdr>
        <w:top w:val="none" w:sz="0" w:space="0" w:color="auto"/>
        <w:left w:val="none" w:sz="0" w:space="0" w:color="auto"/>
        <w:bottom w:val="none" w:sz="0" w:space="0" w:color="auto"/>
        <w:right w:val="none" w:sz="0" w:space="0" w:color="auto"/>
      </w:divBdr>
    </w:div>
    <w:div w:id="1325547116">
      <w:bodyDiv w:val="1"/>
      <w:marLeft w:val="0"/>
      <w:marRight w:val="0"/>
      <w:marTop w:val="0"/>
      <w:marBottom w:val="0"/>
      <w:divBdr>
        <w:top w:val="none" w:sz="0" w:space="0" w:color="auto"/>
        <w:left w:val="none" w:sz="0" w:space="0" w:color="auto"/>
        <w:bottom w:val="none" w:sz="0" w:space="0" w:color="auto"/>
        <w:right w:val="none" w:sz="0" w:space="0" w:color="auto"/>
      </w:divBdr>
    </w:div>
    <w:div w:id="1328561006">
      <w:bodyDiv w:val="1"/>
      <w:marLeft w:val="0"/>
      <w:marRight w:val="0"/>
      <w:marTop w:val="0"/>
      <w:marBottom w:val="0"/>
      <w:divBdr>
        <w:top w:val="none" w:sz="0" w:space="0" w:color="auto"/>
        <w:left w:val="none" w:sz="0" w:space="0" w:color="auto"/>
        <w:bottom w:val="none" w:sz="0" w:space="0" w:color="auto"/>
        <w:right w:val="none" w:sz="0" w:space="0" w:color="auto"/>
      </w:divBdr>
    </w:div>
    <w:div w:id="1336806368">
      <w:bodyDiv w:val="1"/>
      <w:marLeft w:val="0"/>
      <w:marRight w:val="0"/>
      <w:marTop w:val="0"/>
      <w:marBottom w:val="0"/>
      <w:divBdr>
        <w:top w:val="none" w:sz="0" w:space="0" w:color="auto"/>
        <w:left w:val="none" w:sz="0" w:space="0" w:color="auto"/>
        <w:bottom w:val="none" w:sz="0" w:space="0" w:color="auto"/>
        <w:right w:val="none" w:sz="0" w:space="0" w:color="auto"/>
      </w:divBdr>
    </w:div>
    <w:div w:id="1339893556">
      <w:bodyDiv w:val="1"/>
      <w:marLeft w:val="0"/>
      <w:marRight w:val="0"/>
      <w:marTop w:val="0"/>
      <w:marBottom w:val="0"/>
      <w:divBdr>
        <w:top w:val="none" w:sz="0" w:space="0" w:color="auto"/>
        <w:left w:val="none" w:sz="0" w:space="0" w:color="auto"/>
        <w:bottom w:val="none" w:sz="0" w:space="0" w:color="auto"/>
        <w:right w:val="none" w:sz="0" w:space="0" w:color="auto"/>
      </w:divBdr>
    </w:div>
    <w:div w:id="1358891364">
      <w:bodyDiv w:val="1"/>
      <w:marLeft w:val="0"/>
      <w:marRight w:val="0"/>
      <w:marTop w:val="0"/>
      <w:marBottom w:val="0"/>
      <w:divBdr>
        <w:top w:val="none" w:sz="0" w:space="0" w:color="auto"/>
        <w:left w:val="none" w:sz="0" w:space="0" w:color="auto"/>
        <w:bottom w:val="none" w:sz="0" w:space="0" w:color="auto"/>
        <w:right w:val="none" w:sz="0" w:space="0" w:color="auto"/>
      </w:divBdr>
    </w:div>
    <w:div w:id="1360008025">
      <w:bodyDiv w:val="1"/>
      <w:marLeft w:val="0"/>
      <w:marRight w:val="0"/>
      <w:marTop w:val="0"/>
      <w:marBottom w:val="0"/>
      <w:divBdr>
        <w:top w:val="none" w:sz="0" w:space="0" w:color="auto"/>
        <w:left w:val="none" w:sz="0" w:space="0" w:color="auto"/>
        <w:bottom w:val="none" w:sz="0" w:space="0" w:color="auto"/>
        <w:right w:val="none" w:sz="0" w:space="0" w:color="auto"/>
      </w:divBdr>
    </w:div>
    <w:div w:id="1362169799">
      <w:bodyDiv w:val="1"/>
      <w:marLeft w:val="0"/>
      <w:marRight w:val="0"/>
      <w:marTop w:val="0"/>
      <w:marBottom w:val="0"/>
      <w:divBdr>
        <w:top w:val="none" w:sz="0" w:space="0" w:color="auto"/>
        <w:left w:val="none" w:sz="0" w:space="0" w:color="auto"/>
        <w:bottom w:val="none" w:sz="0" w:space="0" w:color="auto"/>
        <w:right w:val="none" w:sz="0" w:space="0" w:color="auto"/>
      </w:divBdr>
    </w:div>
    <w:div w:id="1414858527">
      <w:bodyDiv w:val="1"/>
      <w:marLeft w:val="0"/>
      <w:marRight w:val="0"/>
      <w:marTop w:val="0"/>
      <w:marBottom w:val="0"/>
      <w:divBdr>
        <w:top w:val="none" w:sz="0" w:space="0" w:color="auto"/>
        <w:left w:val="none" w:sz="0" w:space="0" w:color="auto"/>
        <w:bottom w:val="none" w:sz="0" w:space="0" w:color="auto"/>
        <w:right w:val="none" w:sz="0" w:space="0" w:color="auto"/>
      </w:divBdr>
    </w:div>
    <w:div w:id="1439444914">
      <w:bodyDiv w:val="1"/>
      <w:marLeft w:val="0"/>
      <w:marRight w:val="0"/>
      <w:marTop w:val="0"/>
      <w:marBottom w:val="0"/>
      <w:divBdr>
        <w:top w:val="none" w:sz="0" w:space="0" w:color="auto"/>
        <w:left w:val="none" w:sz="0" w:space="0" w:color="auto"/>
        <w:bottom w:val="none" w:sz="0" w:space="0" w:color="auto"/>
        <w:right w:val="none" w:sz="0" w:space="0" w:color="auto"/>
      </w:divBdr>
    </w:div>
    <w:div w:id="1449085329">
      <w:bodyDiv w:val="1"/>
      <w:marLeft w:val="0"/>
      <w:marRight w:val="0"/>
      <w:marTop w:val="0"/>
      <w:marBottom w:val="0"/>
      <w:divBdr>
        <w:top w:val="none" w:sz="0" w:space="0" w:color="auto"/>
        <w:left w:val="none" w:sz="0" w:space="0" w:color="auto"/>
        <w:bottom w:val="none" w:sz="0" w:space="0" w:color="auto"/>
        <w:right w:val="none" w:sz="0" w:space="0" w:color="auto"/>
      </w:divBdr>
    </w:div>
    <w:div w:id="1449592904">
      <w:bodyDiv w:val="1"/>
      <w:marLeft w:val="0"/>
      <w:marRight w:val="0"/>
      <w:marTop w:val="0"/>
      <w:marBottom w:val="0"/>
      <w:divBdr>
        <w:top w:val="none" w:sz="0" w:space="0" w:color="auto"/>
        <w:left w:val="none" w:sz="0" w:space="0" w:color="auto"/>
        <w:bottom w:val="none" w:sz="0" w:space="0" w:color="auto"/>
        <w:right w:val="none" w:sz="0" w:space="0" w:color="auto"/>
      </w:divBdr>
    </w:div>
    <w:div w:id="1453286461">
      <w:bodyDiv w:val="1"/>
      <w:marLeft w:val="0"/>
      <w:marRight w:val="0"/>
      <w:marTop w:val="0"/>
      <w:marBottom w:val="0"/>
      <w:divBdr>
        <w:top w:val="none" w:sz="0" w:space="0" w:color="auto"/>
        <w:left w:val="none" w:sz="0" w:space="0" w:color="auto"/>
        <w:bottom w:val="none" w:sz="0" w:space="0" w:color="auto"/>
        <w:right w:val="none" w:sz="0" w:space="0" w:color="auto"/>
      </w:divBdr>
    </w:div>
    <w:div w:id="1454783387">
      <w:bodyDiv w:val="1"/>
      <w:marLeft w:val="0"/>
      <w:marRight w:val="0"/>
      <w:marTop w:val="0"/>
      <w:marBottom w:val="0"/>
      <w:divBdr>
        <w:top w:val="none" w:sz="0" w:space="0" w:color="auto"/>
        <w:left w:val="none" w:sz="0" w:space="0" w:color="auto"/>
        <w:bottom w:val="none" w:sz="0" w:space="0" w:color="auto"/>
        <w:right w:val="none" w:sz="0" w:space="0" w:color="auto"/>
      </w:divBdr>
    </w:div>
    <w:div w:id="1463231572">
      <w:bodyDiv w:val="1"/>
      <w:marLeft w:val="0"/>
      <w:marRight w:val="0"/>
      <w:marTop w:val="0"/>
      <w:marBottom w:val="0"/>
      <w:divBdr>
        <w:top w:val="none" w:sz="0" w:space="0" w:color="auto"/>
        <w:left w:val="none" w:sz="0" w:space="0" w:color="auto"/>
        <w:bottom w:val="none" w:sz="0" w:space="0" w:color="auto"/>
        <w:right w:val="none" w:sz="0" w:space="0" w:color="auto"/>
      </w:divBdr>
    </w:div>
    <w:div w:id="1463380706">
      <w:bodyDiv w:val="1"/>
      <w:marLeft w:val="0"/>
      <w:marRight w:val="0"/>
      <w:marTop w:val="0"/>
      <w:marBottom w:val="0"/>
      <w:divBdr>
        <w:top w:val="none" w:sz="0" w:space="0" w:color="auto"/>
        <w:left w:val="none" w:sz="0" w:space="0" w:color="auto"/>
        <w:bottom w:val="none" w:sz="0" w:space="0" w:color="auto"/>
        <w:right w:val="none" w:sz="0" w:space="0" w:color="auto"/>
      </w:divBdr>
    </w:div>
    <w:div w:id="1466971713">
      <w:bodyDiv w:val="1"/>
      <w:marLeft w:val="0"/>
      <w:marRight w:val="0"/>
      <w:marTop w:val="0"/>
      <w:marBottom w:val="0"/>
      <w:divBdr>
        <w:top w:val="none" w:sz="0" w:space="0" w:color="auto"/>
        <w:left w:val="none" w:sz="0" w:space="0" w:color="auto"/>
        <w:bottom w:val="none" w:sz="0" w:space="0" w:color="auto"/>
        <w:right w:val="none" w:sz="0" w:space="0" w:color="auto"/>
      </w:divBdr>
      <w:divsChild>
        <w:div w:id="112597510">
          <w:marLeft w:val="0"/>
          <w:marRight w:val="0"/>
          <w:marTop w:val="0"/>
          <w:marBottom w:val="0"/>
          <w:divBdr>
            <w:top w:val="none" w:sz="0" w:space="0" w:color="auto"/>
            <w:left w:val="none" w:sz="0" w:space="0" w:color="auto"/>
            <w:bottom w:val="none" w:sz="0" w:space="0" w:color="auto"/>
            <w:right w:val="none" w:sz="0" w:space="0" w:color="auto"/>
          </w:divBdr>
        </w:div>
        <w:div w:id="792988798">
          <w:marLeft w:val="0"/>
          <w:marRight w:val="0"/>
          <w:marTop w:val="0"/>
          <w:marBottom w:val="0"/>
          <w:divBdr>
            <w:top w:val="none" w:sz="0" w:space="0" w:color="auto"/>
            <w:left w:val="none" w:sz="0" w:space="0" w:color="auto"/>
            <w:bottom w:val="none" w:sz="0" w:space="0" w:color="auto"/>
            <w:right w:val="none" w:sz="0" w:space="0" w:color="auto"/>
          </w:divBdr>
        </w:div>
      </w:divsChild>
    </w:div>
    <w:div w:id="1487698515">
      <w:bodyDiv w:val="1"/>
      <w:marLeft w:val="0"/>
      <w:marRight w:val="0"/>
      <w:marTop w:val="0"/>
      <w:marBottom w:val="0"/>
      <w:divBdr>
        <w:top w:val="none" w:sz="0" w:space="0" w:color="auto"/>
        <w:left w:val="none" w:sz="0" w:space="0" w:color="auto"/>
        <w:bottom w:val="none" w:sz="0" w:space="0" w:color="auto"/>
        <w:right w:val="none" w:sz="0" w:space="0" w:color="auto"/>
      </w:divBdr>
    </w:div>
    <w:div w:id="1525747391">
      <w:bodyDiv w:val="1"/>
      <w:marLeft w:val="0"/>
      <w:marRight w:val="0"/>
      <w:marTop w:val="0"/>
      <w:marBottom w:val="0"/>
      <w:divBdr>
        <w:top w:val="none" w:sz="0" w:space="0" w:color="auto"/>
        <w:left w:val="none" w:sz="0" w:space="0" w:color="auto"/>
        <w:bottom w:val="none" w:sz="0" w:space="0" w:color="auto"/>
        <w:right w:val="none" w:sz="0" w:space="0" w:color="auto"/>
      </w:divBdr>
    </w:div>
    <w:div w:id="1533420596">
      <w:bodyDiv w:val="1"/>
      <w:marLeft w:val="0"/>
      <w:marRight w:val="0"/>
      <w:marTop w:val="0"/>
      <w:marBottom w:val="0"/>
      <w:divBdr>
        <w:top w:val="none" w:sz="0" w:space="0" w:color="auto"/>
        <w:left w:val="none" w:sz="0" w:space="0" w:color="auto"/>
        <w:bottom w:val="none" w:sz="0" w:space="0" w:color="auto"/>
        <w:right w:val="none" w:sz="0" w:space="0" w:color="auto"/>
      </w:divBdr>
    </w:div>
    <w:div w:id="1534533024">
      <w:bodyDiv w:val="1"/>
      <w:marLeft w:val="0"/>
      <w:marRight w:val="0"/>
      <w:marTop w:val="0"/>
      <w:marBottom w:val="0"/>
      <w:divBdr>
        <w:top w:val="none" w:sz="0" w:space="0" w:color="auto"/>
        <w:left w:val="none" w:sz="0" w:space="0" w:color="auto"/>
        <w:bottom w:val="none" w:sz="0" w:space="0" w:color="auto"/>
        <w:right w:val="none" w:sz="0" w:space="0" w:color="auto"/>
      </w:divBdr>
    </w:div>
    <w:div w:id="1551528180">
      <w:bodyDiv w:val="1"/>
      <w:marLeft w:val="0"/>
      <w:marRight w:val="0"/>
      <w:marTop w:val="0"/>
      <w:marBottom w:val="0"/>
      <w:divBdr>
        <w:top w:val="none" w:sz="0" w:space="0" w:color="auto"/>
        <w:left w:val="none" w:sz="0" w:space="0" w:color="auto"/>
        <w:bottom w:val="none" w:sz="0" w:space="0" w:color="auto"/>
        <w:right w:val="none" w:sz="0" w:space="0" w:color="auto"/>
      </w:divBdr>
    </w:div>
    <w:div w:id="1573731125">
      <w:bodyDiv w:val="1"/>
      <w:marLeft w:val="0"/>
      <w:marRight w:val="0"/>
      <w:marTop w:val="0"/>
      <w:marBottom w:val="0"/>
      <w:divBdr>
        <w:top w:val="none" w:sz="0" w:space="0" w:color="auto"/>
        <w:left w:val="none" w:sz="0" w:space="0" w:color="auto"/>
        <w:bottom w:val="none" w:sz="0" w:space="0" w:color="auto"/>
        <w:right w:val="none" w:sz="0" w:space="0" w:color="auto"/>
      </w:divBdr>
    </w:div>
    <w:div w:id="1599169482">
      <w:bodyDiv w:val="1"/>
      <w:marLeft w:val="0"/>
      <w:marRight w:val="0"/>
      <w:marTop w:val="0"/>
      <w:marBottom w:val="0"/>
      <w:divBdr>
        <w:top w:val="none" w:sz="0" w:space="0" w:color="auto"/>
        <w:left w:val="none" w:sz="0" w:space="0" w:color="auto"/>
        <w:bottom w:val="none" w:sz="0" w:space="0" w:color="auto"/>
        <w:right w:val="none" w:sz="0" w:space="0" w:color="auto"/>
      </w:divBdr>
    </w:div>
    <w:div w:id="1599487871">
      <w:bodyDiv w:val="1"/>
      <w:marLeft w:val="0"/>
      <w:marRight w:val="0"/>
      <w:marTop w:val="0"/>
      <w:marBottom w:val="0"/>
      <w:divBdr>
        <w:top w:val="none" w:sz="0" w:space="0" w:color="auto"/>
        <w:left w:val="none" w:sz="0" w:space="0" w:color="auto"/>
        <w:bottom w:val="none" w:sz="0" w:space="0" w:color="auto"/>
        <w:right w:val="none" w:sz="0" w:space="0" w:color="auto"/>
      </w:divBdr>
    </w:div>
    <w:div w:id="1606383246">
      <w:bodyDiv w:val="1"/>
      <w:marLeft w:val="0"/>
      <w:marRight w:val="0"/>
      <w:marTop w:val="0"/>
      <w:marBottom w:val="0"/>
      <w:divBdr>
        <w:top w:val="none" w:sz="0" w:space="0" w:color="auto"/>
        <w:left w:val="none" w:sz="0" w:space="0" w:color="auto"/>
        <w:bottom w:val="none" w:sz="0" w:space="0" w:color="auto"/>
        <w:right w:val="none" w:sz="0" w:space="0" w:color="auto"/>
      </w:divBdr>
    </w:div>
    <w:div w:id="1607887540">
      <w:bodyDiv w:val="1"/>
      <w:marLeft w:val="0"/>
      <w:marRight w:val="0"/>
      <w:marTop w:val="0"/>
      <w:marBottom w:val="0"/>
      <w:divBdr>
        <w:top w:val="none" w:sz="0" w:space="0" w:color="auto"/>
        <w:left w:val="none" w:sz="0" w:space="0" w:color="auto"/>
        <w:bottom w:val="none" w:sz="0" w:space="0" w:color="auto"/>
        <w:right w:val="none" w:sz="0" w:space="0" w:color="auto"/>
      </w:divBdr>
    </w:div>
    <w:div w:id="1634676790">
      <w:bodyDiv w:val="1"/>
      <w:marLeft w:val="0"/>
      <w:marRight w:val="0"/>
      <w:marTop w:val="0"/>
      <w:marBottom w:val="0"/>
      <w:divBdr>
        <w:top w:val="none" w:sz="0" w:space="0" w:color="auto"/>
        <w:left w:val="none" w:sz="0" w:space="0" w:color="auto"/>
        <w:bottom w:val="none" w:sz="0" w:space="0" w:color="auto"/>
        <w:right w:val="none" w:sz="0" w:space="0" w:color="auto"/>
      </w:divBdr>
      <w:divsChild>
        <w:div w:id="237981517">
          <w:marLeft w:val="0"/>
          <w:marRight w:val="0"/>
          <w:marTop w:val="0"/>
          <w:marBottom w:val="0"/>
          <w:divBdr>
            <w:top w:val="none" w:sz="0" w:space="0" w:color="auto"/>
            <w:left w:val="none" w:sz="0" w:space="0" w:color="auto"/>
            <w:bottom w:val="none" w:sz="0" w:space="0" w:color="auto"/>
            <w:right w:val="none" w:sz="0" w:space="0" w:color="auto"/>
          </w:divBdr>
          <w:divsChild>
            <w:div w:id="2077825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760064">
      <w:bodyDiv w:val="1"/>
      <w:marLeft w:val="0"/>
      <w:marRight w:val="0"/>
      <w:marTop w:val="0"/>
      <w:marBottom w:val="0"/>
      <w:divBdr>
        <w:top w:val="none" w:sz="0" w:space="0" w:color="auto"/>
        <w:left w:val="none" w:sz="0" w:space="0" w:color="auto"/>
        <w:bottom w:val="none" w:sz="0" w:space="0" w:color="auto"/>
        <w:right w:val="none" w:sz="0" w:space="0" w:color="auto"/>
      </w:divBdr>
    </w:div>
    <w:div w:id="1642541551">
      <w:bodyDiv w:val="1"/>
      <w:marLeft w:val="0"/>
      <w:marRight w:val="0"/>
      <w:marTop w:val="0"/>
      <w:marBottom w:val="0"/>
      <w:divBdr>
        <w:top w:val="none" w:sz="0" w:space="0" w:color="auto"/>
        <w:left w:val="none" w:sz="0" w:space="0" w:color="auto"/>
        <w:bottom w:val="none" w:sz="0" w:space="0" w:color="auto"/>
        <w:right w:val="none" w:sz="0" w:space="0" w:color="auto"/>
      </w:divBdr>
    </w:div>
    <w:div w:id="1649554977">
      <w:bodyDiv w:val="1"/>
      <w:marLeft w:val="0"/>
      <w:marRight w:val="0"/>
      <w:marTop w:val="0"/>
      <w:marBottom w:val="0"/>
      <w:divBdr>
        <w:top w:val="none" w:sz="0" w:space="0" w:color="auto"/>
        <w:left w:val="none" w:sz="0" w:space="0" w:color="auto"/>
        <w:bottom w:val="none" w:sz="0" w:space="0" w:color="auto"/>
        <w:right w:val="none" w:sz="0" w:space="0" w:color="auto"/>
      </w:divBdr>
    </w:div>
    <w:div w:id="1665089819">
      <w:bodyDiv w:val="1"/>
      <w:marLeft w:val="0"/>
      <w:marRight w:val="0"/>
      <w:marTop w:val="0"/>
      <w:marBottom w:val="0"/>
      <w:divBdr>
        <w:top w:val="none" w:sz="0" w:space="0" w:color="auto"/>
        <w:left w:val="none" w:sz="0" w:space="0" w:color="auto"/>
        <w:bottom w:val="none" w:sz="0" w:space="0" w:color="auto"/>
        <w:right w:val="none" w:sz="0" w:space="0" w:color="auto"/>
      </w:divBdr>
    </w:div>
    <w:div w:id="1674061983">
      <w:bodyDiv w:val="1"/>
      <w:marLeft w:val="0"/>
      <w:marRight w:val="0"/>
      <w:marTop w:val="0"/>
      <w:marBottom w:val="0"/>
      <w:divBdr>
        <w:top w:val="none" w:sz="0" w:space="0" w:color="auto"/>
        <w:left w:val="none" w:sz="0" w:space="0" w:color="auto"/>
        <w:bottom w:val="none" w:sz="0" w:space="0" w:color="auto"/>
        <w:right w:val="none" w:sz="0" w:space="0" w:color="auto"/>
      </w:divBdr>
    </w:div>
    <w:div w:id="1687050296">
      <w:bodyDiv w:val="1"/>
      <w:marLeft w:val="0"/>
      <w:marRight w:val="0"/>
      <w:marTop w:val="0"/>
      <w:marBottom w:val="0"/>
      <w:divBdr>
        <w:top w:val="none" w:sz="0" w:space="0" w:color="auto"/>
        <w:left w:val="none" w:sz="0" w:space="0" w:color="auto"/>
        <w:bottom w:val="none" w:sz="0" w:space="0" w:color="auto"/>
        <w:right w:val="none" w:sz="0" w:space="0" w:color="auto"/>
      </w:divBdr>
    </w:div>
    <w:div w:id="1701398268">
      <w:bodyDiv w:val="1"/>
      <w:marLeft w:val="0"/>
      <w:marRight w:val="0"/>
      <w:marTop w:val="0"/>
      <w:marBottom w:val="0"/>
      <w:divBdr>
        <w:top w:val="none" w:sz="0" w:space="0" w:color="auto"/>
        <w:left w:val="none" w:sz="0" w:space="0" w:color="auto"/>
        <w:bottom w:val="none" w:sz="0" w:space="0" w:color="auto"/>
        <w:right w:val="none" w:sz="0" w:space="0" w:color="auto"/>
      </w:divBdr>
    </w:div>
    <w:div w:id="1725718654">
      <w:bodyDiv w:val="1"/>
      <w:marLeft w:val="0"/>
      <w:marRight w:val="0"/>
      <w:marTop w:val="0"/>
      <w:marBottom w:val="0"/>
      <w:divBdr>
        <w:top w:val="none" w:sz="0" w:space="0" w:color="auto"/>
        <w:left w:val="none" w:sz="0" w:space="0" w:color="auto"/>
        <w:bottom w:val="none" w:sz="0" w:space="0" w:color="auto"/>
        <w:right w:val="none" w:sz="0" w:space="0" w:color="auto"/>
      </w:divBdr>
      <w:divsChild>
        <w:div w:id="108280745">
          <w:marLeft w:val="1166"/>
          <w:marRight w:val="0"/>
          <w:marTop w:val="77"/>
          <w:marBottom w:val="0"/>
          <w:divBdr>
            <w:top w:val="none" w:sz="0" w:space="0" w:color="auto"/>
            <w:left w:val="none" w:sz="0" w:space="0" w:color="auto"/>
            <w:bottom w:val="none" w:sz="0" w:space="0" w:color="auto"/>
            <w:right w:val="none" w:sz="0" w:space="0" w:color="auto"/>
          </w:divBdr>
        </w:div>
        <w:div w:id="795215274">
          <w:marLeft w:val="1166"/>
          <w:marRight w:val="0"/>
          <w:marTop w:val="77"/>
          <w:marBottom w:val="0"/>
          <w:divBdr>
            <w:top w:val="none" w:sz="0" w:space="0" w:color="auto"/>
            <w:left w:val="none" w:sz="0" w:space="0" w:color="auto"/>
            <w:bottom w:val="none" w:sz="0" w:space="0" w:color="auto"/>
            <w:right w:val="none" w:sz="0" w:space="0" w:color="auto"/>
          </w:divBdr>
        </w:div>
        <w:div w:id="1870026180">
          <w:marLeft w:val="1166"/>
          <w:marRight w:val="0"/>
          <w:marTop w:val="77"/>
          <w:marBottom w:val="0"/>
          <w:divBdr>
            <w:top w:val="none" w:sz="0" w:space="0" w:color="auto"/>
            <w:left w:val="none" w:sz="0" w:space="0" w:color="auto"/>
            <w:bottom w:val="none" w:sz="0" w:space="0" w:color="auto"/>
            <w:right w:val="none" w:sz="0" w:space="0" w:color="auto"/>
          </w:divBdr>
        </w:div>
      </w:divsChild>
    </w:div>
    <w:div w:id="1735278188">
      <w:bodyDiv w:val="1"/>
      <w:marLeft w:val="0"/>
      <w:marRight w:val="0"/>
      <w:marTop w:val="0"/>
      <w:marBottom w:val="0"/>
      <w:divBdr>
        <w:top w:val="none" w:sz="0" w:space="0" w:color="auto"/>
        <w:left w:val="none" w:sz="0" w:space="0" w:color="auto"/>
        <w:bottom w:val="none" w:sz="0" w:space="0" w:color="auto"/>
        <w:right w:val="none" w:sz="0" w:space="0" w:color="auto"/>
      </w:divBdr>
    </w:div>
    <w:div w:id="1737052359">
      <w:bodyDiv w:val="1"/>
      <w:marLeft w:val="0"/>
      <w:marRight w:val="0"/>
      <w:marTop w:val="0"/>
      <w:marBottom w:val="0"/>
      <w:divBdr>
        <w:top w:val="none" w:sz="0" w:space="0" w:color="auto"/>
        <w:left w:val="none" w:sz="0" w:space="0" w:color="auto"/>
        <w:bottom w:val="none" w:sz="0" w:space="0" w:color="auto"/>
        <w:right w:val="none" w:sz="0" w:space="0" w:color="auto"/>
      </w:divBdr>
    </w:div>
    <w:div w:id="1745183179">
      <w:bodyDiv w:val="1"/>
      <w:marLeft w:val="0"/>
      <w:marRight w:val="0"/>
      <w:marTop w:val="0"/>
      <w:marBottom w:val="0"/>
      <w:divBdr>
        <w:top w:val="none" w:sz="0" w:space="0" w:color="auto"/>
        <w:left w:val="none" w:sz="0" w:space="0" w:color="auto"/>
        <w:bottom w:val="none" w:sz="0" w:space="0" w:color="auto"/>
        <w:right w:val="none" w:sz="0" w:space="0" w:color="auto"/>
      </w:divBdr>
    </w:div>
    <w:div w:id="1759059027">
      <w:bodyDiv w:val="1"/>
      <w:marLeft w:val="0"/>
      <w:marRight w:val="0"/>
      <w:marTop w:val="0"/>
      <w:marBottom w:val="0"/>
      <w:divBdr>
        <w:top w:val="none" w:sz="0" w:space="0" w:color="auto"/>
        <w:left w:val="none" w:sz="0" w:space="0" w:color="auto"/>
        <w:bottom w:val="none" w:sz="0" w:space="0" w:color="auto"/>
        <w:right w:val="none" w:sz="0" w:space="0" w:color="auto"/>
      </w:divBdr>
    </w:div>
    <w:div w:id="1785684214">
      <w:bodyDiv w:val="1"/>
      <w:marLeft w:val="0"/>
      <w:marRight w:val="0"/>
      <w:marTop w:val="0"/>
      <w:marBottom w:val="0"/>
      <w:divBdr>
        <w:top w:val="none" w:sz="0" w:space="0" w:color="auto"/>
        <w:left w:val="none" w:sz="0" w:space="0" w:color="auto"/>
        <w:bottom w:val="none" w:sz="0" w:space="0" w:color="auto"/>
        <w:right w:val="none" w:sz="0" w:space="0" w:color="auto"/>
      </w:divBdr>
    </w:div>
    <w:div w:id="1820801658">
      <w:bodyDiv w:val="1"/>
      <w:marLeft w:val="0"/>
      <w:marRight w:val="0"/>
      <w:marTop w:val="0"/>
      <w:marBottom w:val="0"/>
      <w:divBdr>
        <w:top w:val="none" w:sz="0" w:space="0" w:color="auto"/>
        <w:left w:val="none" w:sz="0" w:space="0" w:color="auto"/>
        <w:bottom w:val="none" w:sz="0" w:space="0" w:color="auto"/>
        <w:right w:val="none" w:sz="0" w:space="0" w:color="auto"/>
      </w:divBdr>
    </w:div>
    <w:div w:id="1832794219">
      <w:bodyDiv w:val="1"/>
      <w:marLeft w:val="0"/>
      <w:marRight w:val="0"/>
      <w:marTop w:val="0"/>
      <w:marBottom w:val="0"/>
      <w:divBdr>
        <w:top w:val="none" w:sz="0" w:space="0" w:color="auto"/>
        <w:left w:val="none" w:sz="0" w:space="0" w:color="auto"/>
        <w:bottom w:val="none" w:sz="0" w:space="0" w:color="auto"/>
        <w:right w:val="none" w:sz="0" w:space="0" w:color="auto"/>
      </w:divBdr>
      <w:divsChild>
        <w:div w:id="1512524418">
          <w:marLeft w:val="0"/>
          <w:marRight w:val="0"/>
          <w:marTop w:val="0"/>
          <w:marBottom w:val="0"/>
          <w:divBdr>
            <w:top w:val="none" w:sz="0" w:space="0" w:color="auto"/>
            <w:left w:val="none" w:sz="0" w:space="0" w:color="auto"/>
            <w:bottom w:val="none" w:sz="0" w:space="0" w:color="auto"/>
            <w:right w:val="none" w:sz="0" w:space="0" w:color="auto"/>
          </w:divBdr>
          <w:divsChild>
            <w:div w:id="1169903528">
              <w:marLeft w:val="0"/>
              <w:marRight w:val="0"/>
              <w:marTop w:val="0"/>
              <w:marBottom w:val="0"/>
              <w:divBdr>
                <w:top w:val="none" w:sz="0" w:space="0" w:color="auto"/>
                <w:left w:val="none" w:sz="0" w:space="0" w:color="auto"/>
                <w:bottom w:val="none" w:sz="0" w:space="0" w:color="auto"/>
                <w:right w:val="none" w:sz="0" w:space="0" w:color="auto"/>
              </w:divBdr>
            </w:div>
            <w:div w:id="1202403314">
              <w:marLeft w:val="0"/>
              <w:marRight w:val="0"/>
              <w:marTop w:val="0"/>
              <w:marBottom w:val="0"/>
              <w:divBdr>
                <w:top w:val="none" w:sz="0" w:space="0" w:color="auto"/>
                <w:left w:val="none" w:sz="0" w:space="0" w:color="auto"/>
                <w:bottom w:val="none" w:sz="0" w:space="0" w:color="auto"/>
                <w:right w:val="none" w:sz="0" w:space="0" w:color="auto"/>
              </w:divBdr>
            </w:div>
            <w:div w:id="186551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977742">
      <w:bodyDiv w:val="1"/>
      <w:marLeft w:val="0"/>
      <w:marRight w:val="0"/>
      <w:marTop w:val="0"/>
      <w:marBottom w:val="0"/>
      <w:divBdr>
        <w:top w:val="none" w:sz="0" w:space="0" w:color="auto"/>
        <w:left w:val="none" w:sz="0" w:space="0" w:color="auto"/>
        <w:bottom w:val="none" w:sz="0" w:space="0" w:color="auto"/>
        <w:right w:val="none" w:sz="0" w:space="0" w:color="auto"/>
      </w:divBdr>
    </w:div>
    <w:div w:id="1855460628">
      <w:bodyDiv w:val="1"/>
      <w:marLeft w:val="0"/>
      <w:marRight w:val="0"/>
      <w:marTop w:val="0"/>
      <w:marBottom w:val="0"/>
      <w:divBdr>
        <w:top w:val="none" w:sz="0" w:space="0" w:color="auto"/>
        <w:left w:val="none" w:sz="0" w:space="0" w:color="auto"/>
        <w:bottom w:val="none" w:sz="0" w:space="0" w:color="auto"/>
        <w:right w:val="none" w:sz="0" w:space="0" w:color="auto"/>
      </w:divBdr>
    </w:div>
    <w:div w:id="1862862481">
      <w:bodyDiv w:val="1"/>
      <w:marLeft w:val="0"/>
      <w:marRight w:val="0"/>
      <w:marTop w:val="0"/>
      <w:marBottom w:val="0"/>
      <w:divBdr>
        <w:top w:val="none" w:sz="0" w:space="0" w:color="auto"/>
        <w:left w:val="none" w:sz="0" w:space="0" w:color="auto"/>
        <w:bottom w:val="none" w:sz="0" w:space="0" w:color="auto"/>
        <w:right w:val="none" w:sz="0" w:space="0" w:color="auto"/>
      </w:divBdr>
    </w:div>
    <w:div w:id="1874264664">
      <w:bodyDiv w:val="1"/>
      <w:marLeft w:val="0"/>
      <w:marRight w:val="0"/>
      <w:marTop w:val="0"/>
      <w:marBottom w:val="0"/>
      <w:divBdr>
        <w:top w:val="none" w:sz="0" w:space="0" w:color="auto"/>
        <w:left w:val="none" w:sz="0" w:space="0" w:color="auto"/>
        <w:bottom w:val="none" w:sz="0" w:space="0" w:color="auto"/>
        <w:right w:val="none" w:sz="0" w:space="0" w:color="auto"/>
      </w:divBdr>
    </w:div>
    <w:div w:id="1883520044">
      <w:bodyDiv w:val="1"/>
      <w:marLeft w:val="0"/>
      <w:marRight w:val="0"/>
      <w:marTop w:val="0"/>
      <w:marBottom w:val="0"/>
      <w:divBdr>
        <w:top w:val="none" w:sz="0" w:space="0" w:color="auto"/>
        <w:left w:val="none" w:sz="0" w:space="0" w:color="auto"/>
        <w:bottom w:val="none" w:sz="0" w:space="0" w:color="auto"/>
        <w:right w:val="none" w:sz="0" w:space="0" w:color="auto"/>
      </w:divBdr>
    </w:div>
    <w:div w:id="1887526513">
      <w:bodyDiv w:val="1"/>
      <w:marLeft w:val="0"/>
      <w:marRight w:val="0"/>
      <w:marTop w:val="0"/>
      <w:marBottom w:val="0"/>
      <w:divBdr>
        <w:top w:val="none" w:sz="0" w:space="0" w:color="auto"/>
        <w:left w:val="none" w:sz="0" w:space="0" w:color="auto"/>
        <w:bottom w:val="none" w:sz="0" w:space="0" w:color="auto"/>
        <w:right w:val="none" w:sz="0" w:space="0" w:color="auto"/>
      </w:divBdr>
    </w:div>
    <w:div w:id="1913814449">
      <w:bodyDiv w:val="1"/>
      <w:marLeft w:val="0"/>
      <w:marRight w:val="0"/>
      <w:marTop w:val="0"/>
      <w:marBottom w:val="0"/>
      <w:divBdr>
        <w:top w:val="none" w:sz="0" w:space="0" w:color="auto"/>
        <w:left w:val="none" w:sz="0" w:space="0" w:color="auto"/>
        <w:bottom w:val="none" w:sz="0" w:space="0" w:color="auto"/>
        <w:right w:val="none" w:sz="0" w:space="0" w:color="auto"/>
      </w:divBdr>
    </w:div>
    <w:div w:id="1928928570">
      <w:bodyDiv w:val="1"/>
      <w:marLeft w:val="0"/>
      <w:marRight w:val="0"/>
      <w:marTop w:val="0"/>
      <w:marBottom w:val="0"/>
      <w:divBdr>
        <w:top w:val="none" w:sz="0" w:space="0" w:color="auto"/>
        <w:left w:val="none" w:sz="0" w:space="0" w:color="auto"/>
        <w:bottom w:val="none" w:sz="0" w:space="0" w:color="auto"/>
        <w:right w:val="none" w:sz="0" w:space="0" w:color="auto"/>
      </w:divBdr>
    </w:div>
    <w:div w:id="1944994608">
      <w:bodyDiv w:val="1"/>
      <w:marLeft w:val="0"/>
      <w:marRight w:val="0"/>
      <w:marTop w:val="0"/>
      <w:marBottom w:val="0"/>
      <w:divBdr>
        <w:top w:val="none" w:sz="0" w:space="0" w:color="auto"/>
        <w:left w:val="none" w:sz="0" w:space="0" w:color="auto"/>
        <w:bottom w:val="none" w:sz="0" w:space="0" w:color="auto"/>
        <w:right w:val="none" w:sz="0" w:space="0" w:color="auto"/>
      </w:divBdr>
    </w:div>
    <w:div w:id="1947153500">
      <w:bodyDiv w:val="1"/>
      <w:marLeft w:val="0"/>
      <w:marRight w:val="0"/>
      <w:marTop w:val="0"/>
      <w:marBottom w:val="0"/>
      <w:divBdr>
        <w:top w:val="none" w:sz="0" w:space="0" w:color="auto"/>
        <w:left w:val="none" w:sz="0" w:space="0" w:color="auto"/>
        <w:bottom w:val="none" w:sz="0" w:space="0" w:color="auto"/>
        <w:right w:val="none" w:sz="0" w:space="0" w:color="auto"/>
      </w:divBdr>
      <w:divsChild>
        <w:div w:id="1651786763">
          <w:marLeft w:val="0"/>
          <w:marRight w:val="0"/>
          <w:marTop w:val="0"/>
          <w:marBottom w:val="0"/>
          <w:divBdr>
            <w:top w:val="none" w:sz="0" w:space="0" w:color="auto"/>
            <w:left w:val="none" w:sz="0" w:space="0" w:color="auto"/>
            <w:bottom w:val="none" w:sz="0" w:space="0" w:color="auto"/>
            <w:right w:val="none" w:sz="0" w:space="0" w:color="auto"/>
          </w:divBdr>
          <w:divsChild>
            <w:div w:id="31150000">
              <w:marLeft w:val="0"/>
              <w:marRight w:val="0"/>
              <w:marTop w:val="0"/>
              <w:marBottom w:val="0"/>
              <w:divBdr>
                <w:top w:val="none" w:sz="0" w:space="0" w:color="auto"/>
                <w:left w:val="none" w:sz="0" w:space="0" w:color="auto"/>
                <w:bottom w:val="none" w:sz="0" w:space="0" w:color="auto"/>
                <w:right w:val="none" w:sz="0" w:space="0" w:color="auto"/>
              </w:divBdr>
            </w:div>
            <w:div w:id="327171355">
              <w:marLeft w:val="0"/>
              <w:marRight w:val="0"/>
              <w:marTop w:val="0"/>
              <w:marBottom w:val="0"/>
              <w:divBdr>
                <w:top w:val="none" w:sz="0" w:space="0" w:color="auto"/>
                <w:left w:val="none" w:sz="0" w:space="0" w:color="auto"/>
                <w:bottom w:val="none" w:sz="0" w:space="0" w:color="auto"/>
                <w:right w:val="none" w:sz="0" w:space="0" w:color="auto"/>
              </w:divBdr>
            </w:div>
            <w:div w:id="653876279">
              <w:marLeft w:val="0"/>
              <w:marRight w:val="0"/>
              <w:marTop w:val="0"/>
              <w:marBottom w:val="0"/>
              <w:divBdr>
                <w:top w:val="none" w:sz="0" w:space="0" w:color="auto"/>
                <w:left w:val="none" w:sz="0" w:space="0" w:color="auto"/>
                <w:bottom w:val="none" w:sz="0" w:space="0" w:color="auto"/>
                <w:right w:val="none" w:sz="0" w:space="0" w:color="auto"/>
              </w:divBdr>
            </w:div>
            <w:div w:id="750855267">
              <w:marLeft w:val="0"/>
              <w:marRight w:val="0"/>
              <w:marTop w:val="0"/>
              <w:marBottom w:val="0"/>
              <w:divBdr>
                <w:top w:val="none" w:sz="0" w:space="0" w:color="auto"/>
                <w:left w:val="none" w:sz="0" w:space="0" w:color="auto"/>
                <w:bottom w:val="none" w:sz="0" w:space="0" w:color="auto"/>
                <w:right w:val="none" w:sz="0" w:space="0" w:color="auto"/>
              </w:divBdr>
            </w:div>
            <w:div w:id="781651414">
              <w:marLeft w:val="0"/>
              <w:marRight w:val="0"/>
              <w:marTop w:val="0"/>
              <w:marBottom w:val="0"/>
              <w:divBdr>
                <w:top w:val="none" w:sz="0" w:space="0" w:color="auto"/>
                <w:left w:val="none" w:sz="0" w:space="0" w:color="auto"/>
                <w:bottom w:val="none" w:sz="0" w:space="0" w:color="auto"/>
                <w:right w:val="none" w:sz="0" w:space="0" w:color="auto"/>
              </w:divBdr>
            </w:div>
            <w:div w:id="807822950">
              <w:marLeft w:val="0"/>
              <w:marRight w:val="0"/>
              <w:marTop w:val="0"/>
              <w:marBottom w:val="0"/>
              <w:divBdr>
                <w:top w:val="none" w:sz="0" w:space="0" w:color="auto"/>
                <w:left w:val="none" w:sz="0" w:space="0" w:color="auto"/>
                <w:bottom w:val="none" w:sz="0" w:space="0" w:color="auto"/>
                <w:right w:val="none" w:sz="0" w:space="0" w:color="auto"/>
              </w:divBdr>
            </w:div>
            <w:div w:id="901328244">
              <w:marLeft w:val="0"/>
              <w:marRight w:val="0"/>
              <w:marTop w:val="0"/>
              <w:marBottom w:val="0"/>
              <w:divBdr>
                <w:top w:val="none" w:sz="0" w:space="0" w:color="auto"/>
                <w:left w:val="none" w:sz="0" w:space="0" w:color="auto"/>
                <w:bottom w:val="none" w:sz="0" w:space="0" w:color="auto"/>
                <w:right w:val="none" w:sz="0" w:space="0" w:color="auto"/>
              </w:divBdr>
            </w:div>
            <w:div w:id="1014650694">
              <w:marLeft w:val="0"/>
              <w:marRight w:val="0"/>
              <w:marTop w:val="0"/>
              <w:marBottom w:val="0"/>
              <w:divBdr>
                <w:top w:val="none" w:sz="0" w:space="0" w:color="auto"/>
                <w:left w:val="none" w:sz="0" w:space="0" w:color="auto"/>
                <w:bottom w:val="none" w:sz="0" w:space="0" w:color="auto"/>
                <w:right w:val="none" w:sz="0" w:space="0" w:color="auto"/>
              </w:divBdr>
            </w:div>
            <w:div w:id="1218203624">
              <w:marLeft w:val="0"/>
              <w:marRight w:val="0"/>
              <w:marTop w:val="0"/>
              <w:marBottom w:val="0"/>
              <w:divBdr>
                <w:top w:val="none" w:sz="0" w:space="0" w:color="auto"/>
                <w:left w:val="none" w:sz="0" w:space="0" w:color="auto"/>
                <w:bottom w:val="none" w:sz="0" w:space="0" w:color="auto"/>
                <w:right w:val="none" w:sz="0" w:space="0" w:color="auto"/>
              </w:divBdr>
            </w:div>
            <w:div w:id="1393846806">
              <w:marLeft w:val="0"/>
              <w:marRight w:val="0"/>
              <w:marTop w:val="0"/>
              <w:marBottom w:val="0"/>
              <w:divBdr>
                <w:top w:val="none" w:sz="0" w:space="0" w:color="auto"/>
                <w:left w:val="none" w:sz="0" w:space="0" w:color="auto"/>
                <w:bottom w:val="none" w:sz="0" w:space="0" w:color="auto"/>
                <w:right w:val="none" w:sz="0" w:space="0" w:color="auto"/>
              </w:divBdr>
            </w:div>
            <w:div w:id="1404376380">
              <w:marLeft w:val="0"/>
              <w:marRight w:val="0"/>
              <w:marTop w:val="0"/>
              <w:marBottom w:val="0"/>
              <w:divBdr>
                <w:top w:val="none" w:sz="0" w:space="0" w:color="auto"/>
                <w:left w:val="none" w:sz="0" w:space="0" w:color="auto"/>
                <w:bottom w:val="none" w:sz="0" w:space="0" w:color="auto"/>
                <w:right w:val="none" w:sz="0" w:space="0" w:color="auto"/>
              </w:divBdr>
            </w:div>
            <w:div w:id="1420325659">
              <w:marLeft w:val="0"/>
              <w:marRight w:val="0"/>
              <w:marTop w:val="0"/>
              <w:marBottom w:val="0"/>
              <w:divBdr>
                <w:top w:val="none" w:sz="0" w:space="0" w:color="auto"/>
                <w:left w:val="none" w:sz="0" w:space="0" w:color="auto"/>
                <w:bottom w:val="none" w:sz="0" w:space="0" w:color="auto"/>
                <w:right w:val="none" w:sz="0" w:space="0" w:color="auto"/>
              </w:divBdr>
            </w:div>
            <w:div w:id="1425420182">
              <w:marLeft w:val="0"/>
              <w:marRight w:val="0"/>
              <w:marTop w:val="0"/>
              <w:marBottom w:val="0"/>
              <w:divBdr>
                <w:top w:val="none" w:sz="0" w:space="0" w:color="auto"/>
                <w:left w:val="none" w:sz="0" w:space="0" w:color="auto"/>
                <w:bottom w:val="none" w:sz="0" w:space="0" w:color="auto"/>
                <w:right w:val="none" w:sz="0" w:space="0" w:color="auto"/>
              </w:divBdr>
            </w:div>
            <w:div w:id="1793938195">
              <w:marLeft w:val="0"/>
              <w:marRight w:val="0"/>
              <w:marTop w:val="0"/>
              <w:marBottom w:val="0"/>
              <w:divBdr>
                <w:top w:val="none" w:sz="0" w:space="0" w:color="auto"/>
                <w:left w:val="none" w:sz="0" w:space="0" w:color="auto"/>
                <w:bottom w:val="none" w:sz="0" w:space="0" w:color="auto"/>
                <w:right w:val="none" w:sz="0" w:space="0" w:color="auto"/>
              </w:divBdr>
            </w:div>
            <w:div w:id="1839617956">
              <w:marLeft w:val="0"/>
              <w:marRight w:val="0"/>
              <w:marTop w:val="0"/>
              <w:marBottom w:val="0"/>
              <w:divBdr>
                <w:top w:val="none" w:sz="0" w:space="0" w:color="auto"/>
                <w:left w:val="none" w:sz="0" w:space="0" w:color="auto"/>
                <w:bottom w:val="none" w:sz="0" w:space="0" w:color="auto"/>
                <w:right w:val="none" w:sz="0" w:space="0" w:color="auto"/>
              </w:divBdr>
            </w:div>
            <w:div w:id="1902054720">
              <w:marLeft w:val="0"/>
              <w:marRight w:val="0"/>
              <w:marTop w:val="0"/>
              <w:marBottom w:val="0"/>
              <w:divBdr>
                <w:top w:val="none" w:sz="0" w:space="0" w:color="auto"/>
                <w:left w:val="none" w:sz="0" w:space="0" w:color="auto"/>
                <w:bottom w:val="none" w:sz="0" w:space="0" w:color="auto"/>
                <w:right w:val="none" w:sz="0" w:space="0" w:color="auto"/>
              </w:divBdr>
            </w:div>
            <w:div w:id="207254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956598">
      <w:bodyDiv w:val="1"/>
      <w:marLeft w:val="0"/>
      <w:marRight w:val="0"/>
      <w:marTop w:val="0"/>
      <w:marBottom w:val="0"/>
      <w:divBdr>
        <w:top w:val="none" w:sz="0" w:space="0" w:color="auto"/>
        <w:left w:val="none" w:sz="0" w:space="0" w:color="auto"/>
        <w:bottom w:val="none" w:sz="0" w:space="0" w:color="auto"/>
        <w:right w:val="none" w:sz="0" w:space="0" w:color="auto"/>
      </w:divBdr>
      <w:divsChild>
        <w:div w:id="37827614">
          <w:marLeft w:val="0"/>
          <w:marRight w:val="0"/>
          <w:marTop w:val="0"/>
          <w:marBottom w:val="0"/>
          <w:divBdr>
            <w:top w:val="none" w:sz="0" w:space="0" w:color="auto"/>
            <w:left w:val="none" w:sz="0" w:space="0" w:color="auto"/>
            <w:bottom w:val="none" w:sz="0" w:space="0" w:color="auto"/>
            <w:right w:val="none" w:sz="0" w:space="0" w:color="auto"/>
          </w:divBdr>
          <w:divsChild>
            <w:div w:id="46101956">
              <w:marLeft w:val="272"/>
              <w:marRight w:val="0"/>
              <w:marTop w:val="0"/>
              <w:marBottom w:val="0"/>
              <w:divBdr>
                <w:top w:val="none" w:sz="0" w:space="0" w:color="auto"/>
                <w:left w:val="none" w:sz="0" w:space="0" w:color="auto"/>
                <w:bottom w:val="none" w:sz="0" w:space="0" w:color="auto"/>
                <w:right w:val="none" w:sz="0" w:space="0" w:color="auto"/>
              </w:divBdr>
            </w:div>
            <w:div w:id="258105955">
              <w:marLeft w:val="272"/>
              <w:marRight w:val="0"/>
              <w:marTop w:val="0"/>
              <w:marBottom w:val="0"/>
              <w:divBdr>
                <w:top w:val="none" w:sz="0" w:space="0" w:color="auto"/>
                <w:left w:val="none" w:sz="0" w:space="0" w:color="auto"/>
                <w:bottom w:val="none" w:sz="0" w:space="0" w:color="auto"/>
                <w:right w:val="none" w:sz="0" w:space="0" w:color="auto"/>
              </w:divBdr>
            </w:div>
            <w:div w:id="330182691">
              <w:marLeft w:val="272"/>
              <w:marRight w:val="0"/>
              <w:marTop w:val="0"/>
              <w:marBottom w:val="0"/>
              <w:divBdr>
                <w:top w:val="none" w:sz="0" w:space="0" w:color="auto"/>
                <w:left w:val="none" w:sz="0" w:space="0" w:color="auto"/>
                <w:bottom w:val="none" w:sz="0" w:space="0" w:color="auto"/>
                <w:right w:val="none" w:sz="0" w:space="0" w:color="auto"/>
              </w:divBdr>
            </w:div>
            <w:div w:id="335428762">
              <w:marLeft w:val="272"/>
              <w:marRight w:val="0"/>
              <w:marTop w:val="0"/>
              <w:marBottom w:val="0"/>
              <w:divBdr>
                <w:top w:val="none" w:sz="0" w:space="0" w:color="auto"/>
                <w:left w:val="none" w:sz="0" w:space="0" w:color="auto"/>
                <w:bottom w:val="none" w:sz="0" w:space="0" w:color="auto"/>
                <w:right w:val="none" w:sz="0" w:space="0" w:color="auto"/>
              </w:divBdr>
            </w:div>
            <w:div w:id="507989511">
              <w:marLeft w:val="272"/>
              <w:marRight w:val="0"/>
              <w:marTop w:val="0"/>
              <w:marBottom w:val="0"/>
              <w:divBdr>
                <w:top w:val="none" w:sz="0" w:space="0" w:color="auto"/>
                <w:left w:val="none" w:sz="0" w:space="0" w:color="auto"/>
                <w:bottom w:val="none" w:sz="0" w:space="0" w:color="auto"/>
                <w:right w:val="none" w:sz="0" w:space="0" w:color="auto"/>
              </w:divBdr>
            </w:div>
            <w:div w:id="587009869">
              <w:marLeft w:val="272"/>
              <w:marRight w:val="0"/>
              <w:marTop w:val="0"/>
              <w:marBottom w:val="0"/>
              <w:divBdr>
                <w:top w:val="none" w:sz="0" w:space="0" w:color="auto"/>
                <w:left w:val="none" w:sz="0" w:space="0" w:color="auto"/>
                <w:bottom w:val="none" w:sz="0" w:space="0" w:color="auto"/>
                <w:right w:val="none" w:sz="0" w:space="0" w:color="auto"/>
              </w:divBdr>
            </w:div>
            <w:div w:id="648822538">
              <w:marLeft w:val="272"/>
              <w:marRight w:val="0"/>
              <w:marTop w:val="0"/>
              <w:marBottom w:val="0"/>
              <w:divBdr>
                <w:top w:val="none" w:sz="0" w:space="0" w:color="auto"/>
                <w:left w:val="none" w:sz="0" w:space="0" w:color="auto"/>
                <w:bottom w:val="none" w:sz="0" w:space="0" w:color="auto"/>
                <w:right w:val="none" w:sz="0" w:space="0" w:color="auto"/>
              </w:divBdr>
            </w:div>
            <w:div w:id="898631736">
              <w:marLeft w:val="272"/>
              <w:marRight w:val="0"/>
              <w:marTop w:val="0"/>
              <w:marBottom w:val="0"/>
              <w:divBdr>
                <w:top w:val="none" w:sz="0" w:space="0" w:color="auto"/>
                <w:left w:val="none" w:sz="0" w:space="0" w:color="auto"/>
                <w:bottom w:val="none" w:sz="0" w:space="0" w:color="auto"/>
                <w:right w:val="none" w:sz="0" w:space="0" w:color="auto"/>
              </w:divBdr>
            </w:div>
            <w:div w:id="916592617">
              <w:marLeft w:val="272"/>
              <w:marRight w:val="0"/>
              <w:marTop w:val="0"/>
              <w:marBottom w:val="0"/>
              <w:divBdr>
                <w:top w:val="none" w:sz="0" w:space="0" w:color="auto"/>
                <w:left w:val="none" w:sz="0" w:space="0" w:color="auto"/>
                <w:bottom w:val="none" w:sz="0" w:space="0" w:color="auto"/>
                <w:right w:val="none" w:sz="0" w:space="0" w:color="auto"/>
              </w:divBdr>
            </w:div>
            <w:div w:id="934095616">
              <w:marLeft w:val="272"/>
              <w:marRight w:val="0"/>
              <w:marTop w:val="0"/>
              <w:marBottom w:val="0"/>
              <w:divBdr>
                <w:top w:val="none" w:sz="0" w:space="0" w:color="auto"/>
                <w:left w:val="none" w:sz="0" w:space="0" w:color="auto"/>
                <w:bottom w:val="none" w:sz="0" w:space="0" w:color="auto"/>
                <w:right w:val="none" w:sz="0" w:space="0" w:color="auto"/>
              </w:divBdr>
            </w:div>
            <w:div w:id="1512986635">
              <w:marLeft w:val="272"/>
              <w:marRight w:val="0"/>
              <w:marTop w:val="0"/>
              <w:marBottom w:val="0"/>
              <w:divBdr>
                <w:top w:val="none" w:sz="0" w:space="0" w:color="auto"/>
                <w:left w:val="none" w:sz="0" w:space="0" w:color="auto"/>
                <w:bottom w:val="none" w:sz="0" w:space="0" w:color="auto"/>
                <w:right w:val="none" w:sz="0" w:space="0" w:color="auto"/>
              </w:divBdr>
            </w:div>
            <w:div w:id="1546868049">
              <w:marLeft w:val="272"/>
              <w:marRight w:val="0"/>
              <w:marTop w:val="0"/>
              <w:marBottom w:val="0"/>
              <w:divBdr>
                <w:top w:val="none" w:sz="0" w:space="0" w:color="auto"/>
                <w:left w:val="none" w:sz="0" w:space="0" w:color="auto"/>
                <w:bottom w:val="none" w:sz="0" w:space="0" w:color="auto"/>
                <w:right w:val="none" w:sz="0" w:space="0" w:color="auto"/>
              </w:divBdr>
            </w:div>
            <w:div w:id="1560288556">
              <w:marLeft w:val="272"/>
              <w:marRight w:val="0"/>
              <w:marTop w:val="0"/>
              <w:marBottom w:val="0"/>
              <w:divBdr>
                <w:top w:val="none" w:sz="0" w:space="0" w:color="auto"/>
                <w:left w:val="none" w:sz="0" w:space="0" w:color="auto"/>
                <w:bottom w:val="none" w:sz="0" w:space="0" w:color="auto"/>
                <w:right w:val="none" w:sz="0" w:space="0" w:color="auto"/>
              </w:divBdr>
            </w:div>
            <w:div w:id="1601255323">
              <w:marLeft w:val="272"/>
              <w:marRight w:val="0"/>
              <w:marTop w:val="0"/>
              <w:marBottom w:val="0"/>
              <w:divBdr>
                <w:top w:val="none" w:sz="0" w:space="0" w:color="auto"/>
                <w:left w:val="none" w:sz="0" w:space="0" w:color="auto"/>
                <w:bottom w:val="none" w:sz="0" w:space="0" w:color="auto"/>
                <w:right w:val="none" w:sz="0" w:space="0" w:color="auto"/>
              </w:divBdr>
            </w:div>
            <w:div w:id="1675495107">
              <w:marLeft w:val="272"/>
              <w:marRight w:val="0"/>
              <w:marTop w:val="0"/>
              <w:marBottom w:val="0"/>
              <w:divBdr>
                <w:top w:val="none" w:sz="0" w:space="0" w:color="auto"/>
                <w:left w:val="none" w:sz="0" w:space="0" w:color="auto"/>
                <w:bottom w:val="none" w:sz="0" w:space="0" w:color="auto"/>
                <w:right w:val="none" w:sz="0" w:space="0" w:color="auto"/>
              </w:divBdr>
            </w:div>
            <w:div w:id="1739790380">
              <w:marLeft w:val="272"/>
              <w:marRight w:val="0"/>
              <w:marTop w:val="0"/>
              <w:marBottom w:val="0"/>
              <w:divBdr>
                <w:top w:val="none" w:sz="0" w:space="0" w:color="auto"/>
                <w:left w:val="none" w:sz="0" w:space="0" w:color="auto"/>
                <w:bottom w:val="none" w:sz="0" w:space="0" w:color="auto"/>
                <w:right w:val="none" w:sz="0" w:space="0" w:color="auto"/>
              </w:divBdr>
            </w:div>
            <w:div w:id="2103987192">
              <w:marLeft w:val="272"/>
              <w:marRight w:val="0"/>
              <w:marTop w:val="0"/>
              <w:marBottom w:val="0"/>
              <w:divBdr>
                <w:top w:val="none" w:sz="0" w:space="0" w:color="auto"/>
                <w:left w:val="none" w:sz="0" w:space="0" w:color="auto"/>
                <w:bottom w:val="none" w:sz="0" w:space="0" w:color="auto"/>
                <w:right w:val="none" w:sz="0" w:space="0" w:color="auto"/>
              </w:divBdr>
            </w:div>
          </w:divsChild>
        </w:div>
        <w:div w:id="889849938">
          <w:marLeft w:val="0"/>
          <w:marRight w:val="136"/>
          <w:marTop w:val="0"/>
          <w:marBottom w:val="0"/>
          <w:divBdr>
            <w:top w:val="none" w:sz="0" w:space="0" w:color="auto"/>
            <w:left w:val="none" w:sz="0" w:space="1" w:color="auto"/>
            <w:bottom w:val="none" w:sz="0" w:space="3" w:color="auto"/>
            <w:right w:val="none" w:sz="0" w:space="1" w:color="auto"/>
          </w:divBdr>
        </w:div>
        <w:div w:id="1187524199">
          <w:marLeft w:val="0"/>
          <w:marRight w:val="0"/>
          <w:marTop w:val="0"/>
          <w:marBottom w:val="0"/>
          <w:divBdr>
            <w:top w:val="none" w:sz="0" w:space="0" w:color="auto"/>
            <w:left w:val="none" w:sz="0" w:space="0" w:color="auto"/>
            <w:bottom w:val="none" w:sz="0" w:space="0" w:color="auto"/>
            <w:right w:val="none" w:sz="0" w:space="0" w:color="auto"/>
          </w:divBdr>
          <w:divsChild>
            <w:div w:id="540629313">
              <w:marLeft w:val="0"/>
              <w:marRight w:val="0"/>
              <w:marTop w:val="0"/>
              <w:marBottom w:val="272"/>
              <w:divBdr>
                <w:top w:val="none" w:sz="0" w:space="0" w:color="auto"/>
                <w:left w:val="none" w:sz="0" w:space="0" w:color="auto"/>
                <w:bottom w:val="none" w:sz="0" w:space="0" w:color="auto"/>
                <w:right w:val="none" w:sz="0" w:space="0" w:color="auto"/>
              </w:divBdr>
            </w:div>
          </w:divsChild>
        </w:div>
        <w:div w:id="1203447363">
          <w:marLeft w:val="0"/>
          <w:marRight w:val="0"/>
          <w:marTop w:val="68"/>
          <w:marBottom w:val="136"/>
          <w:divBdr>
            <w:top w:val="none" w:sz="0" w:space="3" w:color="auto"/>
            <w:left w:val="none" w:sz="0" w:space="7" w:color="auto"/>
            <w:bottom w:val="none" w:sz="0" w:space="3" w:color="auto"/>
            <w:right w:val="none" w:sz="0" w:space="7" w:color="auto"/>
          </w:divBdr>
        </w:div>
      </w:divsChild>
    </w:div>
    <w:div w:id="1966153083">
      <w:bodyDiv w:val="1"/>
      <w:marLeft w:val="0"/>
      <w:marRight w:val="0"/>
      <w:marTop w:val="0"/>
      <w:marBottom w:val="0"/>
      <w:divBdr>
        <w:top w:val="none" w:sz="0" w:space="0" w:color="auto"/>
        <w:left w:val="none" w:sz="0" w:space="0" w:color="auto"/>
        <w:bottom w:val="none" w:sz="0" w:space="0" w:color="auto"/>
        <w:right w:val="none" w:sz="0" w:space="0" w:color="auto"/>
      </w:divBdr>
    </w:div>
    <w:div w:id="1969971718">
      <w:bodyDiv w:val="1"/>
      <w:marLeft w:val="0"/>
      <w:marRight w:val="0"/>
      <w:marTop w:val="0"/>
      <w:marBottom w:val="0"/>
      <w:divBdr>
        <w:top w:val="none" w:sz="0" w:space="0" w:color="auto"/>
        <w:left w:val="none" w:sz="0" w:space="0" w:color="auto"/>
        <w:bottom w:val="none" w:sz="0" w:space="0" w:color="auto"/>
        <w:right w:val="none" w:sz="0" w:space="0" w:color="auto"/>
      </w:divBdr>
    </w:div>
    <w:div w:id="1974022649">
      <w:bodyDiv w:val="1"/>
      <w:marLeft w:val="0"/>
      <w:marRight w:val="0"/>
      <w:marTop w:val="0"/>
      <w:marBottom w:val="0"/>
      <w:divBdr>
        <w:top w:val="none" w:sz="0" w:space="0" w:color="auto"/>
        <w:left w:val="none" w:sz="0" w:space="0" w:color="auto"/>
        <w:bottom w:val="none" w:sz="0" w:space="0" w:color="auto"/>
        <w:right w:val="none" w:sz="0" w:space="0" w:color="auto"/>
      </w:divBdr>
    </w:div>
    <w:div w:id="1978484117">
      <w:bodyDiv w:val="1"/>
      <w:marLeft w:val="0"/>
      <w:marRight w:val="0"/>
      <w:marTop w:val="0"/>
      <w:marBottom w:val="0"/>
      <w:divBdr>
        <w:top w:val="none" w:sz="0" w:space="0" w:color="auto"/>
        <w:left w:val="none" w:sz="0" w:space="0" w:color="auto"/>
        <w:bottom w:val="none" w:sz="0" w:space="0" w:color="auto"/>
        <w:right w:val="none" w:sz="0" w:space="0" w:color="auto"/>
      </w:divBdr>
    </w:div>
    <w:div w:id="1992631078">
      <w:bodyDiv w:val="1"/>
      <w:marLeft w:val="0"/>
      <w:marRight w:val="0"/>
      <w:marTop w:val="0"/>
      <w:marBottom w:val="0"/>
      <w:divBdr>
        <w:top w:val="none" w:sz="0" w:space="0" w:color="auto"/>
        <w:left w:val="none" w:sz="0" w:space="0" w:color="auto"/>
        <w:bottom w:val="none" w:sz="0" w:space="0" w:color="auto"/>
        <w:right w:val="none" w:sz="0" w:space="0" w:color="auto"/>
      </w:divBdr>
    </w:div>
    <w:div w:id="2012753076">
      <w:bodyDiv w:val="1"/>
      <w:marLeft w:val="0"/>
      <w:marRight w:val="0"/>
      <w:marTop w:val="0"/>
      <w:marBottom w:val="0"/>
      <w:divBdr>
        <w:top w:val="none" w:sz="0" w:space="0" w:color="auto"/>
        <w:left w:val="none" w:sz="0" w:space="0" w:color="auto"/>
        <w:bottom w:val="none" w:sz="0" w:space="0" w:color="auto"/>
        <w:right w:val="none" w:sz="0" w:space="0" w:color="auto"/>
      </w:divBdr>
    </w:div>
    <w:div w:id="2024277616">
      <w:bodyDiv w:val="1"/>
      <w:marLeft w:val="0"/>
      <w:marRight w:val="0"/>
      <w:marTop w:val="0"/>
      <w:marBottom w:val="0"/>
      <w:divBdr>
        <w:top w:val="none" w:sz="0" w:space="0" w:color="auto"/>
        <w:left w:val="none" w:sz="0" w:space="0" w:color="auto"/>
        <w:bottom w:val="none" w:sz="0" w:space="0" w:color="auto"/>
        <w:right w:val="none" w:sz="0" w:space="0" w:color="auto"/>
      </w:divBdr>
    </w:div>
    <w:div w:id="2024696611">
      <w:bodyDiv w:val="1"/>
      <w:marLeft w:val="0"/>
      <w:marRight w:val="0"/>
      <w:marTop w:val="0"/>
      <w:marBottom w:val="0"/>
      <w:divBdr>
        <w:top w:val="none" w:sz="0" w:space="0" w:color="auto"/>
        <w:left w:val="none" w:sz="0" w:space="0" w:color="auto"/>
        <w:bottom w:val="none" w:sz="0" w:space="0" w:color="auto"/>
        <w:right w:val="none" w:sz="0" w:space="0" w:color="auto"/>
      </w:divBdr>
    </w:div>
    <w:div w:id="2031376845">
      <w:bodyDiv w:val="1"/>
      <w:marLeft w:val="0"/>
      <w:marRight w:val="0"/>
      <w:marTop w:val="0"/>
      <w:marBottom w:val="0"/>
      <w:divBdr>
        <w:top w:val="none" w:sz="0" w:space="0" w:color="auto"/>
        <w:left w:val="none" w:sz="0" w:space="0" w:color="auto"/>
        <w:bottom w:val="none" w:sz="0" w:space="0" w:color="auto"/>
        <w:right w:val="none" w:sz="0" w:space="0" w:color="auto"/>
      </w:divBdr>
    </w:div>
    <w:div w:id="2076199117">
      <w:bodyDiv w:val="1"/>
      <w:marLeft w:val="0"/>
      <w:marRight w:val="0"/>
      <w:marTop w:val="0"/>
      <w:marBottom w:val="0"/>
      <w:divBdr>
        <w:top w:val="none" w:sz="0" w:space="0" w:color="auto"/>
        <w:left w:val="none" w:sz="0" w:space="0" w:color="auto"/>
        <w:bottom w:val="none" w:sz="0" w:space="0" w:color="auto"/>
        <w:right w:val="none" w:sz="0" w:space="0" w:color="auto"/>
      </w:divBdr>
    </w:div>
    <w:div w:id="2078938815">
      <w:bodyDiv w:val="1"/>
      <w:marLeft w:val="0"/>
      <w:marRight w:val="0"/>
      <w:marTop w:val="0"/>
      <w:marBottom w:val="0"/>
      <w:divBdr>
        <w:top w:val="none" w:sz="0" w:space="0" w:color="auto"/>
        <w:left w:val="none" w:sz="0" w:space="0" w:color="auto"/>
        <w:bottom w:val="none" w:sz="0" w:space="0" w:color="auto"/>
        <w:right w:val="none" w:sz="0" w:space="0" w:color="auto"/>
      </w:divBdr>
    </w:div>
    <w:div w:id="2083209711">
      <w:bodyDiv w:val="1"/>
      <w:marLeft w:val="0"/>
      <w:marRight w:val="0"/>
      <w:marTop w:val="0"/>
      <w:marBottom w:val="0"/>
      <w:divBdr>
        <w:top w:val="none" w:sz="0" w:space="0" w:color="auto"/>
        <w:left w:val="none" w:sz="0" w:space="0" w:color="auto"/>
        <w:bottom w:val="none" w:sz="0" w:space="0" w:color="auto"/>
        <w:right w:val="none" w:sz="0" w:space="0" w:color="auto"/>
      </w:divBdr>
    </w:div>
    <w:div w:id="2100757409">
      <w:bodyDiv w:val="1"/>
      <w:marLeft w:val="0"/>
      <w:marRight w:val="0"/>
      <w:marTop w:val="0"/>
      <w:marBottom w:val="0"/>
      <w:divBdr>
        <w:top w:val="none" w:sz="0" w:space="0" w:color="auto"/>
        <w:left w:val="none" w:sz="0" w:space="0" w:color="auto"/>
        <w:bottom w:val="none" w:sz="0" w:space="0" w:color="auto"/>
        <w:right w:val="none" w:sz="0" w:space="0" w:color="auto"/>
      </w:divBdr>
    </w:div>
    <w:div w:id="2118402284">
      <w:bodyDiv w:val="1"/>
      <w:marLeft w:val="0"/>
      <w:marRight w:val="0"/>
      <w:marTop w:val="0"/>
      <w:marBottom w:val="0"/>
      <w:divBdr>
        <w:top w:val="none" w:sz="0" w:space="0" w:color="auto"/>
        <w:left w:val="none" w:sz="0" w:space="0" w:color="auto"/>
        <w:bottom w:val="none" w:sz="0" w:space="0" w:color="auto"/>
        <w:right w:val="none" w:sz="0" w:space="0" w:color="auto"/>
      </w:divBdr>
    </w:div>
    <w:div w:id="2129664405">
      <w:bodyDiv w:val="1"/>
      <w:marLeft w:val="0"/>
      <w:marRight w:val="0"/>
      <w:marTop w:val="0"/>
      <w:marBottom w:val="0"/>
      <w:divBdr>
        <w:top w:val="none" w:sz="0" w:space="0" w:color="auto"/>
        <w:left w:val="none" w:sz="0" w:space="0" w:color="auto"/>
        <w:bottom w:val="none" w:sz="0" w:space="0" w:color="auto"/>
        <w:right w:val="none" w:sz="0" w:space="0" w:color="auto"/>
      </w:divBdr>
    </w:div>
    <w:div w:id="2132477242">
      <w:bodyDiv w:val="1"/>
      <w:marLeft w:val="0"/>
      <w:marRight w:val="0"/>
      <w:marTop w:val="0"/>
      <w:marBottom w:val="0"/>
      <w:divBdr>
        <w:top w:val="none" w:sz="0" w:space="0" w:color="auto"/>
        <w:left w:val="none" w:sz="0" w:space="0" w:color="auto"/>
        <w:bottom w:val="none" w:sz="0" w:space="0" w:color="auto"/>
        <w:right w:val="none" w:sz="0" w:space="0" w:color="auto"/>
      </w:divBdr>
    </w:div>
    <w:div w:id="2132899364">
      <w:bodyDiv w:val="1"/>
      <w:marLeft w:val="0"/>
      <w:marRight w:val="0"/>
      <w:marTop w:val="0"/>
      <w:marBottom w:val="0"/>
      <w:divBdr>
        <w:top w:val="none" w:sz="0" w:space="0" w:color="auto"/>
        <w:left w:val="none" w:sz="0" w:space="0" w:color="auto"/>
        <w:bottom w:val="none" w:sz="0" w:space="0" w:color="auto"/>
        <w:right w:val="none" w:sz="0" w:space="0" w:color="auto"/>
      </w:divBdr>
    </w:div>
    <w:div w:id="2135714376">
      <w:bodyDiv w:val="1"/>
      <w:marLeft w:val="0"/>
      <w:marRight w:val="0"/>
      <w:marTop w:val="0"/>
      <w:marBottom w:val="0"/>
      <w:divBdr>
        <w:top w:val="none" w:sz="0" w:space="0" w:color="auto"/>
        <w:left w:val="none" w:sz="0" w:space="0" w:color="auto"/>
        <w:bottom w:val="none" w:sz="0" w:space="0" w:color="auto"/>
        <w:right w:val="none" w:sz="0" w:space="0" w:color="auto"/>
      </w:divBdr>
    </w:div>
    <w:div w:id="2136175281">
      <w:bodyDiv w:val="1"/>
      <w:marLeft w:val="0"/>
      <w:marRight w:val="0"/>
      <w:marTop w:val="0"/>
      <w:marBottom w:val="0"/>
      <w:divBdr>
        <w:top w:val="none" w:sz="0" w:space="0" w:color="auto"/>
        <w:left w:val="none" w:sz="0" w:space="0" w:color="auto"/>
        <w:bottom w:val="none" w:sz="0" w:space="0" w:color="auto"/>
        <w:right w:val="none" w:sz="0" w:space="0" w:color="auto"/>
      </w:divBdr>
    </w:div>
    <w:div w:id="2146044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rishomes.com/homes-for-sale/3030-NEW-YORK-AVE-BALTIMORE-MD-21227-160124237" TargetMode="External"/><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18.png"/><Relationship Id="rId21" Type="http://schemas.openxmlformats.org/officeDocument/2006/relationships/hyperlink" Target="http://www.navitime.co.jp/" TargetMode="External"/><Relationship Id="rId34" Type="http://schemas.openxmlformats.org/officeDocument/2006/relationships/image" Target="media/image15.png"/><Relationship Id="rId42" Type="http://schemas.openxmlformats.org/officeDocument/2006/relationships/hyperlink" Target="http://www.eia.gov/consumption/residential/data/2009/xls/HC1.1%20Fuels%20Used%20and%20End%20Uses%20by%20Housing%20Unit%20Type.xls" TargetMode="External"/><Relationship Id="rId47" Type="http://schemas.openxmlformats.org/officeDocument/2006/relationships/image" Target="media/image22.png"/><Relationship Id="rId50" Type="http://schemas.openxmlformats.org/officeDocument/2006/relationships/hyperlink" Target="http://geeo.otani.co/JPN/%E6%9D%B1%E4%BA%AC%E9%83%BD/%E4%B8%AD%E5%A4%AE%E5%8C%BA/%E6%97%A5%E6%9C%AC%E6%A9%8B%E4%BA%BA%E5%BD%A2%E7%94%BA/2" TargetMode="External"/><Relationship Id="rId55" Type="http://schemas.openxmlformats.org/officeDocument/2006/relationships/image" Target="media/image26.png"/><Relationship Id="rId63"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hyperlink" Target="http://www.au.kddi.com/information/topic/auwallet/20150825-01.html"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yelp.com/biz/la-fusi%C3%B3n-san-francisco-2" TargetMode="External"/><Relationship Id="rId24" Type="http://schemas.openxmlformats.org/officeDocument/2006/relationships/image" Target="media/image9.png"/><Relationship Id="rId32" Type="http://schemas.openxmlformats.org/officeDocument/2006/relationships/hyperlink" Target="https://www.climate.com/fieldview-pro-for-your-farm/" TargetMode="External"/><Relationship Id="rId37" Type="http://schemas.openxmlformats.org/officeDocument/2006/relationships/image" Target="media/image17.png"/><Relationship Id="rId40" Type="http://schemas.openxmlformats.org/officeDocument/2006/relationships/hyperlink" Target="http://www.zillow.com/zestimate/" TargetMode="External"/><Relationship Id="rId45" Type="http://schemas.openxmlformats.org/officeDocument/2006/relationships/image" Target="media/image21.jpeg"/><Relationship Id="rId53" Type="http://schemas.openxmlformats.org/officeDocument/2006/relationships/image" Target="media/image25.png"/><Relationship Id="rId58" Type="http://schemas.openxmlformats.org/officeDocument/2006/relationships/hyperlink" Target="https://thingful.net/"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mrishomes.com/homes-for-sale/3030-NEW-YORK-AVE-BALTIMORE-MD-21227-160124237" TargetMode="External"/><Relationship Id="rId23" Type="http://schemas.openxmlformats.org/officeDocument/2006/relationships/hyperlink" Target="http://www.city.kawasaki.jp/160/cmsfiles/contents/0000058/58156/ot_hinan270105.csv" TargetMode="External"/><Relationship Id="rId28"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image" Target="media/image27.png"/><Relationship Id="rId61" Type="http://schemas.openxmlformats.org/officeDocument/2006/relationships/image" Target="media/image29.png"/><Relationship Id="rId10" Type="http://schemas.openxmlformats.org/officeDocument/2006/relationships/image" Target="media/image2.png"/><Relationship Id="rId19" Type="http://schemas.openxmlformats.org/officeDocument/2006/relationships/hyperlink" Target="https://auth.zaim.net/benefits/city/13102" TargetMode="External"/><Relationship Id="rId31" Type="http://schemas.openxmlformats.org/officeDocument/2006/relationships/image" Target="media/image13.png"/><Relationship Id="rId44" Type="http://schemas.openxmlformats.org/officeDocument/2006/relationships/hyperlink" Target="https://opower.com/solutions/energy-efficiency" TargetMode="External"/><Relationship Id="rId52" Type="http://schemas.openxmlformats.org/officeDocument/2006/relationships/hyperlink" Target="https://paloalto.opengov.com/transparency/" TargetMode="External"/><Relationship Id="rId60" Type="http://schemas.openxmlformats.org/officeDocument/2006/relationships/hyperlink" Target="https://calil.jp/book/4163902309" TargetMode="External"/><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hyperlink" Target="http://www.au.kddi.com/information/topic/auwallet/20150825-01.html" TargetMode="External"/><Relationship Id="rId30" Type="http://schemas.openxmlformats.org/officeDocument/2006/relationships/image" Target="media/image12.emf"/><Relationship Id="rId35" Type="http://schemas.openxmlformats.org/officeDocument/2006/relationships/hyperlink" Target="https://data.consumerfinance.gov/dataset/Consumer-Complaints/s6ew-h6mp" TargetMode="External"/><Relationship Id="rId43" Type="http://schemas.openxmlformats.org/officeDocument/2006/relationships/image" Target="media/image20.png"/><Relationship Id="rId48" Type="http://schemas.openxmlformats.org/officeDocument/2006/relationships/hyperlink" Target="http://www.bloomberg.com/news/articles/2015-08-10/corn-crop-conditions-seen-worsening-in-satellite-images" TargetMode="External"/><Relationship Id="rId56" Type="http://schemas.openxmlformats.org/officeDocument/2006/relationships/hyperlink" Target="https://thingful.net/" TargetMode="External"/><Relationship Id="rId64" Type="http://schemas.openxmlformats.org/officeDocument/2006/relationships/hyperlink" Target="https://mykoho.jp/mypage/" TargetMode="External"/><Relationship Id="rId8" Type="http://schemas.openxmlformats.org/officeDocument/2006/relationships/image" Target="media/image1.png"/><Relationship Id="rId51" Type="http://schemas.openxmlformats.org/officeDocument/2006/relationships/image" Target="media/image24.png"/><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hyperlink" Target="http://www.rdesk.com/communityinfo/NSR_Sources.htm" TargetMode="External"/><Relationship Id="rId25" Type="http://schemas.openxmlformats.org/officeDocument/2006/relationships/hyperlink" Target="http://chintai.30min.jp/site/check/" TargetMode="External"/><Relationship Id="rId33" Type="http://schemas.openxmlformats.org/officeDocument/2006/relationships/image" Target="media/image14.png"/><Relationship Id="rId38" Type="http://schemas.openxmlformats.org/officeDocument/2006/relationships/hyperlink" Target="http://www.zillow.com/" TargetMode="External"/><Relationship Id="rId46" Type="http://schemas.openxmlformats.org/officeDocument/2006/relationships/hyperlink" Target="http://techcrunch.com/2014/04/22/wellbiome/" TargetMode="External"/><Relationship Id="rId59" Type="http://schemas.openxmlformats.org/officeDocument/2006/relationships/image" Target="media/image28.png"/><Relationship Id="rId67"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19.png"/><Relationship Id="rId54" Type="http://schemas.openxmlformats.org/officeDocument/2006/relationships/hyperlink" Target="http://discover.socrata.com/SocrataInsightsCampaignEmail2_thank-you.html?mkt_tok=3RkMMJWWfF9wsRoisqzNZKXonjHpfsX57u4sX6+1lMI/0ER3fOvrPUfGjI4FT8NiI+SLDwEYGJlv6SgFQrXEMbNp07gLXxA" TargetMode="External"/><Relationship Id="rId62" Type="http://schemas.openxmlformats.org/officeDocument/2006/relationships/hyperlink" Target="http://www.welmo.co.jp/service.html"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ww.climate.com/" TargetMode="External"/><Relationship Id="rId18" Type="http://schemas.openxmlformats.org/officeDocument/2006/relationships/hyperlink" Target="https://opower.com/" TargetMode="External"/><Relationship Id="rId26" Type="http://schemas.openxmlformats.org/officeDocument/2006/relationships/hyperlink" Target="http://www.welmo.co.jp/" TargetMode="External"/><Relationship Id="rId39" Type="http://schemas.openxmlformats.org/officeDocument/2006/relationships/hyperlink" Target="http://www.aplix.co.jp/?page_id=11406" TargetMode="External"/><Relationship Id="rId3" Type="http://schemas.openxmlformats.org/officeDocument/2006/relationships/hyperlink" Target="https://docs.google.com/spreadsheets/d/1O3rMngsb3kLGK4lF3UBuyga9mwg8A9CbLprB5FyyCYE/edit" TargetMode="External"/><Relationship Id="rId21" Type="http://schemas.openxmlformats.org/officeDocument/2006/relationships/hyperlink" Target="http://geeo.otani.co/" TargetMode="External"/><Relationship Id="rId34" Type="http://schemas.openxmlformats.org/officeDocument/2006/relationships/hyperlink" Target="http://www.city.kawasaki.jp/160/cmsfiles/contents/0000058/58156/hinan261201.csv" TargetMode="External"/><Relationship Id="rId42" Type="http://schemas.openxmlformats.org/officeDocument/2006/relationships/hyperlink" Target="http://www.eia.gov/consumption/residential/" TargetMode="External"/><Relationship Id="rId47" Type="http://schemas.openxmlformats.org/officeDocument/2006/relationships/hyperlink" Target="http://www.spinningworks.com/" TargetMode="External"/><Relationship Id="rId50" Type="http://schemas.openxmlformats.org/officeDocument/2006/relationships/hyperlink" Target="http://www.opencorporates.jp/" TargetMode="External"/><Relationship Id="rId7" Type="http://schemas.openxmlformats.org/officeDocument/2006/relationships/hyperlink" Target="http://www.yelp.com/" TargetMode="External"/><Relationship Id="rId12" Type="http://schemas.openxmlformats.org/officeDocument/2006/relationships/hyperlink" Target="http://www.kddi.com/" TargetMode="External"/><Relationship Id="rId17" Type="http://schemas.openxmlformats.org/officeDocument/2006/relationships/hyperlink" Target="http://www.zillow.com/" TargetMode="External"/><Relationship Id="rId25" Type="http://schemas.openxmlformats.org/officeDocument/2006/relationships/hyperlink" Target="https://calil.jp/" TargetMode="External"/><Relationship Id="rId33" Type="http://schemas.openxmlformats.org/officeDocument/2006/relationships/hyperlink" Target="http://blog.zaim.net/?p=1422" TargetMode="External"/><Relationship Id="rId38" Type="http://schemas.openxmlformats.org/officeDocument/2006/relationships/hyperlink" Target="http://www.au.kddi.com/information/topic/auwallet/20150825-01.html" TargetMode="External"/><Relationship Id="rId46" Type="http://schemas.openxmlformats.org/officeDocument/2006/relationships/hyperlink" Target="http://umbrellium.co.uk/" TargetMode="External"/><Relationship Id="rId2" Type="http://schemas.openxmlformats.org/officeDocument/2006/relationships/hyperlink" Target="https://docs.google.com/spreadsheets/d/1O3rMngsb3kLGK4lF3UBuyga9mwg8A9CbLprB5FyyCYE/edit" TargetMode="External"/><Relationship Id="rId16" Type="http://schemas.openxmlformats.org/officeDocument/2006/relationships/hyperlink" Target="https://www.billguard.com/" TargetMode="External"/><Relationship Id="rId20" Type="http://schemas.openxmlformats.org/officeDocument/2006/relationships/hyperlink" Target="http://www.descarteslabs.com/" TargetMode="External"/><Relationship Id="rId29" Type="http://schemas.openxmlformats.org/officeDocument/2006/relationships/hyperlink" Target="https://www.propublica.org/" TargetMode="External"/><Relationship Id="rId41" Type="http://schemas.openxmlformats.org/officeDocument/2006/relationships/hyperlink" Target="https://www.prosper.com/" TargetMode="External"/><Relationship Id="rId1" Type="http://schemas.openxmlformats.org/officeDocument/2006/relationships/hyperlink" Target="http://www.opendata500.com/" TargetMode="External"/><Relationship Id="rId6" Type="http://schemas.openxmlformats.org/officeDocument/2006/relationships/hyperlink" Target="https://www.kantei.go.jp/jp/singi/it2/densi/aratanaod/aratanaod.pdf" TargetMode="External"/><Relationship Id="rId11" Type="http://schemas.openxmlformats.org/officeDocument/2006/relationships/hyperlink" Target="http://30min.jp/" TargetMode="External"/><Relationship Id="rId24" Type="http://schemas.openxmlformats.org/officeDocument/2006/relationships/hyperlink" Target="https://thingful.net/" TargetMode="External"/><Relationship Id="rId32" Type="http://schemas.openxmlformats.org/officeDocument/2006/relationships/hyperlink" Target="https://auth.zaim.net/benefits" TargetMode="External"/><Relationship Id="rId37" Type="http://schemas.openxmlformats.org/officeDocument/2006/relationships/hyperlink" Target="http://www.iid.co.jp/" TargetMode="External"/><Relationship Id="rId40" Type="http://schemas.openxmlformats.org/officeDocument/2006/relationships/hyperlink" Target="https://data.consumerfinance.gov/dataset/Consumer-Complaints/s6ew-h6mp" TargetMode="External"/><Relationship Id="rId45" Type="http://schemas.openxmlformats.org/officeDocument/2006/relationships/hyperlink" Target="http://statdb.nstac.go.jp/" TargetMode="External"/><Relationship Id="rId5" Type="http://schemas.openxmlformats.org/officeDocument/2006/relationships/hyperlink" Target="https://www.omidyar.com/sites/default/files/file_archive/insights/ON%20Report_061114_FNL.pdf" TargetMode="External"/><Relationship Id="rId15" Type="http://schemas.openxmlformats.org/officeDocument/2006/relationships/hyperlink" Target="https://www.fbi.gov/about-us/cjis/n-dex/n-dex" TargetMode="External"/><Relationship Id="rId23" Type="http://schemas.openxmlformats.org/officeDocument/2006/relationships/hyperlink" Target="http://www.socrata.com/" TargetMode="External"/><Relationship Id="rId28" Type="http://schemas.openxmlformats.org/officeDocument/2006/relationships/hyperlink" Target="http://www.yelp.com/healthscores" TargetMode="External"/><Relationship Id="rId36" Type="http://schemas.openxmlformats.org/officeDocument/2006/relationships/hyperlink" Target="http://chintai.30min.jp/site/check/" TargetMode="External"/><Relationship Id="rId49" Type="http://schemas.openxmlformats.org/officeDocument/2006/relationships/hyperlink" Target="http://www.wam.go.jp/content/wamnet/pcpub/top/" TargetMode="External"/><Relationship Id="rId10" Type="http://schemas.openxmlformats.org/officeDocument/2006/relationships/hyperlink" Target="http://corporate.navitime.co.jp/" TargetMode="External"/><Relationship Id="rId19" Type="http://schemas.openxmlformats.org/officeDocument/2006/relationships/hyperlink" Target="https://wellbiome.com/" TargetMode="External"/><Relationship Id="rId31" Type="http://schemas.openxmlformats.org/officeDocument/2006/relationships/hyperlink" Target="http://www.mrishomes.com/" TargetMode="External"/><Relationship Id="rId44" Type="http://schemas.openxmlformats.org/officeDocument/2006/relationships/hyperlink" Target="http://otani.co/" TargetMode="External"/><Relationship Id="rId4" Type="http://schemas.openxmlformats.org/officeDocument/2006/relationships/hyperlink" Target="https://docs.google.com/spreadsheets/d/1O3rMngsb3kLGK4lF3UBuyga9mwg8A9CbLprB5FyyCYE/edit" TargetMode="External"/><Relationship Id="rId9" Type="http://schemas.openxmlformats.org/officeDocument/2006/relationships/hyperlink" Target="https://zaim.co.jp/" TargetMode="External"/><Relationship Id="rId14" Type="http://schemas.openxmlformats.org/officeDocument/2006/relationships/hyperlink" Target="http://www.predpol.com/" TargetMode="External"/><Relationship Id="rId22" Type="http://schemas.openxmlformats.org/officeDocument/2006/relationships/hyperlink" Target="http://opengov.com/" TargetMode="External"/><Relationship Id="rId27" Type="http://schemas.openxmlformats.org/officeDocument/2006/relationships/hyperlink" Target="https://mykoho.jp/" TargetMode="External"/><Relationship Id="rId30" Type="http://schemas.openxmlformats.org/officeDocument/2006/relationships/hyperlink" Target="https://projects.propublica.org/data-store/" TargetMode="External"/><Relationship Id="rId35" Type="http://schemas.openxmlformats.org/officeDocument/2006/relationships/hyperlink" Target="http://www.city.kawasaki.jp/160/cmsfiles/contents/0000057/57074/guideline.pdf" TargetMode="External"/><Relationship Id="rId43" Type="http://schemas.openxmlformats.org/officeDocument/2006/relationships/hyperlink" Target="https://data.nasa.gov/data" TargetMode="External"/><Relationship Id="rId48" Type="http://schemas.openxmlformats.org/officeDocument/2006/relationships/hyperlink" Target="https://takestock.jp/" TargetMode="External"/><Relationship Id="rId8" Type="http://schemas.openxmlformats.org/officeDocument/2006/relationships/hyperlink" Target="http://www.mris.com/" TargetMode="External"/><Relationship Id="rId51" Type="http://schemas.openxmlformats.org/officeDocument/2006/relationships/hyperlink" Target="http://goikiban.ipa.go.j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74</Pages>
  <Words>8515</Words>
  <Characters>48542</Characters>
  <Application>Microsoft Office Word</Application>
  <DocSecurity>0</DocSecurity>
  <Lines>404</Lines>
  <Paragraphs>113</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56944</CharactersWithSpaces>
  <SharedDoc>false</SharedDoc>
  <HyperlinkBase/>
  <HLinks>
    <vt:vector size="1818" baseType="variant">
      <vt:variant>
        <vt:i4>6553649</vt:i4>
      </vt:variant>
      <vt:variant>
        <vt:i4>1350</vt:i4>
      </vt:variant>
      <vt:variant>
        <vt:i4>0</vt:i4>
      </vt:variant>
      <vt:variant>
        <vt:i4>5</vt:i4>
      </vt:variant>
      <vt:variant>
        <vt:lpwstr>http://www.postcode.io/static/content/promptly.pdf</vt:lpwstr>
      </vt:variant>
      <vt:variant>
        <vt:lpwstr/>
      </vt:variant>
      <vt:variant>
        <vt:i4>3604529</vt:i4>
      </vt:variant>
      <vt:variant>
        <vt:i4>1344</vt:i4>
      </vt:variant>
      <vt:variant>
        <vt:i4>0</vt:i4>
      </vt:variant>
      <vt:variant>
        <vt:i4>5</vt:i4>
      </vt:variant>
      <vt:variant>
        <vt:lpwstr>http://www.codeforamerica.org/</vt:lpwstr>
      </vt:variant>
      <vt:variant>
        <vt:lpwstr/>
      </vt:variant>
      <vt:variant>
        <vt:i4>6881395</vt:i4>
      </vt:variant>
      <vt:variant>
        <vt:i4>1335</vt:i4>
      </vt:variant>
      <vt:variant>
        <vt:i4>0</vt:i4>
      </vt:variant>
      <vt:variant>
        <vt:i4>5</vt:i4>
      </vt:variant>
      <vt:variant>
        <vt:lpwstr>http://spending.jp/</vt:lpwstr>
      </vt:variant>
      <vt:variant>
        <vt:lpwstr/>
      </vt:variant>
      <vt:variant>
        <vt:i4>1835082</vt:i4>
      </vt:variant>
      <vt:variant>
        <vt:i4>1329</vt:i4>
      </vt:variant>
      <vt:variant>
        <vt:i4>0</vt:i4>
      </vt:variant>
      <vt:variant>
        <vt:i4>5</vt:i4>
      </vt:variant>
      <vt:variant>
        <vt:lpwstr>http://wheredoesmymoneygo.org/bubbletree-map.html</vt:lpwstr>
      </vt:variant>
      <vt:variant>
        <vt:lpwstr>/~/grand-total--2010-/helping-others</vt:lpwstr>
      </vt:variant>
      <vt:variant>
        <vt:i4>4980831</vt:i4>
      </vt:variant>
      <vt:variant>
        <vt:i4>1323</vt:i4>
      </vt:variant>
      <vt:variant>
        <vt:i4>0</vt:i4>
      </vt:variant>
      <vt:variant>
        <vt:i4>5</vt:i4>
      </vt:variant>
      <vt:variant>
        <vt:lpwstr>http://wheredoesmymoneygo.org/dailybread.html</vt:lpwstr>
      </vt:variant>
      <vt:variant>
        <vt:lpwstr/>
      </vt:variant>
      <vt:variant>
        <vt:i4>6029338</vt:i4>
      </vt:variant>
      <vt:variant>
        <vt:i4>1311</vt:i4>
      </vt:variant>
      <vt:variant>
        <vt:i4>0</vt:i4>
      </vt:variant>
      <vt:variant>
        <vt:i4>5</vt:i4>
      </vt:variant>
      <vt:variant>
        <vt:lpwstr>http://dataforjapan.org/</vt:lpwstr>
      </vt:variant>
      <vt:variant>
        <vt:lpwstr/>
      </vt:variant>
      <vt:variant>
        <vt:i4>2359398</vt:i4>
      </vt:variant>
      <vt:variant>
        <vt:i4>1299</vt:i4>
      </vt:variant>
      <vt:variant>
        <vt:i4>0</vt:i4>
      </vt:variant>
      <vt:variant>
        <vt:i4>5</vt:i4>
      </vt:variant>
      <vt:variant>
        <vt:lpwstr>https://www.nsw.gov.au/innovate</vt:lpwstr>
      </vt:variant>
      <vt:variant>
        <vt:lpwstr/>
      </vt:variant>
      <vt:variant>
        <vt:i4>8126560</vt:i4>
      </vt:variant>
      <vt:variant>
        <vt:i4>1293</vt:i4>
      </vt:variant>
      <vt:variant>
        <vt:i4>0</vt:i4>
      </vt:variant>
      <vt:variant>
        <vt:i4>5</vt:i4>
      </vt:variant>
      <vt:variant>
        <vt:lpwstr>http://data.nsw.gov.au/</vt:lpwstr>
      </vt:variant>
      <vt:variant>
        <vt:lpwstr/>
      </vt:variant>
      <vt:variant>
        <vt:i4>5570622</vt:i4>
      </vt:variant>
      <vt:variant>
        <vt:i4>1287</vt:i4>
      </vt:variant>
      <vt:variant>
        <vt:i4>0</vt:i4>
      </vt:variant>
      <vt:variant>
        <vt:i4>5</vt:i4>
      </vt:variant>
      <vt:variant>
        <vt:lpwstr>http://www.blueprism.com/download_file.php?file=dl_48_1_blue_prism_product_overview_enterprise_edition.pdf&amp;cat=knowledge</vt:lpwstr>
      </vt:variant>
      <vt:variant>
        <vt:lpwstr/>
      </vt:variant>
      <vt:variant>
        <vt:i4>2556022</vt:i4>
      </vt:variant>
      <vt:variant>
        <vt:i4>1281</vt:i4>
      </vt:variant>
      <vt:variant>
        <vt:i4>0</vt:i4>
      </vt:variant>
      <vt:variant>
        <vt:i4>5</vt:i4>
      </vt:variant>
      <vt:variant>
        <vt:lpwstr>http://www.xantura.com/</vt:lpwstr>
      </vt:variant>
      <vt:variant>
        <vt:lpwstr/>
      </vt:variant>
      <vt:variant>
        <vt:i4>7536678</vt:i4>
      </vt:variant>
      <vt:variant>
        <vt:i4>1275</vt:i4>
      </vt:variant>
      <vt:variant>
        <vt:i4>0</vt:i4>
      </vt:variant>
      <vt:variant>
        <vt:i4>5</vt:i4>
      </vt:variant>
      <vt:variant>
        <vt:lpwstr>http://www.londoncouncils.gov.uk/London Councils/Item5IntroductiontoLondonVentureslifecylceandproje.pdf</vt:lpwstr>
      </vt:variant>
      <vt:variant>
        <vt:lpwstr/>
      </vt:variant>
      <vt:variant>
        <vt:i4>5439508</vt:i4>
      </vt:variant>
      <vt:variant>
        <vt:i4>1269</vt:i4>
      </vt:variant>
      <vt:variant>
        <vt:i4>0</vt:i4>
      </vt:variant>
      <vt:variant>
        <vt:i4>5</vt:i4>
      </vt:variant>
      <vt:variant>
        <vt:lpwstr>http://www.londoncouncils.gov.uk/capitalambition/</vt:lpwstr>
      </vt:variant>
      <vt:variant>
        <vt:lpwstr/>
      </vt:variant>
      <vt:variant>
        <vt:i4>2752570</vt:i4>
      </vt:variant>
      <vt:variant>
        <vt:i4>1263</vt:i4>
      </vt:variant>
      <vt:variant>
        <vt:i4>0</vt:i4>
      </vt:variant>
      <vt:variant>
        <vt:i4>5</vt:i4>
      </vt:variant>
      <vt:variant>
        <vt:lpwstr>http://www.synthicity.com/urbansim/</vt:lpwstr>
      </vt:variant>
      <vt:variant>
        <vt:lpwstr/>
      </vt:variant>
      <vt:variant>
        <vt:i4>8060982</vt:i4>
      </vt:variant>
      <vt:variant>
        <vt:i4>1257</vt:i4>
      </vt:variant>
      <vt:variant>
        <vt:i4>0</vt:i4>
      </vt:variant>
      <vt:variant>
        <vt:i4>5</vt:i4>
      </vt:variant>
      <vt:variant>
        <vt:lpwstr>http://www.regroup.com/welcome/view-regroups-presentation-for-pilot-earthquake-notification-system-at-san-franciscos-eir-demo-day/</vt:lpwstr>
      </vt:variant>
      <vt:variant>
        <vt:lpwstr/>
      </vt:variant>
      <vt:variant>
        <vt:i4>2097261</vt:i4>
      </vt:variant>
      <vt:variant>
        <vt:i4>1251</vt:i4>
      </vt:variant>
      <vt:variant>
        <vt:i4>0</vt:i4>
      </vt:variant>
      <vt:variant>
        <vt:i4>5</vt:i4>
      </vt:variant>
      <vt:variant>
        <vt:lpwstr>http://www.regroup.com/welcome/product/</vt:lpwstr>
      </vt:variant>
      <vt:variant>
        <vt:lpwstr/>
      </vt:variant>
      <vt:variant>
        <vt:i4>7274596</vt:i4>
      </vt:variant>
      <vt:variant>
        <vt:i4>1245</vt:i4>
      </vt:variant>
      <vt:variant>
        <vt:i4>0</vt:i4>
      </vt:variant>
      <vt:variant>
        <vt:i4>5</vt:i4>
      </vt:variant>
      <vt:variant>
        <vt:lpwstr>http://gomobilepd.com/why.html</vt:lpwstr>
      </vt:variant>
      <vt:variant>
        <vt:lpwstr/>
      </vt:variant>
      <vt:variant>
        <vt:i4>4128813</vt:i4>
      </vt:variant>
      <vt:variant>
        <vt:i4>1239</vt:i4>
      </vt:variant>
      <vt:variant>
        <vt:i4>0</vt:i4>
      </vt:variant>
      <vt:variant>
        <vt:i4>5</vt:i4>
      </vt:variant>
      <vt:variant>
        <vt:lpwstr>https://www.facebook.com/photo.php?v=841792052506979&amp;set=vb.110504348969090&amp;type=2&amp;theater</vt:lpwstr>
      </vt:variant>
      <vt:variant>
        <vt:lpwstr/>
      </vt:variant>
      <vt:variant>
        <vt:i4>2490402</vt:i4>
      </vt:variant>
      <vt:variant>
        <vt:i4>1233</vt:i4>
      </vt:variant>
      <vt:variant>
        <vt:i4>0</vt:i4>
      </vt:variant>
      <vt:variant>
        <vt:i4>5</vt:i4>
      </vt:variant>
      <vt:variant>
        <vt:lpwstr>http://indoo.rs/solutions/</vt:lpwstr>
      </vt:variant>
      <vt:variant>
        <vt:lpwstr/>
      </vt:variant>
      <vt:variant>
        <vt:i4>1114191</vt:i4>
      </vt:variant>
      <vt:variant>
        <vt:i4>1227</vt:i4>
      </vt:variant>
      <vt:variant>
        <vt:i4>0</vt:i4>
      </vt:variant>
      <vt:variant>
        <vt:i4>5</vt:i4>
      </vt:variant>
      <vt:variant>
        <vt:lpwstr>https://buildingeye.com/</vt:lpwstr>
      </vt:variant>
      <vt:variant>
        <vt:lpwstr/>
      </vt:variant>
      <vt:variant>
        <vt:i4>5963803</vt:i4>
      </vt:variant>
      <vt:variant>
        <vt:i4>1221</vt:i4>
      </vt:variant>
      <vt:variant>
        <vt:i4>0</vt:i4>
      </vt:variant>
      <vt:variant>
        <vt:i4>5</vt:i4>
      </vt:variant>
      <vt:variant>
        <vt:lpwstr>http://getbirdi.com/</vt:lpwstr>
      </vt:variant>
      <vt:variant>
        <vt:lpwstr/>
      </vt:variant>
      <vt:variant>
        <vt:i4>8060971</vt:i4>
      </vt:variant>
      <vt:variant>
        <vt:i4>1215</vt:i4>
      </vt:variant>
      <vt:variant>
        <vt:i4>0</vt:i4>
      </vt:variant>
      <vt:variant>
        <vt:i4>5</vt:i4>
      </vt:variant>
      <vt:variant>
        <vt:lpwstr>https://data.sfgov.org/</vt:lpwstr>
      </vt:variant>
      <vt:variant>
        <vt:lpwstr/>
      </vt:variant>
      <vt:variant>
        <vt:i4>8257663</vt:i4>
      </vt:variant>
      <vt:variant>
        <vt:i4>1209</vt:i4>
      </vt:variant>
      <vt:variant>
        <vt:i4>0</vt:i4>
      </vt:variant>
      <vt:variant>
        <vt:i4>5</vt:i4>
      </vt:variant>
      <vt:variant>
        <vt:lpwstr>http://my.rctcbc.gov.uk/fyRhondda.aspx</vt:lpwstr>
      </vt:variant>
      <vt:variant>
        <vt:lpwstr/>
      </vt:variant>
      <vt:variant>
        <vt:i4>8257663</vt:i4>
      </vt:variant>
      <vt:variant>
        <vt:i4>1203</vt:i4>
      </vt:variant>
      <vt:variant>
        <vt:i4>0</vt:i4>
      </vt:variant>
      <vt:variant>
        <vt:i4>5</vt:i4>
      </vt:variant>
      <vt:variant>
        <vt:lpwstr>http://my.rctcbc.gov.uk/fyRhondda.aspx</vt:lpwstr>
      </vt:variant>
      <vt:variant>
        <vt:lpwstr/>
      </vt:variant>
      <vt:variant>
        <vt:i4>7864370</vt:i4>
      </vt:variant>
      <vt:variant>
        <vt:i4>1197</vt:i4>
      </vt:variant>
      <vt:variant>
        <vt:i4>0</vt:i4>
      </vt:variant>
      <vt:variant>
        <vt:i4>5</vt:i4>
      </vt:variant>
      <vt:variant>
        <vt:lpwstr>http://www.socrata.com/products/custom-web-and-mobile-apps-government-data/</vt:lpwstr>
      </vt:variant>
      <vt:variant>
        <vt:lpwstr/>
      </vt:variant>
      <vt:variant>
        <vt:i4>589911</vt:i4>
      </vt:variant>
      <vt:variant>
        <vt:i4>1191</vt:i4>
      </vt:variant>
      <vt:variant>
        <vt:i4>0</vt:i4>
      </vt:variant>
      <vt:variant>
        <vt:i4>5</vt:i4>
      </vt:variant>
      <vt:variant>
        <vt:lpwstr>https://paloalto.opengov.com/</vt:lpwstr>
      </vt:variant>
      <vt:variant>
        <vt:lpwstr/>
      </vt:variant>
      <vt:variant>
        <vt:i4>3080235</vt:i4>
      </vt:variant>
      <vt:variant>
        <vt:i4>1164</vt:i4>
      </vt:variant>
      <vt:variant>
        <vt:i4>0</vt:i4>
      </vt:variant>
      <vt:variant>
        <vt:i4>5</vt:i4>
      </vt:variant>
      <vt:variant>
        <vt:lpwstr>http://www.kantei.go.jp/jp/singi/it2/densi/jichibukai/dai2/sankou.pptx</vt:lpwstr>
      </vt:variant>
      <vt:variant>
        <vt:lpwstr/>
      </vt:variant>
      <vt:variant>
        <vt:i4>2228345</vt:i4>
      </vt:variant>
      <vt:variant>
        <vt:i4>1155</vt:i4>
      </vt:variant>
      <vt:variant>
        <vt:i4>0</vt:i4>
      </vt:variant>
      <vt:variant>
        <vt:i4>5</vt:i4>
      </vt:variant>
      <vt:variant>
        <vt:lpwstr>https://takestock.jp/book/4103534222?q=1Q84&amp;l=Minato,%20Tokyo,%20Japan</vt:lpwstr>
      </vt:variant>
      <vt:variant>
        <vt:lpwstr/>
      </vt:variant>
      <vt:variant>
        <vt:i4>2621540</vt:i4>
      </vt:variant>
      <vt:variant>
        <vt:i4>1140</vt:i4>
      </vt:variant>
      <vt:variant>
        <vt:i4>0</vt:i4>
      </vt:variant>
      <vt:variant>
        <vt:i4>5</vt:i4>
      </vt:variant>
      <vt:variant>
        <vt:lpwstr>http://chintai.30min.jp/site/check/</vt:lpwstr>
      </vt:variant>
      <vt:variant>
        <vt:lpwstr/>
      </vt:variant>
      <vt:variant>
        <vt:i4>6684778</vt:i4>
      </vt:variant>
      <vt:variant>
        <vt:i4>1125</vt:i4>
      </vt:variant>
      <vt:variant>
        <vt:i4>0</vt:i4>
      </vt:variant>
      <vt:variant>
        <vt:i4>5</vt:i4>
      </vt:variant>
      <vt:variant>
        <vt:lpwstr>http://www.eia.gov/consumption/residential/data/2009/xls/HC1.1 Fuels Used and End Uses by Housing Unit Type.xls</vt:lpwstr>
      </vt:variant>
      <vt:variant>
        <vt:lpwstr/>
      </vt:variant>
      <vt:variant>
        <vt:i4>6225943</vt:i4>
      </vt:variant>
      <vt:variant>
        <vt:i4>1059</vt:i4>
      </vt:variant>
      <vt:variant>
        <vt:i4>0</vt:i4>
      </vt:variant>
      <vt:variant>
        <vt:i4>5</vt:i4>
      </vt:variant>
      <vt:variant>
        <vt:lpwstr>http://www.opendata.gr.jp/news/docs/opendata-guide-v1.pdf</vt:lpwstr>
      </vt:variant>
      <vt:variant>
        <vt:lpwstr/>
      </vt:variant>
      <vt:variant>
        <vt:i4>6619179</vt:i4>
      </vt:variant>
      <vt:variant>
        <vt:i4>1053</vt:i4>
      </vt:variant>
      <vt:variant>
        <vt:i4>0</vt:i4>
      </vt:variant>
      <vt:variant>
        <vt:i4>5</vt:i4>
      </vt:variant>
      <vt:variant>
        <vt:lpwstr>http://statdb.nstac.go.jp/</vt:lpwstr>
      </vt:variant>
      <vt:variant>
        <vt:lpwstr/>
      </vt:variant>
      <vt:variant>
        <vt:i4>1048579</vt:i4>
      </vt:variant>
      <vt:variant>
        <vt:i4>1047</vt:i4>
      </vt:variant>
      <vt:variant>
        <vt:i4>0</vt:i4>
      </vt:variant>
      <vt:variant>
        <vt:i4>5</vt:i4>
      </vt:variant>
      <vt:variant>
        <vt:lpwstr>http://www.soumu.go.jp/johotsusintokei/whitepaper/index.html</vt:lpwstr>
      </vt:variant>
      <vt:variant>
        <vt:lpwstr/>
      </vt:variant>
      <vt:variant>
        <vt:i4>393217</vt:i4>
      </vt:variant>
      <vt:variant>
        <vt:i4>1041</vt:i4>
      </vt:variant>
      <vt:variant>
        <vt:i4>0</vt:i4>
      </vt:variant>
      <vt:variant>
        <vt:i4>5</vt:i4>
      </vt:variant>
      <vt:variant>
        <vt:lpwstr>http://datameti.go.jp/data/ja/dataset</vt:lpwstr>
      </vt:variant>
      <vt:variant>
        <vt:lpwstr/>
      </vt:variant>
      <vt:variant>
        <vt:i4>2752565</vt:i4>
      </vt:variant>
      <vt:variant>
        <vt:i4>1035</vt:i4>
      </vt:variant>
      <vt:variant>
        <vt:i4>0</vt:i4>
      </vt:variant>
      <vt:variant>
        <vt:i4>5</vt:i4>
      </vt:variant>
      <vt:variant>
        <vt:lpwstr>http://datameti.go.jp/datameti</vt:lpwstr>
      </vt:variant>
      <vt:variant>
        <vt:lpwstr/>
      </vt:variant>
      <vt:variant>
        <vt:i4>6553633</vt:i4>
      </vt:variant>
      <vt:variant>
        <vt:i4>1029</vt:i4>
      </vt:variant>
      <vt:variant>
        <vt:i4>0</vt:i4>
      </vt:variant>
      <vt:variant>
        <vt:i4>5</vt:i4>
      </vt:variant>
      <vt:variant>
        <vt:lpwstr>https://www.gov.uk/government/publications/open-data-charter/g8-open-data-charter-and-technical-annex</vt:lpwstr>
      </vt:variant>
      <vt:variant>
        <vt:lpwstr>technical-annex</vt:lpwstr>
      </vt:variant>
      <vt:variant>
        <vt:i4>589903</vt:i4>
      </vt:variant>
      <vt:variant>
        <vt:i4>1023</vt:i4>
      </vt:variant>
      <vt:variant>
        <vt:i4>0</vt:i4>
      </vt:variant>
      <vt:variant>
        <vt:i4>5</vt:i4>
      </vt:variant>
      <vt:variant>
        <vt:lpwstr>http://www.kantei.go.jp/jp/singi/it2/info/h250524-r2.pdf</vt:lpwstr>
      </vt:variant>
      <vt:variant>
        <vt:lpwstr/>
      </vt:variant>
      <vt:variant>
        <vt:i4>2687097</vt:i4>
      </vt:variant>
      <vt:variant>
        <vt:i4>999</vt:i4>
      </vt:variant>
      <vt:variant>
        <vt:i4>0</vt:i4>
      </vt:variant>
      <vt:variant>
        <vt:i4>5</vt:i4>
      </vt:variant>
      <vt:variant>
        <vt:lpwstr>http://opendefinition.org/licenses/</vt:lpwstr>
      </vt:variant>
      <vt:variant>
        <vt:lpwstr/>
      </vt:variant>
      <vt:variant>
        <vt:i4>2555935</vt:i4>
      </vt:variant>
      <vt:variant>
        <vt:i4>993</vt:i4>
      </vt:variant>
      <vt:variant>
        <vt:i4>0</vt:i4>
      </vt:variant>
      <vt:variant>
        <vt:i4>5</vt:i4>
      </vt:variant>
      <vt:variant>
        <vt:lpwstr>http://www.kantei.go.jp/jp/singi/it2/denshigyousei/dai21/siryou1_2.pdf</vt:lpwstr>
      </vt:variant>
      <vt:variant>
        <vt:lpwstr/>
      </vt:variant>
      <vt:variant>
        <vt:i4>1376318</vt:i4>
      </vt:variant>
      <vt:variant>
        <vt:i4>980</vt:i4>
      </vt:variant>
      <vt:variant>
        <vt:i4>0</vt:i4>
      </vt:variant>
      <vt:variant>
        <vt:i4>5</vt:i4>
      </vt:variant>
      <vt:variant>
        <vt:lpwstr/>
      </vt:variant>
      <vt:variant>
        <vt:lpwstr>_Toc402180036</vt:lpwstr>
      </vt:variant>
      <vt:variant>
        <vt:i4>1376318</vt:i4>
      </vt:variant>
      <vt:variant>
        <vt:i4>974</vt:i4>
      </vt:variant>
      <vt:variant>
        <vt:i4>0</vt:i4>
      </vt:variant>
      <vt:variant>
        <vt:i4>5</vt:i4>
      </vt:variant>
      <vt:variant>
        <vt:lpwstr/>
      </vt:variant>
      <vt:variant>
        <vt:lpwstr>_Toc402180035</vt:lpwstr>
      </vt:variant>
      <vt:variant>
        <vt:i4>1376318</vt:i4>
      </vt:variant>
      <vt:variant>
        <vt:i4>968</vt:i4>
      </vt:variant>
      <vt:variant>
        <vt:i4>0</vt:i4>
      </vt:variant>
      <vt:variant>
        <vt:i4>5</vt:i4>
      </vt:variant>
      <vt:variant>
        <vt:lpwstr/>
      </vt:variant>
      <vt:variant>
        <vt:lpwstr>_Toc402180034</vt:lpwstr>
      </vt:variant>
      <vt:variant>
        <vt:i4>1376318</vt:i4>
      </vt:variant>
      <vt:variant>
        <vt:i4>962</vt:i4>
      </vt:variant>
      <vt:variant>
        <vt:i4>0</vt:i4>
      </vt:variant>
      <vt:variant>
        <vt:i4>5</vt:i4>
      </vt:variant>
      <vt:variant>
        <vt:lpwstr/>
      </vt:variant>
      <vt:variant>
        <vt:lpwstr>_Toc402180033</vt:lpwstr>
      </vt:variant>
      <vt:variant>
        <vt:i4>1376318</vt:i4>
      </vt:variant>
      <vt:variant>
        <vt:i4>956</vt:i4>
      </vt:variant>
      <vt:variant>
        <vt:i4>0</vt:i4>
      </vt:variant>
      <vt:variant>
        <vt:i4>5</vt:i4>
      </vt:variant>
      <vt:variant>
        <vt:lpwstr/>
      </vt:variant>
      <vt:variant>
        <vt:lpwstr>_Toc402180032</vt:lpwstr>
      </vt:variant>
      <vt:variant>
        <vt:i4>1376318</vt:i4>
      </vt:variant>
      <vt:variant>
        <vt:i4>950</vt:i4>
      </vt:variant>
      <vt:variant>
        <vt:i4>0</vt:i4>
      </vt:variant>
      <vt:variant>
        <vt:i4>5</vt:i4>
      </vt:variant>
      <vt:variant>
        <vt:lpwstr/>
      </vt:variant>
      <vt:variant>
        <vt:lpwstr>_Toc402180031</vt:lpwstr>
      </vt:variant>
      <vt:variant>
        <vt:i4>1376318</vt:i4>
      </vt:variant>
      <vt:variant>
        <vt:i4>944</vt:i4>
      </vt:variant>
      <vt:variant>
        <vt:i4>0</vt:i4>
      </vt:variant>
      <vt:variant>
        <vt:i4>5</vt:i4>
      </vt:variant>
      <vt:variant>
        <vt:lpwstr/>
      </vt:variant>
      <vt:variant>
        <vt:lpwstr>_Toc402180030</vt:lpwstr>
      </vt:variant>
      <vt:variant>
        <vt:i4>1310782</vt:i4>
      </vt:variant>
      <vt:variant>
        <vt:i4>938</vt:i4>
      </vt:variant>
      <vt:variant>
        <vt:i4>0</vt:i4>
      </vt:variant>
      <vt:variant>
        <vt:i4>5</vt:i4>
      </vt:variant>
      <vt:variant>
        <vt:lpwstr/>
      </vt:variant>
      <vt:variant>
        <vt:lpwstr>_Toc402180029</vt:lpwstr>
      </vt:variant>
      <vt:variant>
        <vt:i4>1310782</vt:i4>
      </vt:variant>
      <vt:variant>
        <vt:i4>932</vt:i4>
      </vt:variant>
      <vt:variant>
        <vt:i4>0</vt:i4>
      </vt:variant>
      <vt:variant>
        <vt:i4>5</vt:i4>
      </vt:variant>
      <vt:variant>
        <vt:lpwstr/>
      </vt:variant>
      <vt:variant>
        <vt:lpwstr>_Toc402180028</vt:lpwstr>
      </vt:variant>
      <vt:variant>
        <vt:i4>1310782</vt:i4>
      </vt:variant>
      <vt:variant>
        <vt:i4>926</vt:i4>
      </vt:variant>
      <vt:variant>
        <vt:i4>0</vt:i4>
      </vt:variant>
      <vt:variant>
        <vt:i4>5</vt:i4>
      </vt:variant>
      <vt:variant>
        <vt:lpwstr/>
      </vt:variant>
      <vt:variant>
        <vt:lpwstr>_Toc402180027</vt:lpwstr>
      </vt:variant>
      <vt:variant>
        <vt:i4>1310782</vt:i4>
      </vt:variant>
      <vt:variant>
        <vt:i4>920</vt:i4>
      </vt:variant>
      <vt:variant>
        <vt:i4>0</vt:i4>
      </vt:variant>
      <vt:variant>
        <vt:i4>5</vt:i4>
      </vt:variant>
      <vt:variant>
        <vt:lpwstr/>
      </vt:variant>
      <vt:variant>
        <vt:lpwstr>_Toc402180026</vt:lpwstr>
      </vt:variant>
      <vt:variant>
        <vt:i4>1310782</vt:i4>
      </vt:variant>
      <vt:variant>
        <vt:i4>914</vt:i4>
      </vt:variant>
      <vt:variant>
        <vt:i4>0</vt:i4>
      </vt:variant>
      <vt:variant>
        <vt:i4>5</vt:i4>
      </vt:variant>
      <vt:variant>
        <vt:lpwstr/>
      </vt:variant>
      <vt:variant>
        <vt:lpwstr>_Toc402180025</vt:lpwstr>
      </vt:variant>
      <vt:variant>
        <vt:i4>1310782</vt:i4>
      </vt:variant>
      <vt:variant>
        <vt:i4>908</vt:i4>
      </vt:variant>
      <vt:variant>
        <vt:i4>0</vt:i4>
      </vt:variant>
      <vt:variant>
        <vt:i4>5</vt:i4>
      </vt:variant>
      <vt:variant>
        <vt:lpwstr/>
      </vt:variant>
      <vt:variant>
        <vt:lpwstr>_Toc402180024</vt:lpwstr>
      </vt:variant>
      <vt:variant>
        <vt:i4>1310782</vt:i4>
      </vt:variant>
      <vt:variant>
        <vt:i4>902</vt:i4>
      </vt:variant>
      <vt:variant>
        <vt:i4>0</vt:i4>
      </vt:variant>
      <vt:variant>
        <vt:i4>5</vt:i4>
      </vt:variant>
      <vt:variant>
        <vt:lpwstr/>
      </vt:variant>
      <vt:variant>
        <vt:lpwstr>_Toc402180023</vt:lpwstr>
      </vt:variant>
      <vt:variant>
        <vt:i4>1310782</vt:i4>
      </vt:variant>
      <vt:variant>
        <vt:i4>896</vt:i4>
      </vt:variant>
      <vt:variant>
        <vt:i4>0</vt:i4>
      </vt:variant>
      <vt:variant>
        <vt:i4>5</vt:i4>
      </vt:variant>
      <vt:variant>
        <vt:lpwstr/>
      </vt:variant>
      <vt:variant>
        <vt:lpwstr>_Toc402180022</vt:lpwstr>
      </vt:variant>
      <vt:variant>
        <vt:i4>1310782</vt:i4>
      </vt:variant>
      <vt:variant>
        <vt:i4>890</vt:i4>
      </vt:variant>
      <vt:variant>
        <vt:i4>0</vt:i4>
      </vt:variant>
      <vt:variant>
        <vt:i4>5</vt:i4>
      </vt:variant>
      <vt:variant>
        <vt:lpwstr/>
      </vt:variant>
      <vt:variant>
        <vt:lpwstr>_Toc402180021</vt:lpwstr>
      </vt:variant>
      <vt:variant>
        <vt:i4>1310782</vt:i4>
      </vt:variant>
      <vt:variant>
        <vt:i4>884</vt:i4>
      </vt:variant>
      <vt:variant>
        <vt:i4>0</vt:i4>
      </vt:variant>
      <vt:variant>
        <vt:i4>5</vt:i4>
      </vt:variant>
      <vt:variant>
        <vt:lpwstr/>
      </vt:variant>
      <vt:variant>
        <vt:lpwstr>_Toc402180020</vt:lpwstr>
      </vt:variant>
      <vt:variant>
        <vt:i4>1507390</vt:i4>
      </vt:variant>
      <vt:variant>
        <vt:i4>878</vt:i4>
      </vt:variant>
      <vt:variant>
        <vt:i4>0</vt:i4>
      </vt:variant>
      <vt:variant>
        <vt:i4>5</vt:i4>
      </vt:variant>
      <vt:variant>
        <vt:lpwstr/>
      </vt:variant>
      <vt:variant>
        <vt:lpwstr>_Toc402180019</vt:lpwstr>
      </vt:variant>
      <vt:variant>
        <vt:i4>1507390</vt:i4>
      </vt:variant>
      <vt:variant>
        <vt:i4>872</vt:i4>
      </vt:variant>
      <vt:variant>
        <vt:i4>0</vt:i4>
      </vt:variant>
      <vt:variant>
        <vt:i4>5</vt:i4>
      </vt:variant>
      <vt:variant>
        <vt:lpwstr/>
      </vt:variant>
      <vt:variant>
        <vt:lpwstr>_Toc402180018</vt:lpwstr>
      </vt:variant>
      <vt:variant>
        <vt:i4>1507390</vt:i4>
      </vt:variant>
      <vt:variant>
        <vt:i4>866</vt:i4>
      </vt:variant>
      <vt:variant>
        <vt:i4>0</vt:i4>
      </vt:variant>
      <vt:variant>
        <vt:i4>5</vt:i4>
      </vt:variant>
      <vt:variant>
        <vt:lpwstr/>
      </vt:variant>
      <vt:variant>
        <vt:lpwstr>_Toc402180017</vt:lpwstr>
      </vt:variant>
      <vt:variant>
        <vt:i4>1507390</vt:i4>
      </vt:variant>
      <vt:variant>
        <vt:i4>860</vt:i4>
      </vt:variant>
      <vt:variant>
        <vt:i4>0</vt:i4>
      </vt:variant>
      <vt:variant>
        <vt:i4>5</vt:i4>
      </vt:variant>
      <vt:variant>
        <vt:lpwstr/>
      </vt:variant>
      <vt:variant>
        <vt:lpwstr>_Toc402180016</vt:lpwstr>
      </vt:variant>
      <vt:variant>
        <vt:i4>1507390</vt:i4>
      </vt:variant>
      <vt:variant>
        <vt:i4>854</vt:i4>
      </vt:variant>
      <vt:variant>
        <vt:i4>0</vt:i4>
      </vt:variant>
      <vt:variant>
        <vt:i4>5</vt:i4>
      </vt:variant>
      <vt:variant>
        <vt:lpwstr/>
      </vt:variant>
      <vt:variant>
        <vt:lpwstr>_Toc402180015</vt:lpwstr>
      </vt:variant>
      <vt:variant>
        <vt:i4>1507390</vt:i4>
      </vt:variant>
      <vt:variant>
        <vt:i4>845</vt:i4>
      </vt:variant>
      <vt:variant>
        <vt:i4>0</vt:i4>
      </vt:variant>
      <vt:variant>
        <vt:i4>5</vt:i4>
      </vt:variant>
      <vt:variant>
        <vt:lpwstr/>
      </vt:variant>
      <vt:variant>
        <vt:lpwstr>_Toc402180014</vt:lpwstr>
      </vt:variant>
      <vt:variant>
        <vt:i4>1507390</vt:i4>
      </vt:variant>
      <vt:variant>
        <vt:i4>839</vt:i4>
      </vt:variant>
      <vt:variant>
        <vt:i4>0</vt:i4>
      </vt:variant>
      <vt:variant>
        <vt:i4>5</vt:i4>
      </vt:variant>
      <vt:variant>
        <vt:lpwstr/>
      </vt:variant>
      <vt:variant>
        <vt:lpwstr>_Toc402180013</vt:lpwstr>
      </vt:variant>
      <vt:variant>
        <vt:i4>1507390</vt:i4>
      </vt:variant>
      <vt:variant>
        <vt:i4>833</vt:i4>
      </vt:variant>
      <vt:variant>
        <vt:i4>0</vt:i4>
      </vt:variant>
      <vt:variant>
        <vt:i4>5</vt:i4>
      </vt:variant>
      <vt:variant>
        <vt:lpwstr/>
      </vt:variant>
      <vt:variant>
        <vt:lpwstr>_Toc402180012</vt:lpwstr>
      </vt:variant>
      <vt:variant>
        <vt:i4>1507390</vt:i4>
      </vt:variant>
      <vt:variant>
        <vt:i4>827</vt:i4>
      </vt:variant>
      <vt:variant>
        <vt:i4>0</vt:i4>
      </vt:variant>
      <vt:variant>
        <vt:i4>5</vt:i4>
      </vt:variant>
      <vt:variant>
        <vt:lpwstr/>
      </vt:variant>
      <vt:variant>
        <vt:lpwstr>_Toc402180011</vt:lpwstr>
      </vt:variant>
      <vt:variant>
        <vt:i4>1507390</vt:i4>
      </vt:variant>
      <vt:variant>
        <vt:i4>821</vt:i4>
      </vt:variant>
      <vt:variant>
        <vt:i4>0</vt:i4>
      </vt:variant>
      <vt:variant>
        <vt:i4>5</vt:i4>
      </vt:variant>
      <vt:variant>
        <vt:lpwstr/>
      </vt:variant>
      <vt:variant>
        <vt:lpwstr>_Toc402180010</vt:lpwstr>
      </vt:variant>
      <vt:variant>
        <vt:i4>1441854</vt:i4>
      </vt:variant>
      <vt:variant>
        <vt:i4>815</vt:i4>
      </vt:variant>
      <vt:variant>
        <vt:i4>0</vt:i4>
      </vt:variant>
      <vt:variant>
        <vt:i4>5</vt:i4>
      </vt:variant>
      <vt:variant>
        <vt:lpwstr/>
      </vt:variant>
      <vt:variant>
        <vt:lpwstr>_Toc402180009</vt:lpwstr>
      </vt:variant>
      <vt:variant>
        <vt:i4>1441854</vt:i4>
      </vt:variant>
      <vt:variant>
        <vt:i4>809</vt:i4>
      </vt:variant>
      <vt:variant>
        <vt:i4>0</vt:i4>
      </vt:variant>
      <vt:variant>
        <vt:i4>5</vt:i4>
      </vt:variant>
      <vt:variant>
        <vt:lpwstr/>
      </vt:variant>
      <vt:variant>
        <vt:lpwstr>_Toc402180008</vt:lpwstr>
      </vt:variant>
      <vt:variant>
        <vt:i4>1441854</vt:i4>
      </vt:variant>
      <vt:variant>
        <vt:i4>803</vt:i4>
      </vt:variant>
      <vt:variant>
        <vt:i4>0</vt:i4>
      </vt:variant>
      <vt:variant>
        <vt:i4>5</vt:i4>
      </vt:variant>
      <vt:variant>
        <vt:lpwstr/>
      </vt:variant>
      <vt:variant>
        <vt:lpwstr>_Toc402180007</vt:lpwstr>
      </vt:variant>
      <vt:variant>
        <vt:i4>1441854</vt:i4>
      </vt:variant>
      <vt:variant>
        <vt:i4>797</vt:i4>
      </vt:variant>
      <vt:variant>
        <vt:i4>0</vt:i4>
      </vt:variant>
      <vt:variant>
        <vt:i4>5</vt:i4>
      </vt:variant>
      <vt:variant>
        <vt:lpwstr/>
      </vt:variant>
      <vt:variant>
        <vt:lpwstr>_Toc402180006</vt:lpwstr>
      </vt:variant>
      <vt:variant>
        <vt:i4>1441854</vt:i4>
      </vt:variant>
      <vt:variant>
        <vt:i4>791</vt:i4>
      </vt:variant>
      <vt:variant>
        <vt:i4>0</vt:i4>
      </vt:variant>
      <vt:variant>
        <vt:i4>5</vt:i4>
      </vt:variant>
      <vt:variant>
        <vt:lpwstr/>
      </vt:variant>
      <vt:variant>
        <vt:lpwstr>_Toc402180005</vt:lpwstr>
      </vt:variant>
      <vt:variant>
        <vt:i4>1441854</vt:i4>
      </vt:variant>
      <vt:variant>
        <vt:i4>785</vt:i4>
      </vt:variant>
      <vt:variant>
        <vt:i4>0</vt:i4>
      </vt:variant>
      <vt:variant>
        <vt:i4>5</vt:i4>
      </vt:variant>
      <vt:variant>
        <vt:lpwstr/>
      </vt:variant>
      <vt:variant>
        <vt:lpwstr>_Toc402180004</vt:lpwstr>
      </vt:variant>
      <vt:variant>
        <vt:i4>1441854</vt:i4>
      </vt:variant>
      <vt:variant>
        <vt:i4>779</vt:i4>
      </vt:variant>
      <vt:variant>
        <vt:i4>0</vt:i4>
      </vt:variant>
      <vt:variant>
        <vt:i4>5</vt:i4>
      </vt:variant>
      <vt:variant>
        <vt:lpwstr/>
      </vt:variant>
      <vt:variant>
        <vt:lpwstr>_Toc402180003</vt:lpwstr>
      </vt:variant>
      <vt:variant>
        <vt:i4>1441854</vt:i4>
      </vt:variant>
      <vt:variant>
        <vt:i4>773</vt:i4>
      </vt:variant>
      <vt:variant>
        <vt:i4>0</vt:i4>
      </vt:variant>
      <vt:variant>
        <vt:i4>5</vt:i4>
      </vt:variant>
      <vt:variant>
        <vt:lpwstr/>
      </vt:variant>
      <vt:variant>
        <vt:lpwstr>_Toc402180002</vt:lpwstr>
      </vt:variant>
      <vt:variant>
        <vt:i4>1441854</vt:i4>
      </vt:variant>
      <vt:variant>
        <vt:i4>767</vt:i4>
      </vt:variant>
      <vt:variant>
        <vt:i4>0</vt:i4>
      </vt:variant>
      <vt:variant>
        <vt:i4>5</vt:i4>
      </vt:variant>
      <vt:variant>
        <vt:lpwstr/>
      </vt:variant>
      <vt:variant>
        <vt:lpwstr>_Toc402180001</vt:lpwstr>
      </vt:variant>
      <vt:variant>
        <vt:i4>1441854</vt:i4>
      </vt:variant>
      <vt:variant>
        <vt:i4>761</vt:i4>
      </vt:variant>
      <vt:variant>
        <vt:i4>0</vt:i4>
      </vt:variant>
      <vt:variant>
        <vt:i4>5</vt:i4>
      </vt:variant>
      <vt:variant>
        <vt:lpwstr/>
      </vt:variant>
      <vt:variant>
        <vt:lpwstr>_Toc402180000</vt:lpwstr>
      </vt:variant>
      <vt:variant>
        <vt:i4>1441848</vt:i4>
      </vt:variant>
      <vt:variant>
        <vt:i4>755</vt:i4>
      </vt:variant>
      <vt:variant>
        <vt:i4>0</vt:i4>
      </vt:variant>
      <vt:variant>
        <vt:i4>5</vt:i4>
      </vt:variant>
      <vt:variant>
        <vt:lpwstr/>
      </vt:variant>
      <vt:variant>
        <vt:lpwstr>_Toc402179999</vt:lpwstr>
      </vt:variant>
      <vt:variant>
        <vt:i4>1441848</vt:i4>
      </vt:variant>
      <vt:variant>
        <vt:i4>749</vt:i4>
      </vt:variant>
      <vt:variant>
        <vt:i4>0</vt:i4>
      </vt:variant>
      <vt:variant>
        <vt:i4>5</vt:i4>
      </vt:variant>
      <vt:variant>
        <vt:lpwstr/>
      </vt:variant>
      <vt:variant>
        <vt:lpwstr>_Toc402179998</vt:lpwstr>
      </vt:variant>
      <vt:variant>
        <vt:i4>1441848</vt:i4>
      </vt:variant>
      <vt:variant>
        <vt:i4>743</vt:i4>
      </vt:variant>
      <vt:variant>
        <vt:i4>0</vt:i4>
      </vt:variant>
      <vt:variant>
        <vt:i4>5</vt:i4>
      </vt:variant>
      <vt:variant>
        <vt:lpwstr/>
      </vt:variant>
      <vt:variant>
        <vt:lpwstr>_Toc402179997</vt:lpwstr>
      </vt:variant>
      <vt:variant>
        <vt:i4>1441848</vt:i4>
      </vt:variant>
      <vt:variant>
        <vt:i4>737</vt:i4>
      </vt:variant>
      <vt:variant>
        <vt:i4>0</vt:i4>
      </vt:variant>
      <vt:variant>
        <vt:i4>5</vt:i4>
      </vt:variant>
      <vt:variant>
        <vt:lpwstr/>
      </vt:variant>
      <vt:variant>
        <vt:lpwstr>_Toc402179996</vt:lpwstr>
      </vt:variant>
      <vt:variant>
        <vt:i4>1441848</vt:i4>
      </vt:variant>
      <vt:variant>
        <vt:i4>731</vt:i4>
      </vt:variant>
      <vt:variant>
        <vt:i4>0</vt:i4>
      </vt:variant>
      <vt:variant>
        <vt:i4>5</vt:i4>
      </vt:variant>
      <vt:variant>
        <vt:lpwstr/>
      </vt:variant>
      <vt:variant>
        <vt:lpwstr>_Toc402179995</vt:lpwstr>
      </vt:variant>
      <vt:variant>
        <vt:i4>1441848</vt:i4>
      </vt:variant>
      <vt:variant>
        <vt:i4>725</vt:i4>
      </vt:variant>
      <vt:variant>
        <vt:i4>0</vt:i4>
      </vt:variant>
      <vt:variant>
        <vt:i4>5</vt:i4>
      </vt:variant>
      <vt:variant>
        <vt:lpwstr/>
      </vt:variant>
      <vt:variant>
        <vt:lpwstr>_Toc402179994</vt:lpwstr>
      </vt:variant>
      <vt:variant>
        <vt:i4>1441848</vt:i4>
      </vt:variant>
      <vt:variant>
        <vt:i4>719</vt:i4>
      </vt:variant>
      <vt:variant>
        <vt:i4>0</vt:i4>
      </vt:variant>
      <vt:variant>
        <vt:i4>5</vt:i4>
      </vt:variant>
      <vt:variant>
        <vt:lpwstr/>
      </vt:variant>
      <vt:variant>
        <vt:lpwstr>_Toc402179993</vt:lpwstr>
      </vt:variant>
      <vt:variant>
        <vt:i4>1441848</vt:i4>
      </vt:variant>
      <vt:variant>
        <vt:i4>713</vt:i4>
      </vt:variant>
      <vt:variant>
        <vt:i4>0</vt:i4>
      </vt:variant>
      <vt:variant>
        <vt:i4>5</vt:i4>
      </vt:variant>
      <vt:variant>
        <vt:lpwstr/>
      </vt:variant>
      <vt:variant>
        <vt:lpwstr>_Toc402179992</vt:lpwstr>
      </vt:variant>
      <vt:variant>
        <vt:i4>1441848</vt:i4>
      </vt:variant>
      <vt:variant>
        <vt:i4>707</vt:i4>
      </vt:variant>
      <vt:variant>
        <vt:i4>0</vt:i4>
      </vt:variant>
      <vt:variant>
        <vt:i4>5</vt:i4>
      </vt:variant>
      <vt:variant>
        <vt:lpwstr/>
      </vt:variant>
      <vt:variant>
        <vt:lpwstr>_Toc402179991</vt:lpwstr>
      </vt:variant>
      <vt:variant>
        <vt:i4>1441848</vt:i4>
      </vt:variant>
      <vt:variant>
        <vt:i4>701</vt:i4>
      </vt:variant>
      <vt:variant>
        <vt:i4>0</vt:i4>
      </vt:variant>
      <vt:variant>
        <vt:i4>5</vt:i4>
      </vt:variant>
      <vt:variant>
        <vt:lpwstr/>
      </vt:variant>
      <vt:variant>
        <vt:lpwstr>_Toc402179990</vt:lpwstr>
      </vt:variant>
      <vt:variant>
        <vt:i4>1507384</vt:i4>
      </vt:variant>
      <vt:variant>
        <vt:i4>695</vt:i4>
      </vt:variant>
      <vt:variant>
        <vt:i4>0</vt:i4>
      </vt:variant>
      <vt:variant>
        <vt:i4>5</vt:i4>
      </vt:variant>
      <vt:variant>
        <vt:lpwstr/>
      </vt:variant>
      <vt:variant>
        <vt:lpwstr>_Toc402179989</vt:lpwstr>
      </vt:variant>
      <vt:variant>
        <vt:i4>1507384</vt:i4>
      </vt:variant>
      <vt:variant>
        <vt:i4>689</vt:i4>
      </vt:variant>
      <vt:variant>
        <vt:i4>0</vt:i4>
      </vt:variant>
      <vt:variant>
        <vt:i4>5</vt:i4>
      </vt:variant>
      <vt:variant>
        <vt:lpwstr/>
      </vt:variant>
      <vt:variant>
        <vt:lpwstr>_Toc402179988</vt:lpwstr>
      </vt:variant>
      <vt:variant>
        <vt:i4>1507384</vt:i4>
      </vt:variant>
      <vt:variant>
        <vt:i4>683</vt:i4>
      </vt:variant>
      <vt:variant>
        <vt:i4>0</vt:i4>
      </vt:variant>
      <vt:variant>
        <vt:i4>5</vt:i4>
      </vt:variant>
      <vt:variant>
        <vt:lpwstr/>
      </vt:variant>
      <vt:variant>
        <vt:lpwstr>_Toc402179987</vt:lpwstr>
      </vt:variant>
      <vt:variant>
        <vt:i4>1507384</vt:i4>
      </vt:variant>
      <vt:variant>
        <vt:i4>677</vt:i4>
      </vt:variant>
      <vt:variant>
        <vt:i4>0</vt:i4>
      </vt:variant>
      <vt:variant>
        <vt:i4>5</vt:i4>
      </vt:variant>
      <vt:variant>
        <vt:lpwstr/>
      </vt:variant>
      <vt:variant>
        <vt:lpwstr>_Toc402179986</vt:lpwstr>
      </vt:variant>
      <vt:variant>
        <vt:i4>1507384</vt:i4>
      </vt:variant>
      <vt:variant>
        <vt:i4>671</vt:i4>
      </vt:variant>
      <vt:variant>
        <vt:i4>0</vt:i4>
      </vt:variant>
      <vt:variant>
        <vt:i4>5</vt:i4>
      </vt:variant>
      <vt:variant>
        <vt:lpwstr/>
      </vt:variant>
      <vt:variant>
        <vt:lpwstr>_Toc402179985</vt:lpwstr>
      </vt:variant>
      <vt:variant>
        <vt:i4>1507384</vt:i4>
      </vt:variant>
      <vt:variant>
        <vt:i4>665</vt:i4>
      </vt:variant>
      <vt:variant>
        <vt:i4>0</vt:i4>
      </vt:variant>
      <vt:variant>
        <vt:i4>5</vt:i4>
      </vt:variant>
      <vt:variant>
        <vt:lpwstr/>
      </vt:variant>
      <vt:variant>
        <vt:lpwstr>_Toc402179984</vt:lpwstr>
      </vt:variant>
      <vt:variant>
        <vt:i4>1507384</vt:i4>
      </vt:variant>
      <vt:variant>
        <vt:i4>659</vt:i4>
      </vt:variant>
      <vt:variant>
        <vt:i4>0</vt:i4>
      </vt:variant>
      <vt:variant>
        <vt:i4>5</vt:i4>
      </vt:variant>
      <vt:variant>
        <vt:lpwstr/>
      </vt:variant>
      <vt:variant>
        <vt:lpwstr>_Toc402179983</vt:lpwstr>
      </vt:variant>
      <vt:variant>
        <vt:i4>1507384</vt:i4>
      </vt:variant>
      <vt:variant>
        <vt:i4>653</vt:i4>
      </vt:variant>
      <vt:variant>
        <vt:i4>0</vt:i4>
      </vt:variant>
      <vt:variant>
        <vt:i4>5</vt:i4>
      </vt:variant>
      <vt:variant>
        <vt:lpwstr/>
      </vt:variant>
      <vt:variant>
        <vt:lpwstr>_Toc402179982</vt:lpwstr>
      </vt:variant>
      <vt:variant>
        <vt:i4>1507384</vt:i4>
      </vt:variant>
      <vt:variant>
        <vt:i4>647</vt:i4>
      </vt:variant>
      <vt:variant>
        <vt:i4>0</vt:i4>
      </vt:variant>
      <vt:variant>
        <vt:i4>5</vt:i4>
      </vt:variant>
      <vt:variant>
        <vt:lpwstr/>
      </vt:variant>
      <vt:variant>
        <vt:lpwstr>_Toc402179981</vt:lpwstr>
      </vt:variant>
      <vt:variant>
        <vt:i4>1507384</vt:i4>
      </vt:variant>
      <vt:variant>
        <vt:i4>641</vt:i4>
      </vt:variant>
      <vt:variant>
        <vt:i4>0</vt:i4>
      </vt:variant>
      <vt:variant>
        <vt:i4>5</vt:i4>
      </vt:variant>
      <vt:variant>
        <vt:lpwstr/>
      </vt:variant>
      <vt:variant>
        <vt:lpwstr>_Toc402179980</vt:lpwstr>
      </vt:variant>
      <vt:variant>
        <vt:i4>1572920</vt:i4>
      </vt:variant>
      <vt:variant>
        <vt:i4>635</vt:i4>
      </vt:variant>
      <vt:variant>
        <vt:i4>0</vt:i4>
      </vt:variant>
      <vt:variant>
        <vt:i4>5</vt:i4>
      </vt:variant>
      <vt:variant>
        <vt:lpwstr/>
      </vt:variant>
      <vt:variant>
        <vt:lpwstr>_Toc402179979</vt:lpwstr>
      </vt:variant>
      <vt:variant>
        <vt:i4>1572920</vt:i4>
      </vt:variant>
      <vt:variant>
        <vt:i4>629</vt:i4>
      </vt:variant>
      <vt:variant>
        <vt:i4>0</vt:i4>
      </vt:variant>
      <vt:variant>
        <vt:i4>5</vt:i4>
      </vt:variant>
      <vt:variant>
        <vt:lpwstr/>
      </vt:variant>
      <vt:variant>
        <vt:lpwstr>_Toc402179978</vt:lpwstr>
      </vt:variant>
      <vt:variant>
        <vt:i4>1572920</vt:i4>
      </vt:variant>
      <vt:variant>
        <vt:i4>623</vt:i4>
      </vt:variant>
      <vt:variant>
        <vt:i4>0</vt:i4>
      </vt:variant>
      <vt:variant>
        <vt:i4>5</vt:i4>
      </vt:variant>
      <vt:variant>
        <vt:lpwstr/>
      </vt:variant>
      <vt:variant>
        <vt:lpwstr>_Toc402179977</vt:lpwstr>
      </vt:variant>
      <vt:variant>
        <vt:i4>1572920</vt:i4>
      </vt:variant>
      <vt:variant>
        <vt:i4>617</vt:i4>
      </vt:variant>
      <vt:variant>
        <vt:i4>0</vt:i4>
      </vt:variant>
      <vt:variant>
        <vt:i4>5</vt:i4>
      </vt:variant>
      <vt:variant>
        <vt:lpwstr/>
      </vt:variant>
      <vt:variant>
        <vt:lpwstr>_Toc402179976</vt:lpwstr>
      </vt:variant>
      <vt:variant>
        <vt:i4>1572920</vt:i4>
      </vt:variant>
      <vt:variant>
        <vt:i4>611</vt:i4>
      </vt:variant>
      <vt:variant>
        <vt:i4>0</vt:i4>
      </vt:variant>
      <vt:variant>
        <vt:i4>5</vt:i4>
      </vt:variant>
      <vt:variant>
        <vt:lpwstr/>
      </vt:variant>
      <vt:variant>
        <vt:lpwstr>_Toc402179975</vt:lpwstr>
      </vt:variant>
      <vt:variant>
        <vt:i4>1572920</vt:i4>
      </vt:variant>
      <vt:variant>
        <vt:i4>605</vt:i4>
      </vt:variant>
      <vt:variant>
        <vt:i4>0</vt:i4>
      </vt:variant>
      <vt:variant>
        <vt:i4>5</vt:i4>
      </vt:variant>
      <vt:variant>
        <vt:lpwstr/>
      </vt:variant>
      <vt:variant>
        <vt:lpwstr>_Toc402179974</vt:lpwstr>
      </vt:variant>
      <vt:variant>
        <vt:i4>1572920</vt:i4>
      </vt:variant>
      <vt:variant>
        <vt:i4>599</vt:i4>
      </vt:variant>
      <vt:variant>
        <vt:i4>0</vt:i4>
      </vt:variant>
      <vt:variant>
        <vt:i4>5</vt:i4>
      </vt:variant>
      <vt:variant>
        <vt:lpwstr/>
      </vt:variant>
      <vt:variant>
        <vt:lpwstr>_Toc402179973</vt:lpwstr>
      </vt:variant>
      <vt:variant>
        <vt:i4>1572920</vt:i4>
      </vt:variant>
      <vt:variant>
        <vt:i4>593</vt:i4>
      </vt:variant>
      <vt:variant>
        <vt:i4>0</vt:i4>
      </vt:variant>
      <vt:variant>
        <vt:i4>5</vt:i4>
      </vt:variant>
      <vt:variant>
        <vt:lpwstr/>
      </vt:variant>
      <vt:variant>
        <vt:lpwstr>_Toc402179972</vt:lpwstr>
      </vt:variant>
      <vt:variant>
        <vt:i4>1572920</vt:i4>
      </vt:variant>
      <vt:variant>
        <vt:i4>587</vt:i4>
      </vt:variant>
      <vt:variant>
        <vt:i4>0</vt:i4>
      </vt:variant>
      <vt:variant>
        <vt:i4>5</vt:i4>
      </vt:variant>
      <vt:variant>
        <vt:lpwstr/>
      </vt:variant>
      <vt:variant>
        <vt:lpwstr>_Toc402179971</vt:lpwstr>
      </vt:variant>
      <vt:variant>
        <vt:i4>1572920</vt:i4>
      </vt:variant>
      <vt:variant>
        <vt:i4>581</vt:i4>
      </vt:variant>
      <vt:variant>
        <vt:i4>0</vt:i4>
      </vt:variant>
      <vt:variant>
        <vt:i4>5</vt:i4>
      </vt:variant>
      <vt:variant>
        <vt:lpwstr/>
      </vt:variant>
      <vt:variant>
        <vt:lpwstr>_Toc402179970</vt:lpwstr>
      </vt:variant>
      <vt:variant>
        <vt:i4>1638456</vt:i4>
      </vt:variant>
      <vt:variant>
        <vt:i4>575</vt:i4>
      </vt:variant>
      <vt:variant>
        <vt:i4>0</vt:i4>
      </vt:variant>
      <vt:variant>
        <vt:i4>5</vt:i4>
      </vt:variant>
      <vt:variant>
        <vt:lpwstr/>
      </vt:variant>
      <vt:variant>
        <vt:lpwstr>_Toc402179969</vt:lpwstr>
      </vt:variant>
      <vt:variant>
        <vt:i4>1638456</vt:i4>
      </vt:variant>
      <vt:variant>
        <vt:i4>569</vt:i4>
      </vt:variant>
      <vt:variant>
        <vt:i4>0</vt:i4>
      </vt:variant>
      <vt:variant>
        <vt:i4>5</vt:i4>
      </vt:variant>
      <vt:variant>
        <vt:lpwstr/>
      </vt:variant>
      <vt:variant>
        <vt:lpwstr>_Toc402179968</vt:lpwstr>
      </vt:variant>
      <vt:variant>
        <vt:i4>1638456</vt:i4>
      </vt:variant>
      <vt:variant>
        <vt:i4>563</vt:i4>
      </vt:variant>
      <vt:variant>
        <vt:i4>0</vt:i4>
      </vt:variant>
      <vt:variant>
        <vt:i4>5</vt:i4>
      </vt:variant>
      <vt:variant>
        <vt:lpwstr/>
      </vt:variant>
      <vt:variant>
        <vt:lpwstr>_Toc402179967</vt:lpwstr>
      </vt:variant>
      <vt:variant>
        <vt:i4>1638456</vt:i4>
      </vt:variant>
      <vt:variant>
        <vt:i4>557</vt:i4>
      </vt:variant>
      <vt:variant>
        <vt:i4>0</vt:i4>
      </vt:variant>
      <vt:variant>
        <vt:i4>5</vt:i4>
      </vt:variant>
      <vt:variant>
        <vt:lpwstr/>
      </vt:variant>
      <vt:variant>
        <vt:lpwstr>_Toc402179966</vt:lpwstr>
      </vt:variant>
      <vt:variant>
        <vt:i4>1638456</vt:i4>
      </vt:variant>
      <vt:variant>
        <vt:i4>551</vt:i4>
      </vt:variant>
      <vt:variant>
        <vt:i4>0</vt:i4>
      </vt:variant>
      <vt:variant>
        <vt:i4>5</vt:i4>
      </vt:variant>
      <vt:variant>
        <vt:lpwstr/>
      </vt:variant>
      <vt:variant>
        <vt:lpwstr>_Toc402179965</vt:lpwstr>
      </vt:variant>
      <vt:variant>
        <vt:i4>1638456</vt:i4>
      </vt:variant>
      <vt:variant>
        <vt:i4>545</vt:i4>
      </vt:variant>
      <vt:variant>
        <vt:i4>0</vt:i4>
      </vt:variant>
      <vt:variant>
        <vt:i4>5</vt:i4>
      </vt:variant>
      <vt:variant>
        <vt:lpwstr/>
      </vt:variant>
      <vt:variant>
        <vt:lpwstr>_Toc402179964</vt:lpwstr>
      </vt:variant>
      <vt:variant>
        <vt:i4>1638456</vt:i4>
      </vt:variant>
      <vt:variant>
        <vt:i4>539</vt:i4>
      </vt:variant>
      <vt:variant>
        <vt:i4>0</vt:i4>
      </vt:variant>
      <vt:variant>
        <vt:i4>5</vt:i4>
      </vt:variant>
      <vt:variant>
        <vt:lpwstr/>
      </vt:variant>
      <vt:variant>
        <vt:lpwstr>_Toc402179963</vt:lpwstr>
      </vt:variant>
      <vt:variant>
        <vt:i4>1638456</vt:i4>
      </vt:variant>
      <vt:variant>
        <vt:i4>533</vt:i4>
      </vt:variant>
      <vt:variant>
        <vt:i4>0</vt:i4>
      </vt:variant>
      <vt:variant>
        <vt:i4>5</vt:i4>
      </vt:variant>
      <vt:variant>
        <vt:lpwstr/>
      </vt:variant>
      <vt:variant>
        <vt:lpwstr>_Toc402179962</vt:lpwstr>
      </vt:variant>
      <vt:variant>
        <vt:i4>1638456</vt:i4>
      </vt:variant>
      <vt:variant>
        <vt:i4>527</vt:i4>
      </vt:variant>
      <vt:variant>
        <vt:i4>0</vt:i4>
      </vt:variant>
      <vt:variant>
        <vt:i4>5</vt:i4>
      </vt:variant>
      <vt:variant>
        <vt:lpwstr/>
      </vt:variant>
      <vt:variant>
        <vt:lpwstr>_Toc402179961</vt:lpwstr>
      </vt:variant>
      <vt:variant>
        <vt:i4>1638456</vt:i4>
      </vt:variant>
      <vt:variant>
        <vt:i4>521</vt:i4>
      </vt:variant>
      <vt:variant>
        <vt:i4>0</vt:i4>
      </vt:variant>
      <vt:variant>
        <vt:i4>5</vt:i4>
      </vt:variant>
      <vt:variant>
        <vt:lpwstr/>
      </vt:variant>
      <vt:variant>
        <vt:lpwstr>_Toc402179960</vt:lpwstr>
      </vt:variant>
      <vt:variant>
        <vt:i4>1703992</vt:i4>
      </vt:variant>
      <vt:variant>
        <vt:i4>515</vt:i4>
      </vt:variant>
      <vt:variant>
        <vt:i4>0</vt:i4>
      </vt:variant>
      <vt:variant>
        <vt:i4>5</vt:i4>
      </vt:variant>
      <vt:variant>
        <vt:lpwstr/>
      </vt:variant>
      <vt:variant>
        <vt:lpwstr>_Toc402179959</vt:lpwstr>
      </vt:variant>
      <vt:variant>
        <vt:i4>1703992</vt:i4>
      </vt:variant>
      <vt:variant>
        <vt:i4>509</vt:i4>
      </vt:variant>
      <vt:variant>
        <vt:i4>0</vt:i4>
      </vt:variant>
      <vt:variant>
        <vt:i4>5</vt:i4>
      </vt:variant>
      <vt:variant>
        <vt:lpwstr/>
      </vt:variant>
      <vt:variant>
        <vt:lpwstr>_Toc402179958</vt:lpwstr>
      </vt:variant>
      <vt:variant>
        <vt:i4>1703992</vt:i4>
      </vt:variant>
      <vt:variant>
        <vt:i4>503</vt:i4>
      </vt:variant>
      <vt:variant>
        <vt:i4>0</vt:i4>
      </vt:variant>
      <vt:variant>
        <vt:i4>5</vt:i4>
      </vt:variant>
      <vt:variant>
        <vt:lpwstr/>
      </vt:variant>
      <vt:variant>
        <vt:lpwstr>_Toc402179957</vt:lpwstr>
      </vt:variant>
      <vt:variant>
        <vt:i4>1703992</vt:i4>
      </vt:variant>
      <vt:variant>
        <vt:i4>497</vt:i4>
      </vt:variant>
      <vt:variant>
        <vt:i4>0</vt:i4>
      </vt:variant>
      <vt:variant>
        <vt:i4>5</vt:i4>
      </vt:variant>
      <vt:variant>
        <vt:lpwstr/>
      </vt:variant>
      <vt:variant>
        <vt:lpwstr>_Toc402179956</vt:lpwstr>
      </vt:variant>
      <vt:variant>
        <vt:i4>1703992</vt:i4>
      </vt:variant>
      <vt:variant>
        <vt:i4>488</vt:i4>
      </vt:variant>
      <vt:variant>
        <vt:i4>0</vt:i4>
      </vt:variant>
      <vt:variant>
        <vt:i4>5</vt:i4>
      </vt:variant>
      <vt:variant>
        <vt:lpwstr/>
      </vt:variant>
      <vt:variant>
        <vt:lpwstr>_Toc402179955</vt:lpwstr>
      </vt:variant>
      <vt:variant>
        <vt:i4>1703992</vt:i4>
      </vt:variant>
      <vt:variant>
        <vt:i4>482</vt:i4>
      </vt:variant>
      <vt:variant>
        <vt:i4>0</vt:i4>
      </vt:variant>
      <vt:variant>
        <vt:i4>5</vt:i4>
      </vt:variant>
      <vt:variant>
        <vt:lpwstr/>
      </vt:variant>
      <vt:variant>
        <vt:lpwstr>_Toc402179954</vt:lpwstr>
      </vt:variant>
      <vt:variant>
        <vt:i4>1703992</vt:i4>
      </vt:variant>
      <vt:variant>
        <vt:i4>476</vt:i4>
      </vt:variant>
      <vt:variant>
        <vt:i4>0</vt:i4>
      </vt:variant>
      <vt:variant>
        <vt:i4>5</vt:i4>
      </vt:variant>
      <vt:variant>
        <vt:lpwstr/>
      </vt:variant>
      <vt:variant>
        <vt:lpwstr>_Toc402179953</vt:lpwstr>
      </vt:variant>
      <vt:variant>
        <vt:i4>1703992</vt:i4>
      </vt:variant>
      <vt:variant>
        <vt:i4>470</vt:i4>
      </vt:variant>
      <vt:variant>
        <vt:i4>0</vt:i4>
      </vt:variant>
      <vt:variant>
        <vt:i4>5</vt:i4>
      </vt:variant>
      <vt:variant>
        <vt:lpwstr/>
      </vt:variant>
      <vt:variant>
        <vt:lpwstr>_Toc402179952</vt:lpwstr>
      </vt:variant>
      <vt:variant>
        <vt:i4>1703992</vt:i4>
      </vt:variant>
      <vt:variant>
        <vt:i4>464</vt:i4>
      </vt:variant>
      <vt:variant>
        <vt:i4>0</vt:i4>
      </vt:variant>
      <vt:variant>
        <vt:i4>5</vt:i4>
      </vt:variant>
      <vt:variant>
        <vt:lpwstr/>
      </vt:variant>
      <vt:variant>
        <vt:lpwstr>_Toc402179951</vt:lpwstr>
      </vt:variant>
      <vt:variant>
        <vt:i4>1703992</vt:i4>
      </vt:variant>
      <vt:variant>
        <vt:i4>458</vt:i4>
      </vt:variant>
      <vt:variant>
        <vt:i4>0</vt:i4>
      </vt:variant>
      <vt:variant>
        <vt:i4>5</vt:i4>
      </vt:variant>
      <vt:variant>
        <vt:lpwstr/>
      </vt:variant>
      <vt:variant>
        <vt:lpwstr>_Toc402179950</vt:lpwstr>
      </vt:variant>
      <vt:variant>
        <vt:i4>1769528</vt:i4>
      </vt:variant>
      <vt:variant>
        <vt:i4>452</vt:i4>
      </vt:variant>
      <vt:variant>
        <vt:i4>0</vt:i4>
      </vt:variant>
      <vt:variant>
        <vt:i4>5</vt:i4>
      </vt:variant>
      <vt:variant>
        <vt:lpwstr/>
      </vt:variant>
      <vt:variant>
        <vt:lpwstr>_Toc402179949</vt:lpwstr>
      </vt:variant>
      <vt:variant>
        <vt:i4>1769528</vt:i4>
      </vt:variant>
      <vt:variant>
        <vt:i4>446</vt:i4>
      </vt:variant>
      <vt:variant>
        <vt:i4>0</vt:i4>
      </vt:variant>
      <vt:variant>
        <vt:i4>5</vt:i4>
      </vt:variant>
      <vt:variant>
        <vt:lpwstr/>
      </vt:variant>
      <vt:variant>
        <vt:lpwstr>_Toc402179948</vt:lpwstr>
      </vt:variant>
      <vt:variant>
        <vt:i4>1769528</vt:i4>
      </vt:variant>
      <vt:variant>
        <vt:i4>440</vt:i4>
      </vt:variant>
      <vt:variant>
        <vt:i4>0</vt:i4>
      </vt:variant>
      <vt:variant>
        <vt:i4>5</vt:i4>
      </vt:variant>
      <vt:variant>
        <vt:lpwstr/>
      </vt:variant>
      <vt:variant>
        <vt:lpwstr>_Toc402179947</vt:lpwstr>
      </vt:variant>
      <vt:variant>
        <vt:i4>1769528</vt:i4>
      </vt:variant>
      <vt:variant>
        <vt:i4>434</vt:i4>
      </vt:variant>
      <vt:variant>
        <vt:i4>0</vt:i4>
      </vt:variant>
      <vt:variant>
        <vt:i4>5</vt:i4>
      </vt:variant>
      <vt:variant>
        <vt:lpwstr/>
      </vt:variant>
      <vt:variant>
        <vt:lpwstr>_Toc402179946</vt:lpwstr>
      </vt:variant>
      <vt:variant>
        <vt:i4>1769528</vt:i4>
      </vt:variant>
      <vt:variant>
        <vt:i4>428</vt:i4>
      </vt:variant>
      <vt:variant>
        <vt:i4>0</vt:i4>
      </vt:variant>
      <vt:variant>
        <vt:i4>5</vt:i4>
      </vt:variant>
      <vt:variant>
        <vt:lpwstr/>
      </vt:variant>
      <vt:variant>
        <vt:lpwstr>_Toc402179945</vt:lpwstr>
      </vt:variant>
      <vt:variant>
        <vt:i4>1769528</vt:i4>
      </vt:variant>
      <vt:variant>
        <vt:i4>422</vt:i4>
      </vt:variant>
      <vt:variant>
        <vt:i4>0</vt:i4>
      </vt:variant>
      <vt:variant>
        <vt:i4>5</vt:i4>
      </vt:variant>
      <vt:variant>
        <vt:lpwstr/>
      </vt:variant>
      <vt:variant>
        <vt:lpwstr>_Toc402179944</vt:lpwstr>
      </vt:variant>
      <vt:variant>
        <vt:i4>1769528</vt:i4>
      </vt:variant>
      <vt:variant>
        <vt:i4>416</vt:i4>
      </vt:variant>
      <vt:variant>
        <vt:i4>0</vt:i4>
      </vt:variant>
      <vt:variant>
        <vt:i4>5</vt:i4>
      </vt:variant>
      <vt:variant>
        <vt:lpwstr/>
      </vt:variant>
      <vt:variant>
        <vt:lpwstr>_Toc402179943</vt:lpwstr>
      </vt:variant>
      <vt:variant>
        <vt:i4>1769528</vt:i4>
      </vt:variant>
      <vt:variant>
        <vt:i4>410</vt:i4>
      </vt:variant>
      <vt:variant>
        <vt:i4>0</vt:i4>
      </vt:variant>
      <vt:variant>
        <vt:i4>5</vt:i4>
      </vt:variant>
      <vt:variant>
        <vt:lpwstr/>
      </vt:variant>
      <vt:variant>
        <vt:lpwstr>_Toc402179942</vt:lpwstr>
      </vt:variant>
      <vt:variant>
        <vt:i4>1769528</vt:i4>
      </vt:variant>
      <vt:variant>
        <vt:i4>404</vt:i4>
      </vt:variant>
      <vt:variant>
        <vt:i4>0</vt:i4>
      </vt:variant>
      <vt:variant>
        <vt:i4>5</vt:i4>
      </vt:variant>
      <vt:variant>
        <vt:lpwstr/>
      </vt:variant>
      <vt:variant>
        <vt:lpwstr>_Toc402179941</vt:lpwstr>
      </vt:variant>
      <vt:variant>
        <vt:i4>1769528</vt:i4>
      </vt:variant>
      <vt:variant>
        <vt:i4>398</vt:i4>
      </vt:variant>
      <vt:variant>
        <vt:i4>0</vt:i4>
      </vt:variant>
      <vt:variant>
        <vt:i4>5</vt:i4>
      </vt:variant>
      <vt:variant>
        <vt:lpwstr/>
      </vt:variant>
      <vt:variant>
        <vt:lpwstr>_Toc402179940</vt:lpwstr>
      </vt:variant>
      <vt:variant>
        <vt:i4>1835064</vt:i4>
      </vt:variant>
      <vt:variant>
        <vt:i4>392</vt:i4>
      </vt:variant>
      <vt:variant>
        <vt:i4>0</vt:i4>
      </vt:variant>
      <vt:variant>
        <vt:i4>5</vt:i4>
      </vt:variant>
      <vt:variant>
        <vt:lpwstr/>
      </vt:variant>
      <vt:variant>
        <vt:lpwstr>_Toc402179939</vt:lpwstr>
      </vt:variant>
      <vt:variant>
        <vt:i4>1835064</vt:i4>
      </vt:variant>
      <vt:variant>
        <vt:i4>386</vt:i4>
      </vt:variant>
      <vt:variant>
        <vt:i4>0</vt:i4>
      </vt:variant>
      <vt:variant>
        <vt:i4>5</vt:i4>
      </vt:variant>
      <vt:variant>
        <vt:lpwstr/>
      </vt:variant>
      <vt:variant>
        <vt:lpwstr>_Toc402179938</vt:lpwstr>
      </vt:variant>
      <vt:variant>
        <vt:i4>1835064</vt:i4>
      </vt:variant>
      <vt:variant>
        <vt:i4>380</vt:i4>
      </vt:variant>
      <vt:variant>
        <vt:i4>0</vt:i4>
      </vt:variant>
      <vt:variant>
        <vt:i4>5</vt:i4>
      </vt:variant>
      <vt:variant>
        <vt:lpwstr/>
      </vt:variant>
      <vt:variant>
        <vt:lpwstr>_Toc402179937</vt:lpwstr>
      </vt:variant>
      <vt:variant>
        <vt:i4>1835064</vt:i4>
      </vt:variant>
      <vt:variant>
        <vt:i4>374</vt:i4>
      </vt:variant>
      <vt:variant>
        <vt:i4>0</vt:i4>
      </vt:variant>
      <vt:variant>
        <vt:i4>5</vt:i4>
      </vt:variant>
      <vt:variant>
        <vt:lpwstr/>
      </vt:variant>
      <vt:variant>
        <vt:lpwstr>_Toc402179936</vt:lpwstr>
      </vt:variant>
      <vt:variant>
        <vt:i4>1835064</vt:i4>
      </vt:variant>
      <vt:variant>
        <vt:i4>368</vt:i4>
      </vt:variant>
      <vt:variant>
        <vt:i4>0</vt:i4>
      </vt:variant>
      <vt:variant>
        <vt:i4>5</vt:i4>
      </vt:variant>
      <vt:variant>
        <vt:lpwstr/>
      </vt:variant>
      <vt:variant>
        <vt:lpwstr>_Toc402179935</vt:lpwstr>
      </vt:variant>
      <vt:variant>
        <vt:i4>1835064</vt:i4>
      </vt:variant>
      <vt:variant>
        <vt:i4>362</vt:i4>
      </vt:variant>
      <vt:variant>
        <vt:i4>0</vt:i4>
      </vt:variant>
      <vt:variant>
        <vt:i4>5</vt:i4>
      </vt:variant>
      <vt:variant>
        <vt:lpwstr/>
      </vt:variant>
      <vt:variant>
        <vt:lpwstr>_Toc402179934</vt:lpwstr>
      </vt:variant>
      <vt:variant>
        <vt:i4>1835064</vt:i4>
      </vt:variant>
      <vt:variant>
        <vt:i4>356</vt:i4>
      </vt:variant>
      <vt:variant>
        <vt:i4>0</vt:i4>
      </vt:variant>
      <vt:variant>
        <vt:i4>5</vt:i4>
      </vt:variant>
      <vt:variant>
        <vt:lpwstr/>
      </vt:variant>
      <vt:variant>
        <vt:lpwstr>_Toc402179933</vt:lpwstr>
      </vt:variant>
      <vt:variant>
        <vt:i4>1835064</vt:i4>
      </vt:variant>
      <vt:variant>
        <vt:i4>350</vt:i4>
      </vt:variant>
      <vt:variant>
        <vt:i4>0</vt:i4>
      </vt:variant>
      <vt:variant>
        <vt:i4>5</vt:i4>
      </vt:variant>
      <vt:variant>
        <vt:lpwstr/>
      </vt:variant>
      <vt:variant>
        <vt:lpwstr>_Toc402179932</vt:lpwstr>
      </vt:variant>
      <vt:variant>
        <vt:i4>1835064</vt:i4>
      </vt:variant>
      <vt:variant>
        <vt:i4>344</vt:i4>
      </vt:variant>
      <vt:variant>
        <vt:i4>0</vt:i4>
      </vt:variant>
      <vt:variant>
        <vt:i4>5</vt:i4>
      </vt:variant>
      <vt:variant>
        <vt:lpwstr/>
      </vt:variant>
      <vt:variant>
        <vt:lpwstr>_Toc402179931</vt:lpwstr>
      </vt:variant>
      <vt:variant>
        <vt:i4>1835064</vt:i4>
      </vt:variant>
      <vt:variant>
        <vt:i4>338</vt:i4>
      </vt:variant>
      <vt:variant>
        <vt:i4>0</vt:i4>
      </vt:variant>
      <vt:variant>
        <vt:i4>5</vt:i4>
      </vt:variant>
      <vt:variant>
        <vt:lpwstr/>
      </vt:variant>
      <vt:variant>
        <vt:lpwstr>_Toc402179930</vt:lpwstr>
      </vt:variant>
      <vt:variant>
        <vt:i4>1900600</vt:i4>
      </vt:variant>
      <vt:variant>
        <vt:i4>332</vt:i4>
      </vt:variant>
      <vt:variant>
        <vt:i4>0</vt:i4>
      </vt:variant>
      <vt:variant>
        <vt:i4>5</vt:i4>
      </vt:variant>
      <vt:variant>
        <vt:lpwstr/>
      </vt:variant>
      <vt:variant>
        <vt:lpwstr>_Toc402179929</vt:lpwstr>
      </vt:variant>
      <vt:variant>
        <vt:i4>1900600</vt:i4>
      </vt:variant>
      <vt:variant>
        <vt:i4>326</vt:i4>
      </vt:variant>
      <vt:variant>
        <vt:i4>0</vt:i4>
      </vt:variant>
      <vt:variant>
        <vt:i4>5</vt:i4>
      </vt:variant>
      <vt:variant>
        <vt:lpwstr/>
      </vt:variant>
      <vt:variant>
        <vt:lpwstr>_Toc402179928</vt:lpwstr>
      </vt:variant>
      <vt:variant>
        <vt:i4>1900600</vt:i4>
      </vt:variant>
      <vt:variant>
        <vt:i4>320</vt:i4>
      </vt:variant>
      <vt:variant>
        <vt:i4>0</vt:i4>
      </vt:variant>
      <vt:variant>
        <vt:i4>5</vt:i4>
      </vt:variant>
      <vt:variant>
        <vt:lpwstr/>
      </vt:variant>
      <vt:variant>
        <vt:lpwstr>_Toc402179927</vt:lpwstr>
      </vt:variant>
      <vt:variant>
        <vt:i4>1900600</vt:i4>
      </vt:variant>
      <vt:variant>
        <vt:i4>314</vt:i4>
      </vt:variant>
      <vt:variant>
        <vt:i4>0</vt:i4>
      </vt:variant>
      <vt:variant>
        <vt:i4>5</vt:i4>
      </vt:variant>
      <vt:variant>
        <vt:lpwstr/>
      </vt:variant>
      <vt:variant>
        <vt:lpwstr>_Toc402179926</vt:lpwstr>
      </vt:variant>
      <vt:variant>
        <vt:i4>1900600</vt:i4>
      </vt:variant>
      <vt:variant>
        <vt:i4>308</vt:i4>
      </vt:variant>
      <vt:variant>
        <vt:i4>0</vt:i4>
      </vt:variant>
      <vt:variant>
        <vt:i4>5</vt:i4>
      </vt:variant>
      <vt:variant>
        <vt:lpwstr/>
      </vt:variant>
      <vt:variant>
        <vt:lpwstr>_Toc402179925</vt:lpwstr>
      </vt:variant>
      <vt:variant>
        <vt:i4>1900600</vt:i4>
      </vt:variant>
      <vt:variant>
        <vt:i4>302</vt:i4>
      </vt:variant>
      <vt:variant>
        <vt:i4>0</vt:i4>
      </vt:variant>
      <vt:variant>
        <vt:i4>5</vt:i4>
      </vt:variant>
      <vt:variant>
        <vt:lpwstr/>
      </vt:variant>
      <vt:variant>
        <vt:lpwstr>_Toc402179924</vt:lpwstr>
      </vt:variant>
      <vt:variant>
        <vt:i4>1900600</vt:i4>
      </vt:variant>
      <vt:variant>
        <vt:i4>296</vt:i4>
      </vt:variant>
      <vt:variant>
        <vt:i4>0</vt:i4>
      </vt:variant>
      <vt:variant>
        <vt:i4>5</vt:i4>
      </vt:variant>
      <vt:variant>
        <vt:lpwstr/>
      </vt:variant>
      <vt:variant>
        <vt:lpwstr>_Toc402179923</vt:lpwstr>
      </vt:variant>
      <vt:variant>
        <vt:i4>1900600</vt:i4>
      </vt:variant>
      <vt:variant>
        <vt:i4>290</vt:i4>
      </vt:variant>
      <vt:variant>
        <vt:i4>0</vt:i4>
      </vt:variant>
      <vt:variant>
        <vt:i4>5</vt:i4>
      </vt:variant>
      <vt:variant>
        <vt:lpwstr/>
      </vt:variant>
      <vt:variant>
        <vt:lpwstr>_Toc402179922</vt:lpwstr>
      </vt:variant>
      <vt:variant>
        <vt:i4>1900600</vt:i4>
      </vt:variant>
      <vt:variant>
        <vt:i4>284</vt:i4>
      </vt:variant>
      <vt:variant>
        <vt:i4>0</vt:i4>
      </vt:variant>
      <vt:variant>
        <vt:i4>5</vt:i4>
      </vt:variant>
      <vt:variant>
        <vt:lpwstr/>
      </vt:variant>
      <vt:variant>
        <vt:lpwstr>_Toc402179921</vt:lpwstr>
      </vt:variant>
      <vt:variant>
        <vt:i4>1900600</vt:i4>
      </vt:variant>
      <vt:variant>
        <vt:i4>278</vt:i4>
      </vt:variant>
      <vt:variant>
        <vt:i4>0</vt:i4>
      </vt:variant>
      <vt:variant>
        <vt:i4>5</vt:i4>
      </vt:variant>
      <vt:variant>
        <vt:lpwstr/>
      </vt:variant>
      <vt:variant>
        <vt:lpwstr>_Toc402179920</vt:lpwstr>
      </vt:variant>
      <vt:variant>
        <vt:i4>1966136</vt:i4>
      </vt:variant>
      <vt:variant>
        <vt:i4>272</vt:i4>
      </vt:variant>
      <vt:variant>
        <vt:i4>0</vt:i4>
      </vt:variant>
      <vt:variant>
        <vt:i4>5</vt:i4>
      </vt:variant>
      <vt:variant>
        <vt:lpwstr/>
      </vt:variant>
      <vt:variant>
        <vt:lpwstr>_Toc402179919</vt:lpwstr>
      </vt:variant>
      <vt:variant>
        <vt:i4>1966136</vt:i4>
      </vt:variant>
      <vt:variant>
        <vt:i4>266</vt:i4>
      </vt:variant>
      <vt:variant>
        <vt:i4>0</vt:i4>
      </vt:variant>
      <vt:variant>
        <vt:i4>5</vt:i4>
      </vt:variant>
      <vt:variant>
        <vt:lpwstr/>
      </vt:variant>
      <vt:variant>
        <vt:lpwstr>_Toc402179918</vt:lpwstr>
      </vt:variant>
      <vt:variant>
        <vt:i4>1966136</vt:i4>
      </vt:variant>
      <vt:variant>
        <vt:i4>260</vt:i4>
      </vt:variant>
      <vt:variant>
        <vt:i4>0</vt:i4>
      </vt:variant>
      <vt:variant>
        <vt:i4>5</vt:i4>
      </vt:variant>
      <vt:variant>
        <vt:lpwstr/>
      </vt:variant>
      <vt:variant>
        <vt:lpwstr>_Toc402179917</vt:lpwstr>
      </vt:variant>
      <vt:variant>
        <vt:i4>1966136</vt:i4>
      </vt:variant>
      <vt:variant>
        <vt:i4>254</vt:i4>
      </vt:variant>
      <vt:variant>
        <vt:i4>0</vt:i4>
      </vt:variant>
      <vt:variant>
        <vt:i4>5</vt:i4>
      </vt:variant>
      <vt:variant>
        <vt:lpwstr/>
      </vt:variant>
      <vt:variant>
        <vt:lpwstr>_Toc402179916</vt:lpwstr>
      </vt:variant>
      <vt:variant>
        <vt:i4>1966136</vt:i4>
      </vt:variant>
      <vt:variant>
        <vt:i4>248</vt:i4>
      </vt:variant>
      <vt:variant>
        <vt:i4>0</vt:i4>
      </vt:variant>
      <vt:variant>
        <vt:i4>5</vt:i4>
      </vt:variant>
      <vt:variant>
        <vt:lpwstr/>
      </vt:variant>
      <vt:variant>
        <vt:lpwstr>_Toc402179915</vt:lpwstr>
      </vt:variant>
      <vt:variant>
        <vt:i4>1966136</vt:i4>
      </vt:variant>
      <vt:variant>
        <vt:i4>242</vt:i4>
      </vt:variant>
      <vt:variant>
        <vt:i4>0</vt:i4>
      </vt:variant>
      <vt:variant>
        <vt:i4>5</vt:i4>
      </vt:variant>
      <vt:variant>
        <vt:lpwstr/>
      </vt:variant>
      <vt:variant>
        <vt:lpwstr>_Toc402179914</vt:lpwstr>
      </vt:variant>
      <vt:variant>
        <vt:i4>1966136</vt:i4>
      </vt:variant>
      <vt:variant>
        <vt:i4>236</vt:i4>
      </vt:variant>
      <vt:variant>
        <vt:i4>0</vt:i4>
      </vt:variant>
      <vt:variant>
        <vt:i4>5</vt:i4>
      </vt:variant>
      <vt:variant>
        <vt:lpwstr/>
      </vt:variant>
      <vt:variant>
        <vt:lpwstr>_Toc402179913</vt:lpwstr>
      </vt:variant>
      <vt:variant>
        <vt:i4>1966136</vt:i4>
      </vt:variant>
      <vt:variant>
        <vt:i4>230</vt:i4>
      </vt:variant>
      <vt:variant>
        <vt:i4>0</vt:i4>
      </vt:variant>
      <vt:variant>
        <vt:i4>5</vt:i4>
      </vt:variant>
      <vt:variant>
        <vt:lpwstr/>
      </vt:variant>
      <vt:variant>
        <vt:lpwstr>_Toc402179912</vt:lpwstr>
      </vt:variant>
      <vt:variant>
        <vt:i4>1966136</vt:i4>
      </vt:variant>
      <vt:variant>
        <vt:i4>224</vt:i4>
      </vt:variant>
      <vt:variant>
        <vt:i4>0</vt:i4>
      </vt:variant>
      <vt:variant>
        <vt:i4>5</vt:i4>
      </vt:variant>
      <vt:variant>
        <vt:lpwstr/>
      </vt:variant>
      <vt:variant>
        <vt:lpwstr>_Toc402179911</vt:lpwstr>
      </vt:variant>
      <vt:variant>
        <vt:i4>1966136</vt:i4>
      </vt:variant>
      <vt:variant>
        <vt:i4>218</vt:i4>
      </vt:variant>
      <vt:variant>
        <vt:i4>0</vt:i4>
      </vt:variant>
      <vt:variant>
        <vt:i4>5</vt:i4>
      </vt:variant>
      <vt:variant>
        <vt:lpwstr/>
      </vt:variant>
      <vt:variant>
        <vt:lpwstr>_Toc402179910</vt:lpwstr>
      </vt:variant>
      <vt:variant>
        <vt:i4>2031672</vt:i4>
      </vt:variant>
      <vt:variant>
        <vt:i4>212</vt:i4>
      </vt:variant>
      <vt:variant>
        <vt:i4>0</vt:i4>
      </vt:variant>
      <vt:variant>
        <vt:i4>5</vt:i4>
      </vt:variant>
      <vt:variant>
        <vt:lpwstr/>
      </vt:variant>
      <vt:variant>
        <vt:lpwstr>_Toc402179909</vt:lpwstr>
      </vt:variant>
      <vt:variant>
        <vt:i4>2031672</vt:i4>
      </vt:variant>
      <vt:variant>
        <vt:i4>206</vt:i4>
      </vt:variant>
      <vt:variant>
        <vt:i4>0</vt:i4>
      </vt:variant>
      <vt:variant>
        <vt:i4>5</vt:i4>
      </vt:variant>
      <vt:variant>
        <vt:lpwstr/>
      </vt:variant>
      <vt:variant>
        <vt:lpwstr>_Toc402179908</vt:lpwstr>
      </vt:variant>
      <vt:variant>
        <vt:i4>2031672</vt:i4>
      </vt:variant>
      <vt:variant>
        <vt:i4>200</vt:i4>
      </vt:variant>
      <vt:variant>
        <vt:i4>0</vt:i4>
      </vt:variant>
      <vt:variant>
        <vt:i4>5</vt:i4>
      </vt:variant>
      <vt:variant>
        <vt:lpwstr/>
      </vt:variant>
      <vt:variant>
        <vt:lpwstr>_Toc402179907</vt:lpwstr>
      </vt:variant>
      <vt:variant>
        <vt:i4>2031672</vt:i4>
      </vt:variant>
      <vt:variant>
        <vt:i4>194</vt:i4>
      </vt:variant>
      <vt:variant>
        <vt:i4>0</vt:i4>
      </vt:variant>
      <vt:variant>
        <vt:i4>5</vt:i4>
      </vt:variant>
      <vt:variant>
        <vt:lpwstr/>
      </vt:variant>
      <vt:variant>
        <vt:lpwstr>_Toc402179906</vt:lpwstr>
      </vt:variant>
      <vt:variant>
        <vt:i4>2031672</vt:i4>
      </vt:variant>
      <vt:variant>
        <vt:i4>188</vt:i4>
      </vt:variant>
      <vt:variant>
        <vt:i4>0</vt:i4>
      </vt:variant>
      <vt:variant>
        <vt:i4>5</vt:i4>
      </vt:variant>
      <vt:variant>
        <vt:lpwstr/>
      </vt:variant>
      <vt:variant>
        <vt:lpwstr>_Toc402179905</vt:lpwstr>
      </vt:variant>
      <vt:variant>
        <vt:i4>2031672</vt:i4>
      </vt:variant>
      <vt:variant>
        <vt:i4>182</vt:i4>
      </vt:variant>
      <vt:variant>
        <vt:i4>0</vt:i4>
      </vt:variant>
      <vt:variant>
        <vt:i4>5</vt:i4>
      </vt:variant>
      <vt:variant>
        <vt:lpwstr/>
      </vt:variant>
      <vt:variant>
        <vt:lpwstr>_Toc402179904</vt:lpwstr>
      </vt:variant>
      <vt:variant>
        <vt:i4>2031672</vt:i4>
      </vt:variant>
      <vt:variant>
        <vt:i4>176</vt:i4>
      </vt:variant>
      <vt:variant>
        <vt:i4>0</vt:i4>
      </vt:variant>
      <vt:variant>
        <vt:i4>5</vt:i4>
      </vt:variant>
      <vt:variant>
        <vt:lpwstr/>
      </vt:variant>
      <vt:variant>
        <vt:lpwstr>_Toc402179903</vt:lpwstr>
      </vt:variant>
      <vt:variant>
        <vt:i4>2031672</vt:i4>
      </vt:variant>
      <vt:variant>
        <vt:i4>170</vt:i4>
      </vt:variant>
      <vt:variant>
        <vt:i4>0</vt:i4>
      </vt:variant>
      <vt:variant>
        <vt:i4>5</vt:i4>
      </vt:variant>
      <vt:variant>
        <vt:lpwstr/>
      </vt:variant>
      <vt:variant>
        <vt:lpwstr>_Toc402179902</vt:lpwstr>
      </vt:variant>
      <vt:variant>
        <vt:i4>2031672</vt:i4>
      </vt:variant>
      <vt:variant>
        <vt:i4>164</vt:i4>
      </vt:variant>
      <vt:variant>
        <vt:i4>0</vt:i4>
      </vt:variant>
      <vt:variant>
        <vt:i4>5</vt:i4>
      </vt:variant>
      <vt:variant>
        <vt:lpwstr/>
      </vt:variant>
      <vt:variant>
        <vt:lpwstr>_Toc402179901</vt:lpwstr>
      </vt:variant>
      <vt:variant>
        <vt:i4>2031672</vt:i4>
      </vt:variant>
      <vt:variant>
        <vt:i4>158</vt:i4>
      </vt:variant>
      <vt:variant>
        <vt:i4>0</vt:i4>
      </vt:variant>
      <vt:variant>
        <vt:i4>5</vt:i4>
      </vt:variant>
      <vt:variant>
        <vt:lpwstr/>
      </vt:variant>
      <vt:variant>
        <vt:lpwstr>_Toc402179900</vt:lpwstr>
      </vt:variant>
      <vt:variant>
        <vt:i4>1441849</vt:i4>
      </vt:variant>
      <vt:variant>
        <vt:i4>152</vt:i4>
      </vt:variant>
      <vt:variant>
        <vt:i4>0</vt:i4>
      </vt:variant>
      <vt:variant>
        <vt:i4>5</vt:i4>
      </vt:variant>
      <vt:variant>
        <vt:lpwstr/>
      </vt:variant>
      <vt:variant>
        <vt:lpwstr>_Toc402179899</vt:lpwstr>
      </vt:variant>
      <vt:variant>
        <vt:i4>1441849</vt:i4>
      </vt:variant>
      <vt:variant>
        <vt:i4>146</vt:i4>
      </vt:variant>
      <vt:variant>
        <vt:i4>0</vt:i4>
      </vt:variant>
      <vt:variant>
        <vt:i4>5</vt:i4>
      </vt:variant>
      <vt:variant>
        <vt:lpwstr/>
      </vt:variant>
      <vt:variant>
        <vt:lpwstr>_Toc402179898</vt:lpwstr>
      </vt:variant>
      <vt:variant>
        <vt:i4>1441849</vt:i4>
      </vt:variant>
      <vt:variant>
        <vt:i4>140</vt:i4>
      </vt:variant>
      <vt:variant>
        <vt:i4>0</vt:i4>
      </vt:variant>
      <vt:variant>
        <vt:i4>5</vt:i4>
      </vt:variant>
      <vt:variant>
        <vt:lpwstr/>
      </vt:variant>
      <vt:variant>
        <vt:lpwstr>_Toc402179897</vt:lpwstr>
      </vt:variant>
      <vt:variant>
        <vt:i4>1441849</vt:i4>
      </vt:variant>
      <vt:variant>
        <vt:i4>134</vt:i4>
      </vt:variant>
      <vt:variant>
        <vt:i4>0</vt:i4>
      </vt:variant>
      <vt:variant>
        <vt:i4>5</vt:i4>
      </vt:variant>
      <vt:variant>
        <vt:lpwstr/>
      </vt:variant>
      <vt:variant>
        <vt:lpwstr>_Toc402179896</vt:lpwstr>
      </vt:variant>
      <vt:variant>
        <vt:i4>1441849</vt:i4>
      </vt:variant>
      <vt:variant>
        <vt:i4>128</vt:i4>
      </vt:variant>
      <vt:variant>
        <vt:i4>0</vt:i4>
      </vt:variant>
      <vt:variant>
        <vt:i4>5</vt:i4>
      </vt:variant>
      <vt:variant>
        <vt:lpwstr/>
      </vt:variant>
      <vt:variant>
        <vt:lpwstr>_Toc402179895</vt:lpwstr>
      </vt:variant>
      <vt:variant>
        <vt:i4>1441849</vt:i4>
      </vt:variant>
      <vt:variant>
        <vt:i4>122</vt:i4>
      </vt:variant>
      <vt:variant>
        <vt:i4>0</vt:i4>
      </vt:variant>
      <vt:variant>
        <vt:i4>5</vt:i4>
      </vt:variant>
      <vt:variant>
        <vt:lpwstr/>
      </vt:variant>
      <vt:variant>
        <vt:lpwstr>_Toc402179894</vt:lpwstr>
      </vt:variant>
      <vt:variant>
        <vt:i4>1441849</vt:i4>
      </vt:variant>
      <vt:variant>
        <vt:i4>116</vt:i4>
      </vt:variant>
      <vt:variant>
        <vt:i4>0</vt:i4>
      </vt:variant>
      <vt:variant>
        <vt:i4>5</vt:i4>
      </vt:variant>
      <vt:variant>
        <vt:lpwstr/>
      </vt:variant>
      <vt:variant>
        <vt:lpwstr>_Toc402179893</vt:lpwstr>
      </vt:variant>
      <vt:variant>
        <vt:i4>1441849</vt:i4>
      </vt:variant>
      <vt:variant>
        <vt:i4>110</vt:i4>
      </vt:variant>
      <vt:variant>
        <vt:i4>0</vt:i4>
      </vt:variant>
      <vt:variant>
        <vt:i4>5</vt:i4>
      </vt:variant>
      <vt:variant>
        <vt:lpwstr/>
      </vt:variant>
      <vt:variant>
        <vt:lpwstr>_Toc402179892</vt:lpwstr>
      </vt:variant>
      <vt:variant>
        <vt:i4>1441849</vt:i4>
      </vt:variant>
      <vt:variant>
        <vt:i4>104</vt:i4>
      </vt:variant>
      <vt:variant>
        <vt:i4>0</vt:i4>
      </vt:variant>
      <vt:variant>
        <vt:i4>5</vt:i4>
      </vt:variant>
      <vt:variant>
        <vt:lpwstr/>
      </vt:variant>
      <vt:variant>
        <vt:lpwstr>_Toc402179891</vt:lpwstr>
      </vt:variant>
      <vt:variant>
        <vt:i4>1441849</vt:i4>
      </vt:variant>
      <vt:variant>
        <vt:i4>98</vt:i4>
      </vt:variant>
      <vt:variant>
        <vt:i4>0</vt:i4>
      </vt:variant>
      <vt:variant>
        <vt:i4>5</vt:i4>
      </vt:variant>
      <vt:variant>
        <vt:lpwstr/>
      </vt:variant>
      <vt:variant>
        <vt:lpwstr>_Toc402179890</vt:lpwstr>
      </vt:variant>
      <vt:variant>
        <vt:i4>1507385</vt:i4>
      </vt:variant>
      <vt:variant>
        <vt:i4>92</vt:i4>
      </vt:variant>
      <vt:variant>
        <vt:i4>0</vt:i4>
      </vt:variant>
      <vt:variant>
        <vt:i4>5</vt:i4>
      </vt:variant>
      <vt:variant>
        <vt:lpwstr/>
      </vt:variant>
      <vt:variant>
        <vt:lpwstr>_Toc402179889</vt:lpwstr>
      </vt:variant>
      <vt:variant>
        <vt:i4>1507385</vt:i4>
      </vt:variant>
      <vt:variant>
        <vt:i4>86</vt:i4>
      </vt:variant>
      <vt:variant>
        <vt:i4>0</vt:i4>
      </vt:variant>
      <vt:variant>
        <vt:i4>5</vt:i4>
      </vt:variant>
      <vt:variant>
        <vt:lpwstr/>
      </vt:variant>
      <vt:variant>
        <vt:lpwstr>_Toc402179888</vt:lpwstr>
      </vt:variant>
      <vt:variant>
        <vt:i4>1507385</vt:i4>
      </vt:variant>
      <vt:variant>
        <vt:i4>80</vt:i4>
      </vt:variant>
      <vt:variant>
        <vt:i4>0</vt:i4>
      </vt:variant>
      <vt:variant>
        <vt:i4>5</vt:i4>
      </vt:variant>
      <vt:variant>
        <vt:lpwstr/>
      </vt:variant>
      <vt:variant>
        <vt:lpwstr>_Toc402179887</vt:lpwstr>
      </vt:variant>
      <vt:variant>
        <vt:i4>1507385</vt:i4>
      </vt:variant>
      <vt:variant>
        <vt:i4>74</vt:i4>
      </vt:variant>
      <vt:variant>
        <vt:i4>0</vt:i4>
      </vt:variant>
      <vt:variant>
        <vt:i4>5</vt:i4>
      </vt:variant>
      <vt:variant>
        <vt:lpwstr/>
      </vt:variant>
      <vt:variant>
        <vt:lpwstr>_Toc402179886</vt:lpwstr>
      </vt:variant>
      <vt:variant>
        <vt:i4>1507385</vt:i4>
      </vt:variant>
      <vt:variant>
        <vt:i4>68</vt:i4>
      </vt:variant>
      <vt:variant>
        <vt:i4>0</vt:i4>
      </vt:variant>
      <vt:variant>
        <vt:i4>5</vt:i4>
      </vt:variant>
      <vt:variant>
        <vt:lpwstr/>
      </vt:variant>
      <vt:variant>
        <vt:lpwstr>_Toc402179885</vt:lpwstr>
      </vt:variant>
      <vt:variant>
        <vt:i4>1507385</vt:i4>
      </vt:variant>
      <vt:variant>
        <vt:i4>62</vt:i4>
      </vt:variant>
      <vt:variant>
        <vt:i4>0</vt:i4>
      </vt:variant>
      <vt:variant>
        <vt:i4>5</vt:i4>
      </vt:variant>
      <vt:variant>
        <vt:lpwstr/>
      </vt:variant>
      <vt:variant>
        <vt:lpwstr>_Toc402179884</vt:lpwstr>
      </vt:variant>
      <vt:variant>
        <vt:i4>1507385</vt:i4>
      </vt:variant>
      <vt:variant>
        <vt:i4>56</vt:i4>
      </vt:variant>
      <vt:variant>
        <vt:i4>0</vt:i4>
      </vt:variant>
      <vt:variant>
        <vt:i4>5</vt:i4>
      </vt:variant>
      <vt:variant>
        <vt:lpwstr/>
      </vt:variant>
      <vt:variant>
        <vt:lpwstr>_Toc402179883</vt:lpwstr>
      </vt:variant>
      <vt:variant>
        <vt:i4>1507385</vt:i4>
      </vt:variant>
      <vt:variant>
        <vt:i4>50</vt:i4>
      </vt:variant>
      <vt:variant>
        <vt:i4>0</vt:i4>
      </vt:variant>
      <vt:variant>
        <vt:i4>5</vt:i4>
      </vt:variant>
      <vt:variant>
        <vt:lpwstr/>
      </vt:variant>
      <vt:variant>
        <vt:lpwstr>_Toc402179882</vt:lpwstr>
      </vt:variant>
      <vt:variant>
        <vt:i4>1507385</vt:i4>
      </vt:variant>
      <vt:variant>
        <vt:i4>44</vt:i4>
      </vt:variant>
      <vt:variant>
        <vt:i4>0</vt:i4>
      </vt:variant>
      <vt:variant>
        <vt:i4>5</vt:i4>
      </vt:variant>
      <vt:variant>
        <vt:lpwstr/>
      </vt:variant>
      <vt:variant>
        <vt:lpwstr>_Toc402179881</vt:lpwstr>
      </vt:variant>
      <vt:variant>
        <vt:i4>1507385</vt:i4>
      </vt:variant>
      <vt:variant>
        <vt:i4>38</vt:i4>
      </vt:variant>
      <vt:variant>
        <vt:i4>0</vt:i4>
      </vt:variant>
      <vt:variant>
        <vt:i4>5</vt:i4>
      </vt:variant>
      <vt:variant>
        <vt:lpwstr/>
      </vt:variant>
      <vt:variant>
        <vt:lpwstr>_Toc402179880</vt:lpwstr>
      </vt:variant>
      <vt:variant>
        <vt:i4>1572921</vt:i4>
      </vt:variant>
      <vt:variant>
        <vt:i4>32</vt:i4>
      </vt:variant>
      <vt:variant>
        <vt:i4>0</vt:i4>
      </vt:variant>
      <vt:variant>
        <vt:i4>5</vt:i4>
      </vt:variant>
      <vt:variant>
        <vt:lpwstr/>
      </vt:variant>
      <vt:variant>
        <vt:lpwstr>_Toc402179879</vt:lpwstr>
      </vt:variant>
      <vt:variant>
        <vt:i4>1572921</vt:i4>
      </vt:variant>
      <vt:variant>
        <vt:i4>26</vt:i4>
      </vt:variant>
      <vt:variant>
        <vt:i4>0</vt:i4>
      </vt:variant>
      <vt:variant>
        <vt:i4>5</vt:i4>
      </vt:variant>
      <vt:variant>
        <vt:lpwstr/>
      </vt:variant>
      <vt:variant>
        <vt:lpwstr>_Toc402179878</vt:lpwstr>
      </vt:variant>
      <vt:variant>
        <vt:i4>1572921</vt:i4>
      </vt:variant>
      <vt:variant>
        <vt:i4>20</vt:i4>
      </vt:variant>
      <vt:variant>
        <vt:i4>0</vt:i4>
      </vt:variant>
      <vt:variant>
        <vt:i4>5</vt:i4>
      </vt:variant>
      <vt:variant>
        <vt:lpwstr/>
      </vt:variant>
      <vt:variant>
        <vt:lpwstr>_Toc402179877</vt:lpwstr>
      </vt:variant>
      <vt:variant>
        <vt:i4>1572921</vt:i4>
      </vt:variant>
      <vt:variant>
        <vt:i4>14</vt:i4>
      </vt:variant>
      <vt:variant>
        <vt:i4>0</vt:i4>
      </vt:variant>
      <vt:variant>
        <vt:i4>5</vt:i4>
      </vt:variant>
      <vt:variant>
        <vt:lpwstr/>
      </vt:variant>
      <vt:variant>
        <vt:lpwstr>_Toc402179876</vt:lpwstr>
      </vt:variant>
      <vt:variant>
        <vt:i4>1572921</vt:i4>
      </vt:variant>
      <vt:variant>
        <vt:i4>8</vt:i4>
      </vt:variant>
      <vt:variant>
        <vt:i4>0</vt:i4>
      </vt:variant>
      <vt:variant>
        <vt:i4>5</vt:i4>
      </vt:variant>
      <vt:variant>
        <vt:lpwstr/>
      </vt:variant>
      <vt:variant>
        <vt:lpwstr>_Toc402179875</vt:lpwstr>
      </vt:variant>
      <vt:variant>
        <vt:i4>1572921</vt:i4>
      </vt:variant>
      <vt:variant>
        <vt:i4>2</vt:i4>
      </vt:variant>
      <vt:variant>
        <vt:i4>0</vt:i4>
      </vt:variant>
      <vt:variant>
        <vt:i4>5</vt:i4>
      </vt:variant>
      <vt:variant>
        <vt:lpwstr/>
      </vt:variant>
      <vt:variant>
        <vt:lpwstr>_Toc402179874</vt:lpwstr>
      </vt:variant>
      <vt:variant>
        <vt:i4>6881332</vt:i4>
      </vt:variant>
      <vt:variant>
        <vt:i4>303</vt:i4>
      </vt:variant>
      <vt:variant>
        <vt:i4>0</vt:i4>
      </vt:variant>
      <vt:variant>
        <vt:i4>5</vt:i4>
      </vt:variant>
      <vt:variant>
        <vt:lpwstr>http://www.codeforamerica.org/about/fellowship/</vt:lpwstr>
      </vt:variant>
      <vt:variant>
        <vt:lpwstr/>
      </vt:variant>
      <vt:variant>
        <vt:i4>1835029</vt:i4>
      </vt:variant>
      <vt:variant>
        <vt:i4>300</vt:i4>
      </vt:variant>
      <vt:variant>
        <vt:i4>0</vt:i4>
      </vt:variant>
      <vt:variant>
        <vt:i4>5</vt:i4>
      </vt:variant>
      <vt:variant>
        <vt:lpwstr>https://okfn.org/</vt:lpwstr>
      </vt:variant>
      <vt:variant>
        <vt:lpwstr/>
      </vt:variant>
      <vt:variant>
        <vt:i4>2556002</vt:i4>
      </vt:variant>
      <vt:variant>
        <vt:i4>297</vt:i4>
      </vt:variant>
      <vt:variant>
        <vt:i4>0</vt:i4>
      </vt:variant>
      <vt:variant>
        <vt:i4>5</vt:i4>
      </vt:variant>
      <vt:variant>
        <vt:lpwstr>http://wheredoesmymoneygo.org/</vt:lpwstr>
      </vt:variant>
      <vt:variant>
        <vt:lpwstr/>
      </vt:variant>
      <vt:variant>
        <vt:i4>5111823</vt:i4>
      </vt:variant>
      <vt:variant>
        <vt:i4>294</vt:i4>
      </vt:variant>
      <vt:variant>
        <vt:i4>0</vt:i4>
      </vt:variant>
      <vt:variant>
        <vt:i4>5</vt:i4>
      </vt:variant>
      <vt:variant>
        <vt:lpwstr>http://openspending.org/</vt:lpwstr>
      </vt:variant>
      <vt:variant>
        <vt:lpwstr/>
      </vt:variant>
      <vt:variant>
        <vt:i4>2687020</vt:i4>
      </vt:variant>
      <vt:variant>
        <vt:i4>291</vt:i4>
      </vt:variant>
      <vt:variant>
        <vt:i4>0</vt:i4>
      </vt:variant>
      <vt:variant>
        <vt:i4>5</vt:i4>
      </vt:variant>
      <vt:variant>
        <vt:lpwstr>http://peatix.com/event/44684/</vt:lpwstr>
      </vt:variant>
      <vt:variant>
        <vt:lpwstr/>
      </vt:variant>
      <vt:variant>
        <vt:i4>2752545</vt:i4>
      </vt:variant>
      <vt:variant>
        <vt:i4>288</vt:i4>
      </vt:variant>
      <vt:variant>
        <vt:i4>0</vt:i4>
      </vt:variant>
      <vt:variant>
        <vt:i4>5</vt:i4>
      </vt:variant>
      <vt:variant>
        <vt:lpwstr>http://about.peatix.com/event-ad.html?hl=ja</vt:lpwstr>
      </vt:variant>
      <vt:variant>
        <vt:lpwstr/>
      </vt:variant>
      <vt:variant>
        <vt:i4>3997806</vt:i4>
      </vt:variant>
      <vt:variant>
        <vt:i4>285</vt:i4>
      </vt:variant>
      <vt:variant>
        <vt:i4>0</vt:i4>
      </vt:variant>
      <vt:variant>
        <vt:i4>5</vt:i4>
      </vt:variant>
      <vt:variant>
        <vt:lpwstr>http://peatix.com/</vt:lpwstr>
      </vt:variant>
      <vt:variant>
        <vt:lpwstr/>
      </vt:variant>
      <vt:variant>
        <vt:i4>327758</vt:i4>
      </vt:variant>
      <vt:variant>
        <vt:i4>282</vt:i4>
      </vt:variant>
      <vt:variant>
        <vt:i4>0</vt:i4>
      </vt:variant>
      <vt:variant>
        <vt:i4>5</vt:i4>
      </vt:variant>
      <vt:variant>
        <vt:lpwstr>http://www.opencorporates.jp/</vt:lpwstr>
      </vt:variant>
      <vt:variant>
        <vt:lpwstr/>
      </vt:variant>
      <vt:variant>
        <vt:i4>7143457</vt:i4>
      </vt:variant>
      <vt:variant>
        <vt:i4>279</vt:i4>
      </vt:variant>
      <vt:variant>
        <vt:i4>0</vt:i4>
      </vt:variant>
      <vt:variant>
        <vt:i4>5</vt:i4>
      </vt:variant>
      <vt:variant>
        <vt:lpwstr>http://tokyoopendataday.peatix.com/</vt:lpwstr>
      </vt:variant>
      <vt:variant>
        <vt:lpwstr/>
      </vt:variant>
      <vt:variant>
        <vt:i4>8126560</vt:i4>
      </vt:variant>
      <vt:variant>
        <vt:i4>276</vt:i4>
      </vt:variant>
      <vt:variant>
        <vt:i4>0</vt:i4>
      </vt:variant>
      <vt:variant>
        <vt:i4>5</vt:i4>
      </vt:variant>
      <vt:variant>
        <vt:lpwstr>http://data.nsw.gov.au/</vt:lpwstr>
      </vt:variant>
      <vt:variant>
        <vt:lpwstr/>
      </vt:variant>
      <vt:variant>
        <vt:i4>2359398</vt:i4>
      </vt:variant>
      <vt:variant>
        <vt:i4>273</vt:i4>
      </vt:variant>
      <vt:variant>
        <vt:i4>0</vt:i4>
      </vt:variant>
      <vt:variant>
        <vt:i4>5</vt:i4>
      </vt:variant>
      <vt:variant>
        <vt:lpwstr>https://www.nsw.gov.au/innovate</vt:lpwstr>
      </vt:variant>
      <vt:variant>
        <vt:lpwstr/>
      </vt:variant>
      <vt:variant>
        <vt:i4>4587545</vt:i4>
      </vt:variant>
      <vt:variant>
        <vt:i4>270</vt:i4>
      </vt:variant>
      <vt:variant>
        <vt:i4>0</vt:i4>
      </vt:variant>
      <vt:variant>
        <vt:i4>5</vt:i4>
      </vt:variant>
      <vt:variant>
        <vt:lpwstr>http://www.blueprism.com/</vt:lpwstr>
      </vt:variant>
      <vt:variant>
        <vt:lpwstr/>
      </vt:variant>
      <vt:variant>
        <vt:i4>2556022</vt:i4>
      </vt:variant>
      <vt:variant>
        <vt:i4>267</vt:i4>
      </vt:variant>
      <vt:variant>
        <vt:i4>0</vt:i4>
      </vt:variant>
      <vt:variant>
        <vt:i4>5</vt:i4>
      </vt:variant>
      <vt:variant>
        <vt:lpwstr>http://www.xantura.com/</vt:lpwstr>
      </vt:variant>
      <vt:variant>
        <vt:lpwstr/>
      </vt:variant>
      <vt:variant>
        <vt:i4>2424931</vt:i4>
      </vt:variant>
      <vt:variant>
        <vt:i4>264</vt:i4>
      </vt:variant>
      <vt:variant>
        <vt:i4>0</vt:i4>
      </vt:variant>
      <vt:variant>
        <vt:i4>5</vt:i4>
      </vt:variant>
      <vt:variant>
        <vt:lpwstr>https://emeia.ey-vx.com/729/26685/landing-pages/landing-page---london-ventures.asp</vt:lpwstr>
      </vt:variant>
      <vt:variant>
        <vt:lpwstr/>
      </vt:variant>
      <vt:variant>
        <vt:i4>5439508</vt:i4>
      </vt:variant>
      <vt:variant>
        <vt:i4>261</vt:i4>
      </vt:variant>
      <vt:variant>
        <vt:i4>0</vt:i4>
      </vt:variant>
      <vt:variant>
        <vt:i4>5</vt:i4>
      </vt:variant>
      <vt:variant>
        <vt:lpwstr>http://www.londoncouncils.gov.uk/capitalambition/</vt:lpwstr>
      </vt:variant>
      <vt:variant>
        <vt:lpwstr/>
      </vt:variant>
      <vt:variant>
        <vt:i4>4587584</vt:i4>
      </vt:variant>
      <vt:variant>
        <vt:i4>258</vt:i4>
      </vt:variant>
      <vt:variant>
        <vt:i4>0</vt:i4>
      </vt:variant>
      <vt:variant>
        <vt:i4>5</vt:i4>
      </vt:variant>
      <vt:variant>
        <vt:lpwstr>http://www.londoncouncils.gov.uk/capitalambition/ventures/default.htm</vt:lpwstr>
      </vt:variant>
      <vt:variant>
        <vt:lpwstr/>
      </vt:variant>
      <vt:variant>
        <vt:i4>2555946</vt:i4>
      </vt:variant>
      <vt:variant>
        <vt:i4>255</vt:i4>
      </vt:variant>
      <vt:variant>
        <vt:i4>0</vt:i4>
      </vt:variant>
      <vt:variant>
        <vt:i4>5</vt:i4>
      </vt:variant>
      <vt:variant>
        <vt:lpwstr>http://www.synthicity.com/</vt:lpwstr>
      </vt:variant>
      <vt:variant>
        <vt:lpwstr/>
      </vt:variant>
      <vt:variant>
        <vt:i4>131149</vt:i4>
      </vt:variant>
      <vt:variant>
        <vt:i4>252</vt:i4>
      </vt:variant>
      <vt:variant>
        <vt:i4>0</vt:i4>
      </vt:variant>
      <vt:variant>
        <vt:i4>5</vt:i4>
      </vt:variant>
      <vt:variant>
        <vt:lpwstr>http://www.cisn.org/eew/</vt:lpwstr>
      </vt:variant>
      <vt:variant>
        <vt:lpwstr/>
      </vt:variant>
      <vt:variant>
        <vt:i4>1376327</vt:i4>
      </vt:variant>
      <vt:variant>
        <vt:i4>249</vt:i4>
      </vt:variant>
      <vt:variant>
        <vt:i4>0</vt:i4>
      </vt:variant>
      <vt:variant>
        <vt:i4>5</vt:i4>
      </vt:variant>
      <vt:variant>
        <vt:lpwstr>http://www.regroup.com/welcome/regroup-unveils-earthquake-warning-notification-system-at-sf-eir-demo-day/</vt:lpwstr>
      </vt:variant>
      <vt:variant>
        <vt:lpwstr/>
      </vt:variant>
      <vt:variant>
        <vt:i4>5111872</vt:i4>
      </vt:variant>
      <vt:variant>
        <vt:i4>246</vt:i4>
      </vt:variant>
      <vt:variant>
        <vt:i4>0</vt:i4>
      </vt:variant>
      <vt:variant>
        <vt:i4>5</vt:i4>
      </vt:variant>
      <vt:variant>
        <vt:lpwstr>http://www.ellucian.com/</vt:lpwstr>
      </vt:variant>
      <vt:variant>
        <vt:lpwstr/>
      </vt:variant>
      <vt:variant>
        <vt:i4>4587540</vt:i4>
      </vt:variant>
      <vt:variant>
        <vt:i4>243</vt:i4>
      </vt:variant>
      <vt:variant>
        <vt:i4>0</vt:i4>
      </vt:variant>
      <vt:variant>
        <vt:i4>5</vt:i4>
      </vt:variant>
      <vt:variant>
        <vt:lpwstr>http://www.oracle.com/jp/products/applications/peoplesoft-enterprise/overview/index.html</vt:lpwstr>
      </vt:variant>
      <vt:variant>
        <vt:lpwstr/>
      </vt:variant>
      <vt:variant>
        <vt:i4>3080307</vt:i4>
      </vt:variant>
      <vt:variant>
        <vt:i4>240</vt:i4>
      </vt:variant>
      <vt:variant>
        <vt:i4>0</vt:i4>
      </vt:variant>
      <vt:variant>
        <vt:i4>5</vt:i4>
      </vt:variant>
      <vt:variant>
        <vt:lpwstr>http://www.regroup.com/</vt:lpwstr>
      </vt:variant>
      <vt:variant>
        <vt:lpwstr/>
      </vt:variant>
      <vt:variant>
        <vt:i4>3211375</vt:i4>
      </vt:variant>
      <vt:variant>
        <vt:i4>237</vt:i4>
      </vt:variant>
      <vt:variant>
        <vt:i4>0</vt:i4>
      </vt:variant>
      <vt:variant>
        <vt:i4>5</vt:i4>
      </vt:variant>
      <vt:variant>
        <vt:lpwstr>http://gomobilepd.com/</vt:lpwstr>
      </vt:variant>
      <vt:variant>
        <vt:lpwstr/>
      </vt:variant>
      <vt:variant>
        <vt:i4>4784215</vt:i4>
      </vt:variant>
      <vt:variant>
        <vt:i4>234</vt:i4>
      </vt:variant>
      <vt:variant>
        <vt:i4>0</vt:i4>
      </vt:variant>
      <vt:variant>
        <vt:i4>5</vt:i4>
      </vt:variant>
      <vt:variant>
        <vt:lpwstr>http://www.marketwired.com/press-release/indoors-san-francisco-international-airport-demonstrate-indoor-navigation-solution-visually-1935704.htm</vt:lpwstr>
      </vt:variant>
      <vt:variant>
        <vt:lpwstr/>
      </vt:variant>
      <vt:variant>
        <vt:i4>262218</vt:i4>
      </vt:variant>
      <vt:variant>
        <vt:i4>231</vt:i4>
      </vt:variant>
      <vt:variant>
        <vt:i4>0</vt:i4>
      </vt:variant>
      <vt:variant>
        <vt:i4>5</vt:i4>
      </vt:variant>
      <vt:variant>
        <vt:lpwstr>http://www.flysfo.com/media/press-releases/media-advisory-sfo-unveil-mobile-app-visually-impaired-passengers</vt:lpwstr>
      </vt:variant>
      <vt:variant>
        <vt:lpwstr/>
      </vt:variant>
      <vt:variant>
        <vt:i4>1310805</vt:i4>
      </vt:variant>
      <vt:variant>
        <vt:i4>228</vt:i4>
      </vt:variant>
      <vt:variant>
        <vt:i4>0</vt:i4>
      </vt:variant>
      <vt:variant>
        <vt:i4>5</vt:i4>
      </vt:variant>
      <vt:variant>
        <vt:lpwstr>http://indoo.rs/</vt:lpwstr>
      </vt:variant>
      <vt:variant>
        <vt:lpwstr/>
      </vt:variant>
      <vt:variant>
        <vt:i4>1376262</vt:i4>
      </vt:variant>
      <vt:variant>
        <vt:i4>225</vt:i4>
      </vt:variant>
      <vt:variant>
        <vt:i4>0</vt:i4>
      </vt:variant>
      <vt:variant>
        <vt:i4>5</vt:i4>
      </vt:variant>
      <vt:variant>
        <vt:lpwstr>http://www.siliconrepublic.com/start-ups/item/27426-tech-start-up-of-the-week</vt:lpwstr>
      </vt:variant>
      <vt:variant>
        <vt:lpwstr/>
      </vt:variant>
      <vt:variant>
        <vt:i4>1114191</vt:i4>
      </vt:variant>
      <vt:variant>
        <vt:i4>222</vt:i4>
      </vt:variant>
      <vt:variant>
        <vt:i4>0</vt:i4>
      </vt:variant>
      <vt:variant>
        <vt:i4>5</vt:i4>
      </vt:variant>
      <vt:variant>
        <vt:lpwstr>https://buildingeye.com/</vt:lpwstr>
      </vt:variant>
      <vt:variant>
        <vt:lpwstr/>
      </vt:variant>
      <vt:variant>
        <vt:i4>5963803</vt:i4>
      </vt:variant>
      <vt:variant>
        <vt:i4>219</vt:i4>
      </vt:variant>
      <vt:variant>
        <vt:i4>0</vt:i4>
      </vt:variant>
      <vt:variant>
        <vt:i4>5</vt:i4>
      </vt:variant>
      <vt:variant>
        <vt:lpwstr>http://getbirdi.com/</vt:lpwstr>
      </vt:variant>
      <vt:variant>
        <vt:lpwstr/>
      </vt:variant>
      <vt:variant>
        <vt:i4>7274623</vt:i4>
      </vt:variant>
      <vt:variant>
        <vt:i4>216</vt:i4>
      </vt:variant>
      <vt:variant>
        <vt:i4>0</vt:i4>
      </vt:variant>
      <vt:variant>
        <vt:i4>5</vt:i4>
      </vt:variant>
      <vt:variant>
        <vt:lpwstr>http://www.govtech.com/applications/San-Francisco-Demos-Entrepreneurship-in-Residence-Results.html</vt:lpwstr>
      </vt:variant>
      <vt:variant>
        <vt:lpwstr/>
      </vt:variant>
      <vt:variant>
        <vt:i4>8061051</vt:i4>
      </vt:variant>
      <vt:variant>
        <vt:i4>213</vt:i4>
      </vt:variant>
      <vt:variant>
        <vt:i4>0</vt:i4>
      </vt:variant>
      <vt:variant>
        <vt:i4>5</vt:i4>
      </vt:variant>
      <vt:variant>
        <vt:lpwstr>http://www.sfmayor.org/index.aspx?recordid=537&amp;page=846</vt:lpwstr>
      </vt:variant>
      <vt:variant>
        <vt:lpwstr/>
      </vt:variant>
      <vt:variant>
        <vt:i4>6422653</vt:i4>
      </vt:variant>
      <vt:variant>
        <vt:i4>210</vt:i4>
      </vt:variant>
      <vt:variant>
        <vt:i4>0</vt:i4>
      </vt:variant>
      <vt:variant>
        <vt:i4>5</vt:i4>
      </vt:variant>
      <vt:variant>
        <vt:lpwstr>http://entrepreneur.sfgov.org/</vt:lpwstr>
      </vt:variant>
      <vt:variant>
        <vt:lpwstr/>
      </vt:variant>
      <vt:variant>
        <vt:i4>8126514</vt:i4>
      </vt:variant>
      <vt:variant>
        <vt:i4>207</vt:i4>
      </vt:variant>
      <vt:variant>
        <vt:i4>0</vt:i4>
      </vt:variant>
      <vt:variant>
        <vt:i4>5</vt:i4>
      </vt:variant>
      <vt:variant>
        <vt:lpwstr>https://astuntechnology.com/ishare/</vt:lpwstr>
      </vt:variant>
      <vt:variant>
        <vt:lpwstr/>
      </vt:variant>
      <vt:variant>
        <vt:i4>3538983</vt:i4>
      </vt:variant>
      <vt:variant>
        <vt:i4>204</vt:i4>
      </vt:variant>
      <vt:variant>
        <vt:i4>0</vt:i4>
      </vt:variant>
      <vt:variant>
        <vt:i4>5</vt:i4>
      </vt:variant>
      <vt:variant>
        <vt:lpwstr>http://www.socrata.com/newsroom-article/open-data-leader-socrata-announces-breakthrough-suite-financial-transparency-apps-government-2/</vt:lpwstr>
      </vt:variant>
      <vt:variant>
        <vt:lpwstr/>
      </vt:variant>
      <vt:variant>
        <vt:i4>3473528</vt:i4>
      </vt:variant>
      <vt:variant>
        <vt:i4>201</vt:i4>
      </vt:variant>
      <vt:variant>
        <vt:i4>0</vt:i4>
      </vt:variant>
      <vt:variant>
        <vt:i4>5</vt:i4>
      </vt:variant>
      <vt:variant>
        <vt:lpwstr>http://www.socrata.com/</vt:lpwstr>
      </vt:variant>
      <vt:variant>
        <vt:lpwstr/>
      </vt:variant>
      <vt:variant>
        <vt:i4>5701717</vt:i4>
      </vt:variant>
      <vt:variant>
        <vt:i4>198</vt:i4>
      </vt:variant>
      <vt:variant>
        <vt:i4>0</vt:i4>
      </vt:variant>
      <vt:variant>
        <vt:i4>5</vt:i4>
      </vt:variant>
      <vt:variant>
        <vt:lpwstr>https://www.opengov.com/</vt:lpwstr>
      </vt:variant>
      <vt:variant>
        <vt:lpwstr/>
      </vt:variant>
      <vt:variant>
        <vt:i4>5308426</vt:i4>
      </vt:variant>
      <vt:variant>
        <vt:i4>195</vt:i4>
      </vt:variant>
      <vt:variant>
        <vt:i4>0</vt:i4>
      </vt:variant>
      <vt:variant>
        <vt:i4>5</vt:i4>
      </vt:variant>
      <vt:variant>
        <vt:lpwstr>http://www.axiohelix.com/</vt:lpwstr>
      </vt:variant>
      <vt:variant>
        <vt:lpwstr/>
      </vt:variant>
      <vt:variant>
        <vt:i4>4587593</vt:i4>
      </vt:variant>
      <vt:variant>
        <vt:i4>192</vt:i4>
      </vt:variant>
      <vt:variant>
        <vt:i4>0</vt:i4>
      </vt:variant>
      <vt:variant>
        <vt:i4>5</vt:i4>
      </vt:variant>
      <vt:variant>
        <vt:lpwstr>http://www.base.riken.jp/</vt:lpwstr>
      </vt:variant>
      <vt:variant>
        <vt:lpwstr/>
      </vt:variant>
      <vt:variant>
        <vt:i4>4849667</vt:i4>
      </vt:variant>
      <vt:variant>
        <vt:i4>189</vt:i4>
      </vt:variant>
      <vt:variant>
        <vt:i4>0</vt:i4>
      </vt:variant>
      <vt:variant>
        <vt:i4>5</vt:i4>
      </vt:variant>
      <vt:variant>
        <vt:lpwstr>http://linkdata.org/</vt:lpwstr>
      </vt:variant>
      <vt:variant>
        <vt:lpwstr/>
      </vt:variant>
      <vt:variant>
        <vt:i4>5177408</vt:i4>
      </vt:variant>
      <vt:variant>
        <vt:i4>186</vt:i4>
      </vt:variant>
      <vt:variant>
        <vt:i4>0</vt:i4>
      </vt:variant>
      <vt:variant>
        <vt:i4>5</vt:i4>
      </vt:variant>
      <vt:variant>
        <vt:lpwstr>http://open-data.pref.shizuoka.jp/open-data/</vt:lpwstr>
      </vt:variant>
      <vt:variant>
        <vt:lpwstr/>
      </vt:variant>
      <vt:variant>
        <vt:i4>6488126</vt:i4>
      </vt:variant>
      <vt:variant>
        <vt:i4>183</vt:i4>
      </vt:variant>
      <vt:variant>
        <vt:i4>0</vt:i4>
      </vt:variant>
      <vt:variant>
        <vt:i4>5</vt:i4>
      </vt:variant>
      <vt:variant>
        <vt:lpwstr>http://jig.jp/</vt:lpwstr>
      </vt:variant>
      <vt:variant>
        <vt:lpwstr/>
      </vt:variant>
      <vt:variant>
        <vt:i4>7864445</vt:i4>
      </vt:variant>
      <vt:variant>
        <vt:i4>180</vt:i4>
      </vt:variant>
      <vt:variant>
        <vt:i4>0</vt:i4>
      </vt:variant>
      <vt:variant>
        <vt:i4>5</vt:i4>
      </vt:variant>
      <vt:variant>
        <vt:lpwstr>http://yokohamaopendata.jp/</vt:lpwstr>
      </vt:variant>
      <vt:variant>
        <vt:lpwstr/>
      </vt:variant>
      <vt:variant>
        <vt:i4>3080235</vt:i4>
      </vt:variant>
      <vt:variant>
        <vt:i4>177</vt:i4>
      </vt:variant>
      <vt:variant>
        <vt:i4>0</vt:i4>
      </vt:variant>
      <vt:variant>
        <vt:i4>5</vt:i4>
      </vt:variant>
      <vt:variant>
        <vt:lpwstr>http://www.kantei.go.jp/jp/singi/it2/densi/jichibukai/dai2/sankou.pptx</vt:lpwstr>
      </vt:variant>
      <vt:variant>
        <vt:lpwstr/>
      </vt:variant>
      <vt:variant>
        <vt:i4>3211391</vt:i4>
      </vt:variant>
      <vt:variant>
        <vt:i4>174</vt:i4>
      </vt:variant>
      <vt:variant>
        <vt:i4>0</vt:i4>
      </vt:variant>
      <vt:variant>
        <vt:i4>5</vt:i4>
      </vt:variant>
      <vt:variant>
        <vt:lpwstr>http://www.kantei.go.jp/jp/singi/it2/densi/jichibukai/dai2/siryou2.pdf</vt:lpwstr>
      </vt:variant>
      <vt:variant>
        <vt:lpwstr/>
      </vt:variant>
      <vt:variant>
        <vt:i4>2621540</vt:i4>
      </vt:variant>
      <vt:variant>
        <vt:i4>171</vt:i4>
      </vt:variant>
      <vt:variant>
        <vt:i4>0</vt:i4>
      </vt:variant>
      <vt:variant>
        <vt:i4>5</vt:i4>
      </vt:variant>
      <vt:variant>
        <vt:lpwstr>http://chintai.30min.jp/site/check/</vt:lpwstr>
      </vt:variant>
      <vt:variant>
        <vt:lpwstr/>
      </vt:variant>
      <vt:variant>
        <vt:i4>4390975</vt:i4>
      </vt:variant>
      <vt:variant>
        <vt:i4>168</vt:i4>
      </vt:variant>
      <vt:variant>
        <vt:i4>0</vt:i4>
      </vt:variant>
      <vt:variant>
        <vt:i4>5</vt:i4>
      </vt:variant>
      <vt:variant>
        <vt:lpwstr>http://www.jetro.go.jp/jfile/report/07000883/us_env_ene_suc.pdf</vt:lpwstr>
      </vt:variant>
      <vt:variant>
        <vt:lpwstr/>
      </vt:variant>
      <vt:variant>
        <vt:i4>1900569</vt:i4>
      </vt:variant>
      <vt:variant>
        <vt:i4>165</vt:i4>
      </vt:variant>
      <vt:variant>
        <vt:i4>0</vt:i4>
      </vt:variant>
      <vt:variant>
        <vt:i4>5</vt:i4>
      </vt:variant>
      <vt:variant>
        <vt:lpwstr>http://theodi.org/open-business-uk-survey</vt:lpwstr>
      </vt:variant>
      <vt:variant>
        <vt:lpwstr/>
      </vt:variant>
      <vt:variant>
        <vt:i4>3801151</vt:i4>
      </vt:variant>
      <vt:variant>
        <vt:i4>162</vt:i4>
      </vt:variant>
      <vt:variant>
        <vt:i4>0</vt:i4>
      </vt:variant>
      <vt:variant>
        <vt:i4>5</vt:i4>
      </vt:variant>
      <vt:variant>
        <vt:lpwstr>http://www.opendata500.com/</vt:lpwstr>
      </vt:variant>
      <vt:variant>
        <vt:lpwstr/>
      </vt:variant>
      <vt:variant>
        <vt:i4>7929899</vt:i4>
      </vt:variant>
      <vt:variant>
        <vt:i4>159</vt:i4>
      </vt:variant>
      <vt:variant>
        <vt:i4>0</vt:i4>
      </vt:variant>
      <vt:variant>
        <vt:i4>5</vt:i4>
      </vt:variant>
      <vt:variant>
        <vt:lpwstr>http://www.climate.com/products/total-weather-insurance</vt:lpwstr>
      </vt:variant>
      <vt:variant>
        <vt:lpwstr/>
      </vt:variant>
      <vt:variant>
        <vt:i4>5505107</vt:i4>
      </vt:variant>
      <vt:variant>
        <vt:i4>156</vt:i4>
      </vt:variant>
      <vt:variant>
        <vt:i4>0</vt:i4>
      </vt:variant>
      <vt:variant>
        <vt:i4>5</vt:i4>
      </vt:variant>
      <vt:variant>
        <vt:lpwstr>http://www.usda.gov/</vt:lpwstr>
      </vt:variant>
      <vt:variant>
        <vt:lpwstr/>
      </vt:variant>
      <vt:variant>
        <vt:i4>3539045</vt:i4>
      </vt:variant>
      <vt:variant>
        <vt:i4>153</vt:i4>
      </vt:variant>
      <vt:variant>
        <vt:i4>0</vt:i4>
      </vt:variant>
      <vt:variant>
        <vt:i4>5</vt:i4>
      </vt:variant>
      <vt:variant>
        <vt:lpwstr>http://www.weather.gov/</vt:lpwstr>
      </vt:variant>
      <vt:variant>
        <vt:lpwstr/>
      </vt:variant>
      <vt:variant>
        <vt:i4>2818148</vt:i4>
      </vt:variant>
      <vt:variant>
        <vt:i4>150</vt:i4>
      </vt:variant>
      <vt:variant>
        <vt:i4>0</vt:i4>
      </vt:variant>
      <vt:variant>
        <vt:i4>5</vt:i4>
      </vt:variant>
      <vt:variant>
        <vt:lpwstr>http://www.climate.com/</vt:lpwstr>
      </vt:variant>
      <vt:variant>
        <vt:lpwstr/>
      </vt:variant>
      <vt:variant>
        <vt:i4>8192105</vt:i4>
      </vt:variant>
      <vt:variant>
        <vt:i4>147</vt:i4>
      </vt:variant>
      <vt:variant>
        <vt:i4>0</vt:i4>
      </vt:variant>
      <vt:variant>
        <vt:i4>5</vt:i4>
      </vt:variant>
      <vt:variant>
        <vt:lpwstr>http://mypp.ie/</vt:lpwstr>
      </vt:variant>
      <vt:variant>
        <vt:lpwstr/>
      </vt:variant>
      <vt:variant>
        <vt:i4>2162736</vt:i4>
      </vt:variant>
      <vt:variant>
        <vt:i4>144</vt:i4>
      </vt:variant>
      <vt:variant>
        <vt:i4>0</vt:i4>
      </vt:variant>
      <vt:variant>
        <vt:i4>5</vt:i4>
      </vt:variant>
      <vt:variant>
        <vt:lpwstr>https://www.itriagehealth.com/</vt:lpwstr>
      </vt:variant>
      <vt:variant>
        <vt:lpwstr/>
      </vt:variant>
      <vt:variant>
        <vt:i4>2359330</vt:i4>
      </vt:variant>
      <vt:variant>
        <vt:i4>141</vt:i4>
      </vt:variant>
      <vt:variant>
        <vt:i4>0</vt:i4>
      </vt:variant>
      <vt:variant>
        <vt:i4>5</vt:i4>
      </vt:variant>
      <vt:variant>
        <vt:lpwstr>https://www.billguard.com/</vt:lpwstr>
      </vt:variant>
      <vt:variant>
        <vt:lpwstr/>
      </vt:variant>
      <vt:variant>
        <vt:i4>3932204</vt:i4>
      </vt:variant>
      <vt:variant>
        <vt:i4>138</vt:i4>
      </vt:variant>
      <vt:variant>
        <vt:i4>0</vt:i4>
      </vt:variant>
      <vt:variant>
        <vt:i4>5</vt:i4>
      </vt:variant>
      <vt:variant>
        <vt:lpwstr>http://www.zillow.com/</vt:lpwstr>
      </vt:variant>
      <vt:variant>
        <vt:lpwstr/>
      </vt:variant>
      <vt:variant>
        <vt:i4>2097266</vt:i4>
      </vt:variant>
      <vt:variant>
        <vt:i4>135</vt:i4>
      </vt:variant>
      <vt:variant>
        <vt:i4>0</vt:i4>
      </vt:variant>
      <vt:variant>
        <vt:i4>5</vt:i4>
      </vt:variant>
      <vt:variant>
        <vt:lpwstr>http://opower.com/</vt:lpwstr>
      </vt:variant>
      <vt:variant>
        <vt:lpwstr/>
      </vt:variant>
      <vt:variant>
        <vt:i4>4259935</vt:i4>
      </vt:variant>
      <vt:variant>
        <vt:i4>132</vt:i4>
      </vt:variant>
      <vt:variant>
        <vt:i4>0</vt:i4>
      </vt:variant>
      <vt:variant>
        <vt:i4>5</vt:i4>
      </vt:variant>
      <vt:variant>
        <vt:lpwstr>http://www.mris.com/</vt:lpwstr>
      </vt:variant>
      <vt:variant>
        <vt:lpwstr/>
      </vt:variant>
      <vt:variant>
        <vt:i4>5636119</vt:i4>
      </vt:variant>
      <vt:variant>
        <vt:i4>129</vt:i4>
      </vt:variant>
      <vt:variant>
        <vt:i4>0</vt:i4>
      </vt:variant>
      <vt:variant>
        <vt:i4>5</vt:i4>
      </vt:variant>
      <vt:variant>
        <vt:lpwstr>http://climate.com/products/total-weather-insurance/</vt:lpwstr>
      </vt:variant>
      <vt:variant>
        <vt:lpwstr/>
      </vt:variant>
      <vt:variant>
        <vt:i4>3997811</vt:i4>
      </vt:variant>
      <vt:variant>
        <vt:i4>126</vt:i4>
      </vt:variant>
      <vt:variant>
        <vt:i4>0</vt:i4>
      </vt:variant>
      <vt:variant>
        <vt:i4>5</vt:i4>
      </vt:variant>
      <vt:variant>
        <vt:lpwstr>https://www.mapbox.com/</vt:lpwstr>
      </vt:variant>
      <vt:variant>
        <vt:lpwstr/>
      </vt:variant>
      <vt:variant>
        <vt:i4>1048595</vt:i4>
      </vt:variant>
      <vt:variant>
        <vt:i4>123</vt:i4>
      </vt:variant>
      <vt:variant>
        <vt:i4>0</vt:i4>
      </vt:variant>
      <vt:variant>
        <vt:i4>5</vt:i4>
      </vt:variant>
      <vt:variant>
        <vt:lpwstr>http://www.geofabrik.de/</vt:lpwstr>
      </vt:variant>
      <vt:variant>
        <vt:lpwstr/>
      </vt:variant>
      <vt:variant>
        <vt:i4>7209010</vt:i4>
      </vt:variant>
      <vt:variant>
        <vt:i4>120</vt:i4>
      </vt:variant>
      <vt:variant>
        <vt:i4>0</vt:i4>
      </vt:variant>
      <vt:variant>
        <vt:i4>5</vt:i4>
      </vt:variant>
      <vt:variant>
        <vt:lpwstr>http://placr.co.uk/</vt:lpwstr>
      </vt:variant>
      <vt:variant>
        <vt:lpwstr/>
      </vt:variant>
      <vt:variant>
        <vt:i4>4784202</vt:i4>
      </vt:variant>
      <vt:variant>
        <vt:i4>117</vt:i4>
      </vt:variant>
      <vt:variant>
        <vt:i4>0</vt:i4>
      </vt:variant>
      <vt:variant>
        <vt:i4>5</vt:i4>
      </vt:variant>
      <vt:variant>
        <vt:lpwstr>http://www.spikescavell.net/</vt:lpwstr>
      </vt:variant>
      <vt:variant>
        <vt:lpwstr/>
      </vt:variant>
      <vt:variant>
        <vt:i4>3473528</vt:i4>
      </vt:variant>
      <vt:variant>
        <vt:i4>114</vt:i4>
      </vt:variant>
      <vt:variant>
        <vt:i4>0</vt:i4>
      </vt:variant>
      <vt:variant>
        <vt:i4>5</vt:i4>
      </vt:variant>
      <vt:variant>
        <vt:lpwstr>http://www.socrata.com/</vt:lpwstr>
      </vt:variant>
      <vt:variant>
        <vt:lpwstr/>
      </vt:variant>
      <vt:variant>
        <vt:i4>5898244</vt:i4>
      </vt:variant>
      <vt:variant>
        <vt:i4>111</vt:i4>
      </vt:variant>
      <vt:variant>
        <vt:i4>0</vt:i4>
      </vt:variant>
      <vt:variant>
        <vt:i4>5</vt:i4>
      </vt:variant>
      <vt:variant>
        <vt:lpwstr>http://ckan.org/</vt:lpwstr>
      </vt:variant>
      <vt:variant>
        <vt:lpwstr/>
      </vt:variant>
      <vt:variant>
        <vt:i4>1835028</vt:i4>
      </vt:variant>
      <vt:variant>
        <vt:i4>108</vt:i4>
      </vt:variant>
      <vt:variant>
        <vt:i4>0</vt:i4>
      </vt:variant>
      <vt:variant>
        <vt:i4>5</vt:i4>
      </vt:variant>
      <vt:variant>
        <vt:lpwstr>http://www.omidyar.com/insights/open-business</vt:lpwstr>
      </vt:variant>
      <vt:variant>
        <vt:lpwstr/>
      </vt:variant>
      <vt:variant>
        <vt:i4>5374049</vt:i4>
      </vt:variant>
      <vt:variant>
        <vt:i4>105</vt:i4>
      </vt:variant>
      <vt:variant>
        <vt:i4>0</vt:i4>
      </vt:variant>
      <vt:variant>
        <vt:i4>5</vt:i4>
      </vt:variant>
      <vt:variant>
        <vt:lpwstr>http://www.opendata.gr.jp/news/1407/140731_000866.php</vt:lpwstr>
      </vt:variant>
      <vt:variant>
        <vt:lpwstr/>
      </vt:variant>
      <vt:variant>
        <vt:i4>2359397</vt:i4>
      </vt:variant>
      <vt:variant>
        <vt:i4>102</vt:i4>
      </vt:variant>
      <vt:variant>
        <vt:i4>0</vt:i4>
      </vt:variant>
      <vt:variant>
        <vt:i4>5</vt:i4>
      </vt:variant>
      <vt:variant>
        <vt:lpwstr>http://www.soumu.go.jp/menu_news/s-news/01ryutsu02_02000072.html</vt:lpwstr>
      </vt:variant>
      <vt:variant>
        <vt:lpwstr/>
      </vt:variant>
      <vt:variant>
        <vt:i4>6619179</vt:i4>
      </vt:variant>
      <vt:variant>
        <vt:i4>99</vt:i4>
      </vt:variant>
      <vt:variant>
        <vt:i4>0</vt:i4>
      </vt:variant>
      <vt:variant>
        <vt:i4>5</vt:i4>
      </vt:variant>
      <vt:variant>
        <vt:lpwstr>http://statdb.nstac.go.jp/</vt:lpwstr>
      </vt:variant>
      <vt:variant>
        <vt:lpwstr/>
      </vt:variant>
      <vt:variant>
        <vt:i4>5767236</vt:i4>
      </vt:variant>
      <vt:variant>
        <vt:i4>96</vt:i4>
      </vt:variant>
      <vt:variant>
        <vt:i4>0</vt:i4>
      </vt:variant>
      <vt:variant>
        <vt:i4>5</vt:i4>
      </vt:variant>
      <vt:variant>
        <vt:lpwstr>http://www.e-stat.go.jp/</vt:lpwstr>
      </vt:variant>
      <vt:variant>
        <vt:lpwstr/>
      </vt:variant>
      <vt:variant>
        <vt:i4>3604594</vt:i4>
      </vt:variant>
      <vt:variant>
        <vt:i4>93</vt:i4>
      </vt:variant>
      <vt:variant>
        <vt:i4>0</vt:i4>
      </vt:variant>
      <vt:variant>
        <vt:i4>5</vt:i4>
      </vt:variant>
      <vt:variant>
        <vt:lpwstr>http://www.soumu.go.jp/menu_news/s-news/01toukei01_02000025.html</vt:lpwstr>
      </vt:variant>
      <vt:variant>
        <vt:lpwstr/>
      </vt:variant>
      <vt:variant>
        <vt:i4>1048579</vt:i4>
      </vt:variant>
      <vt:variant>
        <vt:i4>90</vt:i4>
      </vt:variant>
      <vt:variant>
        <vt:i4>0</vt:i4>
      </vt:variant>
      <vt:variant>
        <vt:i4>5</vt:i4>
      </vt:variant>
      <vt:variant>
        <vt:lpwstr>http://www.soumu.go.jp/johotsusintokei/whitepaper/index.html</vt:lpwstr>
      </vt:variant>
      <vt:variant>
        <vt:lpwstr/>
      </vt:variant>
      <vt:variant>
        <vt:i4>6094865</vt:i4>
      </vt:variant>
      <vt:variant>
        <vt:i4>87</vt:i4>
      </vt:variant>
      <vt:variant>
        <vt:i4>0</vt:i4>
      </vt:variant>
      <vt:variant>
        <vt:i4>5</vt:i4>
      </vt:variant>
      <vt:variant>
        <vt:lpwstr>http://www.soumu.go.jp/menu_news/s-news/01tsushin02_02000053.html</vt:lpwstr>
      </vt:variant>
      <vt:variant>
        <vt:lpwstr/>
      </vt:variant>
      <vt:variant>
        <vt:i4>2556000</vt:i4>
      </vt:variant>
      <vt:variant>
        <vt:i4>84</vt:i4>
      </vt:variant>
      <vt:variant>
        <vt:i4>0</vt:i4>
      </vt:variant>
      <vt:variant>
        <vt:i4>5</vt:i4>
      </vt:variant>
      <vt:variant>
        <vt:lpwstr>http://www.soumu.go.jp/menu_news/s-news/01ryutsu02_02000047.html</vt:lpwstr>
      </vt:variant>
      <vt:variant>
        <vt:lpwstr/>
      </vt:variant>
      <vt:variant>
        <vt:i4>5111820</vt:i4>
      </vt:variant>
      <vt:variant>
        <vt:i4>81</vt:i4>
      </vt:variant>
      <vt:variant>
        <vt:i4>0</vt:i4>
      </vt:variant>
      <vt:variant>
        <vt:i4>5</vt:i4>
      </vt:variant>
      <vt:variant>
        <vt:lpwstr>http://goikiban.ipa.go.jp/node635</vt:lpwstr>
      </vt:variant>
      <vt:variant>
        <vt:lpwstr/>
      </vt:variant>
      <vt:variant>
        <vt:i4>5177359</vt:i4>
      </vt:variant>
      <vt:variant>
        <vt:i4>78</vt:i4>
      </vt:variant>
      <vt:variant>
        <vt:i4>0</vt:i4>
      </vt:variant>
      <vt:variant>
        <vt:i4>5</vt:i4>
      </vt:variant>
      <vt:variant>
        <vt:lpwstr>http://goikiban.ipa.go.jp/node526</vt:lpwstr>
      </vt:variant>
      <vt:variant>
        <vt:lpwstr/>
      </vt:variant>
      <vt:variant>
        <vt:i4>2097279</vt:i4>
      </vt:variant>
      <vt:variant>
        <vt:i4>75</vt:i4>
      </vt:variant>
      <vt:variant>
        <vt:i4>0</vt:i4>
      </vt:variant>
      <vt:variant>
        <vt:i4>5</vt:i4>
      </vt:variant>
      <vt:variant>
        <vt:lpwstr>http://www.ipa.go.jp/osc/20131120.html</vt:lpwstr>
      </vt:variant>
      <vt:variant>
        <vt:lpwstr/>
      </vt:variant>
      <vt:variant>
        <vt:i4>5177439</vt:i4>
      </vt:variant>
      <vt:variant>
        <vt:i4>72</vt:i4>
      </vt:variant>
      <vt:variant>
        <vt:i4>0</vt:i4>
      </vt:variant>
      <vt:variant>
        <vt:i4>5</vt:i4>
      </vt:variant>
      <vt:variant>
        <vt:lpwstr>http://goikiban.ipa.go.jp/wp-content/uploads/IMI20130821handout3.pdf</vt:lpwstr>
      </vt:variant>
      <vt:variant>
        <vt:lpwstr/>
      </vt:variant>
      <vt:variant>
        <vt:i4>3342380</vt:i4>
      </vt:variant>
      <vt:variant>
        <vt:i4>69</vt:i4>
      </vt:variant>
      <vt:variant>
        <vt:i4>0</vt:i4>
      </vt:variant>
      <vt:variant>
        <vt:i4>5</vt:i4>
      </vt:variant>
      <vt:variant>
        <vt:lpwstr>http://www.meti.go.jp/committee/kenkyukai/shoujo/it_yugo_forum_data_wg/summary.html</vt:lpwstr>
      </vt:variant>
      <vt:variant>
        <vt:lpwstr/>
      </vt:variant>
      <vt:variant>
        <vt:i4>5046363</vt:i4>
      </vt:variant>
      <vt:variant>
        <vt:i4>66</vt:i4>
      </vt:variant>
      <vt:variant>
        <vt:i4>0</vt:i4>
      </vt:variant>
      <vt:variant>
        <vt:i4>5</vt:i4>
      </vt:variant>
      <vt:variant>
        <vt:lpwstr>http://www.meti.go.jp/press/2012/06/20120618003/20120618003-2.pdf</vt:lpwstr>
      </vt:variant>
      <vt:variant>
        <vt:lpwstr/>
      </vt:variant>
      <vt:variant>
        <vt:i4>1966084</vt:i4>
      </vt:variant>
      <vt:variant>
        <vt:i4>63</vt:i4>
      </vt:variant>
      <vt:variant>
        <vt:i4>0</vt:i4>
      </vt:variant>
      <vt:variant>
        <vt:i4>5</vt:i4>
      </vt:variant>
      <vt:variant>
        <vt:lpwstr>http://okfn.jp/2014/04/10/anxiety-and-request-for-government/</vt:lpwstr>
      </vt:variant>
      <vt:variant>
        <vt:lpwstr/>
      </vt:variant>
      <vt:variant>
        <vt:i4>4128873</vt:i4>
      </vt:variant>
      <vt:variant>
        <vt:i4>60</vt:i4>
      </vt:variant>
      <vt:variant>
        <vt:i4>0</vt:i4>
      </vt:variant>
      <vt:variant>
        <vt:i4>5</vt:i4>
      </vt:variant>
      <vt:variant>
        <vt:lpwstr>http://www.data.go.jp/</vt:lpwstr>
      </vt:variant>
      <vt:variant>
        <vt:lpwstr/>
      </vt:variant>
      <vt:variant>
        <vt:i4>6553633</vt:i4>
      </vt:variant>
      <vt:variant>
        <vt:i4>57</vt:i4>
      </vt:variant>
      <vt:variant>
        <vt:i4>0</vt:i4>
      </vt:variant>
      <vt:variant>
        <vt:i4>5</vt:i4>
      </vt:variant>
      <vt:variant>
        <vt:lpwstr>https://www.gov.uk/government/publications/open-data-charter/g8-open-data-charter-and-technical-annex</vt:lpwstr>
      </vt:variant>
      <vt:variant>
        <vt:lpwstr>technical-annex</vt:lpwstr>
      </vt:variant>
      <vt:variant>
        <vt:i4>1835024</vt:i4>
      </vt:variant>
      <vt:variant>
        <vt:i4>54</vt:i4>
      </vt:variant>
      <vt:variant>
        <vt:i4>0</vt:i4>
      </vt:variant>
      <vt:variant>
        <vt:i4>5</vt:i4>
      </vt:variant>
      <vt:variant>
        <vt:lpwstr>https://www.gov.uk/government/publications/open-data-charter</vt:lpwstr>
      </vt:variant>
      <vt:variant>
        <vt:lpwstr/>
      </vt:variant>
      <vt:variant>
        <vt:i4>5177436</vt:i4>
      </vt:variant>
      <vt:variant>
        <vt:i4>51</vt:i4>
      </vt:variant>
      <vt:variant>
        <vt:i4>0</vt:i4>
      </vt:variant>
      <vt:variant>
        <vt:i4>5</vt:i4>
      </vt:variant>
      <vt:variant>
        <vt:lpwstr>https://www.gov.uk/government/publications/2013-lough-erne-g8-leaders-communique</vt:lpwstr>
      </vt:variant>
      <vt:variant>
        <vt:lpwstr/>
      </vt:variant>
      <vt:variant>
        <vt:i4>4522005</vt:i4>
      </vt:variant>
      <vt:variant>
        <vt:i4>48</vt:i4>
      </vt:variant>
      <vt:variant>
        <vt:i4>0</vt:i4>
      </vt:variant>
      <vt:variant>
        <vt:i4>5</vt:i4>
      </vt:variant>
      <vt:variant>
        <vt:lpwstr>https://www.gov.uk/government/topical-events/g8-2013</vt:lpwstr>
      </vt:variant>
      <vt:variant>
        <vt:lpwstr/>
      </vt:variant>
      <vt:variant>
        <vt:i4>4587590</vt:i4>
      </vt:variant>
      <vt:variant>
        <vt:i4>45</vt:i4>
      </vt:variant>
      <vt:variant>
        <vt:i4>0</vt:i4>
      </vt:variant>
      <vt:variant>
        <vt:i4>5</vt:i4>
      </vt:variant>
      <vt:variant>
        <vt:lpwstr>http://www.kantei.go.jp/jp/singi/it2/kettei/pdf/20130614/siryou1.pdf</vt:lpwstr>
      </vt:variant>
      <vt:variant>
        <vt:lpwstr/>
      </vt:variant>
      <vt:variant>
        <vt:i4>3539058</vt:i4>
      </vt:variant>
      <vt:variant>
        <vt:i4>42</vt:i4>
      </vt:variant>
      <vt:variant>
        <vt:i4>0</vt:i4>
      </vt:variant>
      <vt:variant>
        <vt:i4>5</vt:i4>
      </vt:variant>
      <vt:variant>
        <vt:lpwstr>http://www.kantei.go.jp/jp/singi/it2/info/h250524.html</vt:lpwstr>
      </vt:variant>
      <vt:variant>
        <vt:lpwstr/>
      </vt:variant>
      <vt:variant>
        <vt:i4>4653180</vt:i4>
      </vt:variant>
      <vt:variant>
        <vt:i4>39</vt:i4>
      </vt:variant>
      <vt:variant>
        <vt:i4>0</vt:i4>
      </vt:variant>
      <vt:variant>
        <vt:i4>5</vt:i4>
      </vt:variant>
      <vt:variant>
        <vt:lpwstr>http://www.kantei.go.jp/jp/singi/it2/pdf/120704_siryou2.pdf</vt:lpwstr>
      </vt:variant>
      <vt:variant>
        <vt:lpwstr/>
      </vt:variant>
      <vt:variant>
        <vt:i4>6160401</vt:i4>
      </vt:variant>
      <vt:variant>
        <vt:i4>36</vt:i4>
      </vt:variant>
      <vt:variant>
        <vt:i4>0</vt:i4>
      </vt:variant>
      <vt:variant>
        <vt:i4>5</vt:i4>
      </vt:variant>
      <vt:variant>
        <vt:lpwstr>http://www.kantei.go.jp/jp/singi/it2/denshigyousei/housin.pdf</vt:lpwstr>
      </vt:variant>
      <vt:variant>
        <vt:lpwstr/>
      </vt:variant>
      <vt:variant>
        <vt:i4>6291516</vt:i4>
      </vt:variant>
      <vt:variant>
        <vt:i4>33</vt:i4>
      </vt:variant>
      <vt:variant>
        <vt:i4>0</vt:i4>
      </vt:variant>
      <vt:variant>
        <vt:i4>5</vt:i4>
      </vt:variant>
      <vt:variant>
        <vt:lpwstr>http://www.kantei.go.jp/jp/singi/it2/denshigyousei/</vt:lpwstr>
      </vt:variant>
      <vt:variant>
        <vt:lpwstr/>
      </vt:variant>
      <vt:variant>
        <vt:i4>1048581</vt:i4>
      </vt:variant>
      <vt:variant>
        <vt:i4>30</vt:i4>
      </vt:variant>
      <vt:variant>
        <vt:i4>0</vt:i4>
      </vt:variant>
      <vt:variant>
        <vt:i4>5</vt:i4>
      </vt:variant>
      <vt:variant>
        <vt:lpwstr>http://www.kantei.go.jp/jp/singi/it2/</vt:lpwstr>
      </vt:variant>
      <vt:variant>
        <vt:lpwstr/>
      </vt:variant>
      <vt:variant>
        <vt:i4>1048581</vt:i4>
      </vt:variant>
      <vt:variant>
        <vt:i4>27</vt:i4>
      </vt:variant>
      <vt:variant>
        <vt:i4>0</vt:i4>
      </vt:variant>
      <vt:variant>
        <vt:i4>5</vt:i4>
      </vt:variant>
      <vt:variant>
        <vt:lpwstr>http://www.kantei.go.jp/jp/singi/it2/</vt:lpwstr>
      </vt:variant>
      <vt:variant>
        <vt:lpwstr/>
      </vt:variant>
      <vt:variant>
        <vt:i4>2818087</vt:i4>
      </vt:variant>
      <vt:variant>
        <vt:i4>24</vt:i4>
      </vt:variant>
      <vt:variant>
        <vt:i4>0</vt:i4>
      </vt:variant>
      <vt:variant>
        <vt:i4>5</vt:i4>
      </vt:variant>
      <vt:variant>
        <vt:lpwstr>http://opendatacommons.org/</vt:lpwstr>
      </vt:variant>
      <vt:variant>
        <vt:lpwstr/>
      </vt:variant>
      <vt:variant>
        <vt:i4>5570571</vt:i4>
      </vt:variant>
      <vt:variant>
        <vt:i4>21</vt:i4>
      </vt:variant>
      <vt:variant>
        <vt:i4>0</vt:i4>
      </vt:variant>
      <vt:variant>
        <vt:i4>5</vt:i4>
      </vt:variant>
      <vt:variant>
        <vt:lpwstr>http://www.nationalarchives.gov.uk/doc/open-government-licence/version/2/</vt:lpwstr>
      </vt:variant>
      <vt:variant>
        <vt:lpwstr/>
      </vt:variant>
      <vt:variant>
        <vt:i4>6553714</vt:i4>
      </vt:variant>
      <vt:variant>
        <vt:i4>18</vt:i4>
      </vt:variant>
      <vt:variant>
        <vt:i4>0</vt:i4>
      </vt:variant>
      <vt:variant>
        <vt:i4>5</vt:i4>
      </vt:variant>
      <vt:variant>
        <vt:lpwstr>http://www.nationalarchives.gov.uk/doc/open-government-licence/</vt:lpwstr>
      </vt:variant>
      <vt:variant>
        <vt:lpwstr/>
      </vt:variant>
      <vt:variant>
        <vt:i4>1835028</vt:i4>
      </vt:variant>
      <vt:variant>
        <vt:i4>15</vt:i4>
      </vt:variant>
      <vt:variant>
        <vt:i4>0</vt:i4>
      </vt:variant>
      <vt:variant>
        <vt:i4>5</vt:i4>
      </vt:variant>
      <vt:variant>
        <vt:lpwstr>http://www.omidyar.com/insights/open-business</vt:lpwstr>
      </vt:variant>
      <vt:variant>
        <vt:lpwstr/>
      </vt:variant>
      <vt:variant>
        <vt:i4>4653180</vt:i4>
      </vt:variant>
      <vt:variant>
        <vt:i4>12</vt:i4>
      </vt:variant>
      <vt:variant>
        <vt:i4>0</vt:i4>
      </vt:variant>
      <vt:variant>
        <vt:i4>5</vt:i4>
      </vt:variant>
      <vt:variant>
        <vt:lpwstr>http://www.kantei.go.jp/jp/singi/it2/pdf/120704_siryou2.pdf</vt:lpwstr>
      </vt:variant>
      <vt:variant>
        <vt:lpwstr/>
      </vt:variant>
      <vt:variant>
        <vt:i4>4653180</vt:i4>
      </vt:variant>
      <vt:variant>
        <vt:i4>9</vt:i4>
      </vt:variant>
      <vt:variant>
        <vt:i4>0</vt:i4>
      </vt:variant>
      <vt:variant>
        <vt:i4>5</vt:i4>
      </vt:variant>
      <vt:variant>
        <vt:lpwstr>http://www.kantei.go.jp/jp/singi/it2/pdf/120704_siryou2.pdf</vt:lpwstr>
      </vt:variant>
      <vt:variant>
        <vt:lpwstr/>
      </vt:variant>
      <vt:variant>
        <vt:i4>3211372</vt:i4>
      </vt:variant>
      <vt:variant>
        <vt:i4>6</vt:i4>
      </vt:variant>
      <vt:variant>
        <vt:i4>0</vt:i4>
      </vt:variant>
      <vt:variant>
        <vt:i4>5</vt:i4>
      </vt:variant>
      <vt:variant>
        <vt:lpwstr>http://opendefinition.org/od/index.html</vt:lpwstr>
      </vt:variant>
      <vt:variant>
        <vt:lpwstr/>
      </vt:variant>
      <vt:variant>
        <vt:i4>4784158</vt:i4>
      </vt:variant>
      <vt:variant>
        <vt:i4>3</vt:i4>
      </vt:variant>
      <vt:variant>
        <vt:i4>0</vt:i4>
      </vt:variant>
      <vt:variant>
        <vt:i4>5</vt:i4>
      </vt:variant>
      <vt:variant>
        <vt:lpwstr>http://opendatahandbook.org/</vt:lpwstr>
      </vt:variant>
      <vt:variant>
        <vt:lpwstr/>
      </vt:variant>
      <vt:variant>
        <vt:i4>5308420</vt:i4>
      </vt:variant>
      <vt:variant>
        <vt:i4>0</vt:i4>
      </vt:variant>
      <vt:variant>
        <vt:i4>0</vt:i4>
      </vt:variant>
      <vt:variant>
        <vt:i4>5</vt:i4>
      </vt:variant>
      <vt:variant>
        <vt:lpwstr>http://okfn.org/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2015-11-19T12:24:00Z</dcterms:created>
  <dcterms:modified xsi:type="dcterms:W3CDTF">2016-04-19T05:41:00Z</dcterms:modified>
</cp:coreProperties>
</file>