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EE6" w:rsidRPr="00EC52C5" w:rsidRDefault="00421EE6" w:rsidP="00421EE6">
      <w:pPr>
        <w:ind w:left="7528" w:hangingChars="3280" w:hanging="7528"/>
        <w:rPr>
          <w:rFonts w:hAnsi="ＭＳ 明朝"/>
        </w:rPr>
      </w:pPr>
      <w:bookmarkStart w:id="0" w:name="OLE_LINK1"/>
      <w:r>
        <w:rPr>
          <w:noProof/>
        </w:rPr>
        <w:drawing>
          <wp:inline distT="0" distB="0" distL="0" distR="0" wp14:anchorId="478164BB" wp14:editId="4A0235CC">
            <wp:extent cx="6177240" cy="856080"/>
            <wp:effectExtent l="0" t="0" r="0" b="1270"/>
            <wp:docPr id="3" name="図 3" descr="報道資料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報道資料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7240" cy="856080"/>
                    </a:xfrm>
                    <a:prstGeom prst="rect">
                      <a:avLst/>
                    </a:prstGeom>
                    <a:noFill/>
                    <a:ln>
                      <a:noFill/>
                    </a:ln>
                  </pic:spPr>
                </pic:pic>
              </a:graphicData>
            </a:graphic>
          </wp:inline>
        </w:drawing>
      </w:r>
      <w:bookmarkEnd w:id="0"/>
      <w:r w:rsidRPr="00EC52C5">
        <w:rPr>
          <w:rFonts w:hAnsi="ＭＳ 明朝" w:hint="eastAsia"/>
        </w:rPr>
        <w:t>平成</w:t>
      </w:r>
      <w:r w:rsidR="00FD2CC9">
        <w:rPr>
          <w:rFonts w:hAnsi="ＭＳ 明朝" w:hint="eastAsia"/>
        </w:rPr>
        <w:t>28</w:t>
      </w:r>
      <w:r w:rsidRPr="00EC52C5">
        <w:rPr>
          <w:rFonts w:hAnsi="ＭＳ 明朝" w:hint="eastAsia"/>
        </w:rPr>
        <w:t>年</w:t>
      </w:r>
      <w:r>
        <w:rPr>
          <w:rFonts w:hAnsi="ＭＳ 明朝" w:hint="eastAsia"/>
        </w:rPr>
        <w:t>12</w:t>
      </w:r>
      <w:r w:rsidRPr="00EC52C5">
        <w:rPr>
          <w:rFonts w:hAnsi="ＭＳ 明朝" w:hint="eastAsia"/>
        </w:rPr>
        <w:t>月</w:t>
      </w:r>
      <w:r w:rsidR="00702DCF">
        <w:rPr>
          <w:rFonts w:hAnsi="ＭＳ 明朝" w:hint="eastAsia"/>
        </w:rPr>
        <w:t>22</w:t>
      </w:r>
      <w:r w:rsidRPr="00EC52C5">
        <w:rPr>
          <w:rFonts w:hAnsi="ＭＳ 明朝" w:hint="eastAsia"/>
        </w:rPr>
        <w:t>日</w:t>
      </w:r>
    </w:p>
    <w:p w:rsidR="005B3F7A" w:rsidRDefault="005B3F7A" w:rsidP="005B3F7A">
      <w:pPr>
        <w:rPr>
          <w:rFonts w:hAnsi="ＭＳ 明朝"/>
        </w:rPr>
      </w:pPr>
    </w:p>
    <w:p w:rsidR="0009609A" w:rsidRDefault="0009609A" w:rsidP="005B3F7A">
      <w:pPr>
        <w:rPr>
          <w:rFonts w:hAnsi="ＭＳ 明朝"/>
        </w:rPr>
      </w:pPr>
    </w:p>
    <w:p w:rsidR="0009609A" w:rsidRDefault="0009609A" w:rsidP="005B3F7A">
      <w:pPr>
        <w:rPr>
          <w:rFonts w:hAnsi="ＭＳ 明朝"/>
        </w:rPr>
      </w:pPr>
    </w:p>
    <w:p w:rsidR="005B3F7A" w:rsidRPr="005B3F7A" w:rsidRDefault="005B3F7A" w:rsidP="005B3F7A">
      <w:pPr>
        <w:jc w:val="center"/>
        <w:rPr>
          <w:rFonts w:ascii="ＭＳ ゴシック" w:eastAsia="ＭＳ ゴシック" w:hAnsi="ＭＳ ゴシック"/>
          <w:b/>
          <w:sz w:val="28"/>
          <w:szCs w:val="28"/>
        </w:rPr>
      </w:pPr>
      <w:r w:rsidRPr="005B3F7A">
        <w:rPr>
          <w:rFonts w:ascii="ＭＳ ゴシック" w:eastAsia="ＭＳ ゴシック" w:hAnsi="ＭＳ ゴシック" w:hint="eastAsia"/>
          <w:b/>
          <w:sz w:val="28"/>
          <w:szCs w:val="28"/>
        </w:rPr>
        <w:t>平成</w:t>
      </w:r>
      <w:r w:rsidR="00FD2CC9">
        <w:rPr>
          <w:rFonts w:ascii="ＭＳ ゴシック" w:eastAsia="ＭＳ ゴシック" w:hAnsi="ＭＳ ゴシック" w:hint="eastAsia"/>
          <w:b/>
          <w:sz w:val="28"/>
          <w:szCs w:val="28"/>
        </w:rPr>
        <w:t>27</w:t>
      </w:r>
      <w:r w:rsidRPr="005B3F7A">
        <w:rPr>
          <w:rFonts w:ascii="ＭＳ ゴシック" w:eastAsia="ＭＳ ゴシック" w:hAnsi="ＭＳ ゴシック" w:hint="eastAsia"/>
          <w:b/>
          <w:sz w:val="28"/>
          <w:szCs w:val="28"/>
        </w:rPr>
        <w:t>年度における行政手続オンライン化等の状況</w:t>
      </w:r>
    </w:p>
    <w:p w:rsidR="009A57E8" w:rsidRDefault="009A57E8" w:rsidP="005B3F7A">
      <w:pPr>
        <w:rPr>
          <w:rFonts w:ascii="ＭＳ ゴシック" w:eastAsia="ＭＳ ゴシック" w:hAnsi="ＭＳ ゴシック"/>
          <w:b/>
        </w:rPr>
      </w:pPr>
    </w:p>
    <w:p w:rsidR="0009609A" w:rsidRDefault="0009609A" w:rsidP="005B3F7A">
      <w:pPr>
        <w:rPr>
          <w:rFonts w:ascii="ＭＳ ゴシック" w:eastAsia="ＭＳ ゴシック" w:hAnsi="ＭＳ ゴシック"/>
          <w:b/>
        </w:rPr>
      </w:pPr>
    </w:p>
    <w:p w:rsidR="0009609A" w:rsidRDefault="0009609A" w:rsidP="005B3F7A">
      <w:pPr>
        <w:rPr>
          <w:rFonts w:ascii="ＭＳ ゴシック" w:eastAsia="ＭＳ ゴシック" w:hAnsi="ＭＳ ゴシック"/>
          <w:b/>
        </w:rPr>
      </w:pPr>
    </w:p>
    <w:p w:rsidR="0002769C" w:rsidRPr="005B3F7A" w:rsidRDefault="0002769C" w:rsidP="005B3F7A">
      <w:pPr>
        <w:rPr>
          <w:rFonts w:ascii="ＭＳ ゴシック" w:eastAsia="ＭＳ ゴシック" w:hAnsi="ＭＳ ゴシック"/>
          <w:b/>
        </w:rPr>
      </w:pPr>
      <w:r w:rsidRPr="005B3F7A">
        <w:rPr>
          <w:rFonts w:ascii="ＭＳ ゴシック" w:eastAsia="ＭＳ ゴシック" w:hAnsi="ＭＳ ゴシック" w:hint="eastAsia"/>
          <w:b/>
        </w:rPr>
        <w:t>１　公表の趣旨</w:t>
      </w:r>
    </w:p>
    <w:p w:rsidR="0002769C" w:rsidRPr="0002769C" w:rsidRDefault="0002769C" w:rsidP="00703F7E">
      <w:pPr>
        <w:ind w:leftChars="100" w:left="229" w:firstLineChars="100" w:firstLine="229"/>
        <w:rPr>
          <w:rFonts w:hAnsi="ＭＳ 明朝"/>
        </w:rPr>
      </w:pPr>
      <w:r w:rsidRPr="0002769C">
        <w:rPr>
          <w:rFonts w:hAnsi="ＭＳ 明朝" w:hint="eastAsia"/>
        </w:rPr>
        <w:t>行政手続等における情報通信の技術の利用に関する法律（平成</w:t>
      </w:r>
      <w:r w:rsidRPr="0002769C">
        <w:rPr>
          <w:rFonts w:hAnsi="ＭＳ 明朝"/>
        </w:rPr>
        <w:t>14</w:t>
      </w:r>
      <w:r w:rsidRPr="0002769C">
        <w:rPr>
          <w:rFonts w:hAnsi="ＭＳ 明朝" w:hint="eastAsia"/>
        </w:rPr>
        <w:t>年法律第</w:t>
      </w:r>
      <w:r w:rsidRPr="0002769C">
        <w:rPr>
          <w:rFonts w:hAnsi="ＭＳ 明朝"/>
        </w:rPr>
        <w:t>151</w:t>
      </w:r>
      <w:r w:rsidRPr="0002769C">
        <w:rPr>
          <w:rFonts w:hAnsi="ＭＳ 明朝" w:hint="eastAsia"/>
        </w:rPr>
        <w:t>号。以下「行政手続オンライン化法」という。）第</w:t>
      </w:r>
      <w:r w:rsidRPr="0002769C">
        <w:rPr>
          <w:rFonts w:hAnsi="ＭＳ 明朝"/>
        </w:rPr>
        <w:t>10</w:t>
      </w:r>
      <w:r w:rsidRPr="0002769C">
        <w:rPr>
          <w:rFonts w:hAnsi="ＭＳ 明朝" w:hint="eastAsia"/>
        </w:rPr>
        <w:t>条第２項において、総務大臣は、行政機関等が公表した</w:t>
      </w:r>
      <w:r w:rsidR="0093330A">
        <w:rPr>
          <w:rFonts w:hAnsi="ＭＳ 明朝" w:hint="eastAsia"/>
        </w:rPr>
        <w:t>、</w:t>
      </w:r>
      <w:r w:rsidRPr="0002769C">
        <w:rPr>
          <w:rFonts w:hAnsi="ＭＳ 明朝" w:hint="eastAsia"/>
        </w:rPr>
        <w:t>国民や企業が</w:t>
      </w:r>
      <w:r w:rsidR="00D836E1" w:rsidRPr="00F45070">
        <w:rPr>
          <w:rFonts w:hAnsi="ＭＳ 明朝" w:hint="eastAsia"/>
        </w:rPr>
        <w:t>インターネット等を経由して</w:t>
      </w:r>
      <w:r w:rsidRPr="00D836E1">
        <w:rPr>
          <w:rFonts w:hAnsi="ＭＳ 明朝" w:hint="eastAsia"/>
        </w:rPr>
        <w:t>行うことができる行</w:t>
      </w:r>
      <w:r w:rsidRPr="0002769C">
        <w:rPr>
          <w:rFonts w:hAnsi="ＭＳ 明朝" w:hint="eastAsia"/>
        </w:rPr>
        <w:t>政手続等の状況を取りまとめ、その概要を公表することとされています。</w:t>
      </w:r>
    </w:p>
    <w:p w:rsidR="0002769C" w:rsidRPr="0002769C" w:rsidRDefault="0002769C" w:rsidP="00AD33C3">
      <w:pPr>
        <w:ind w:leftChars="100" w:left="229" w:firstLineChars="100" w:firstLine="229"/>
        <w:rPr>
          <w:rFonts w:hAnsi="ＭＳ 明朝"/>
        </w:rPr>
      </w:pPr>
      <w:r w:rsidRPr="0002769C">
        <w:rPr>
          <w:rFonts w:hAnsi="ＭＳ 明朝" w:hint="eastAsia"/>
        </w:rPr>
        <w:t>今般、平成</w:t>
      </w:r>
      <w:r w:rsidR="00FD2CC9">
        <w:rPr>
          <w:rFonts w:hAnsi="ＭＳ 明朝" w:hint="eastAsia"/>
        </w:rPr>
        <w:t>27</w:t>
      </w:r>
      <w:r w:rsidRPr="0002769C">
        <w:rPr>
          <w:rFonts w:hAnsi="ＭＳ 明朝" w:hint="eastAsia"/>
        </w:rPr>
        <w:t>年度におけるオンライン化の状況及び</w:t>
      </w:r>
      <w:r w:rsidRPr="00D836E1">
        <w:rPr>
          <w:rFonts w:hAnsi="ＭＳ 明朝" w:hint="eastAsia"/>
        </w:rPr>
        <w:t>オンラインでの利用が可能な</w:t>
      </w:r>
      <w:r w:rsidRPr="0002769C">
        <w:rPr>
          <w:rFonts w:hAnsi="ＭＳ 明朝" w:hint="eastAsia"/>
        </w:rPr>
        <w:t>申請・届出等手続</w:t>
      </w:r>
      <w:r w:rsidRPr="007B52DB">
        <w:rPr>
          <w:rFonts w:hAnsi="ＭＳ 明朝" w:hint="eastAsia"/>
          <w:sz w:val="20"/>
          <w:szCs w:val="20"/>
        </w:rPr>
        <w:t>（注）</w:t>
      </w:r>
      <w:r w:rsidRPr="0002769C">
        <w:rPr>
          <w:rFonts w:hAnsi="ＭＳ 明朝" w:hint="eastAsia"/>
        </w:rPr>
        <w:t>の利用状況を</w:t>
      </w:r>
      <w:r w:rsidR="00494DFA">
        <w:rPr>
          <w:rFonts w:hAnsi="ＭＳ 明朝" w:hint="eastAsia"/>
        </w:rPr>
        <w:t>取り</w:t>
      </w:r>
      <w:r w:rsidRPr="0002769C">
        <w:rPr>
          <w:rFonts w:hAnsi="ＭＳ 明朝" w:hint="eastAsia"/>
        </w:rPr>
        <w:t>まとめましたので、公表します。</w:t>
      </w:r>
    </w:p>
    <w:p w:rsidR="0002769C" w:rsidRPr="005B3F7A" w:rsidRDefault="0002769C" w:rsidP="00AD33C3">
      <w:pPr>
        <w:ind w:leftChars="200" w:left="838" w:hangingChars="200" w:hanging="379"/>
        <w:rPr>
          <w:rFonts w:hAnsi="ＭＳ 明朝"/>
          <w:sz w:val="20"/>
          <w:szCs w:val="20"/>
        </w:rPr>
      </w:pPr>
      <w:r w:rsidRPr="005B3F7A">
        <w:rPr>
          <w:rFonts w:hAnsi="ＭＳ 明朝" w:hint="eastAsia"/>
          <w:sz w:val="20"/>
          <w:szCs w:val="20"/>
        </w:rPr>
        <w:t>（注）申請・届出等手続とは、国の事務・事業に関して法令の規定に基づき、国民等が行政機関に対して行う申請、届出、報告、相談等のことをいいます。</w:t>
      </w:r>
    </w:p>
    <w:p w:rsidR="0009609A" w:rsidRDefault="0009609A" w:rsidP="005B3F7A">
      <w:pPr>
        <w:rPr>
          <w:rFonts w:hAnsi="ＭＳ 明朝"/>
          <w:b/>
        </w:rPr>
      </w:pPr>
    </w:p>
    <w:p w:rsidR="00D544B5" w:rsidRPr="0002769C" w:rsidRDefault="00D544B5" w:rsidP="005B3F7A">
      <w:pPr>
        <w:rPr>
          <w:rFonts w:hAnsi="ＭＳ 明朝"/>
          <w:b/>
        </w:rPr>
      </w:pPr>
    </w:p>
    <w:p w:rsidR="0002769C" w:rsidRPr="005B3F7A" w:rsidRDefault="0002769C" w:rsidP="005B3F7A">
      <w:pPr>
        <w:rPr>
          <w:rFonts w:ascii="ＭＳ ゴシック" w:eastAsia="ＭＳ ゴシック" w:hAnsi="ＭＳ ゴシック"/>
          <w:b/>
        </w:rPr>
      </w:pPr>
      <w:r w:rsidRPr="005B3F7A">
        <w:rPr>
          <w:rFonts w:ascii="ＭＳ ゴシック" w:eastAsia="ＭＳ ゴシック" w:hAnsi="ＭＳ ゴシック" w:hint="eastAsia"/>
          <w:b/>
        </w:rPr>
        <w:t>２　結果の概要</w:t>
      </w:r>
    </w:p>
    <w:p w:rsidR="0002769C" w:rsidRDefault="0002769C" w:rsidP="005B3F7A">
      <w:pPr>
        <w:numPr>
          <w:ilvl w:val="0"/>
          <w:numId w:val="11"/>
        </w:numPr>
        <w:rPr>
          <w:rFonts w:ascii="ＭＳ ゴシック" w:eastAsia="ＭＳ ゴシック" w:hAnsi="ＭＳ ゴシック"/>
          <w:b/>
        </w:rPr>
      </w:pPr>
      <w:r w:rsidRPr="005B3F7A">
        <w:rPr>
          <w:rFonts w:ascii="ＭＳ ゴシック" w:eastAsia="ＭＳ ゴシック" w:hAnsi="ＭＳ ゴシック" w:hint="eastAsia"/>
          <w:b/>
        </w:rPr>
        <w:t>国の行政機関が扱う申請・届出等手続のオンライン化等の状況</w:t>
      </w:r>
    </w:p>
    <w:p w:rsidR="0070079D" w:rsidRDefault="0070079D" w:rsidP="0070079D">
      <w:pPr>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61312" behindDoc="0" locked="0" layoutInCell="1" allowOverlap="1" wp14:anchorId="51D6A11C" wp14:editId="31EF8C62">
                <wp:simplePos x="0" y="0"/>
                <wp:positionH relativeFrom="column">
                  <wp:posOffset>165735</wp:posOffset>
                </wp:positionH>
                <wp:positionV relativeFrom="paragraph">
                  <wp:posOffset>15240</wp:posOffset>
                </wp:positionV>
                <wp:extent cx="6012843" cy="762000"/>
                <wp:effectExtent l="0" t="0" r="26035" b="19050"/>
                <wp:wrapNone/>
                <wp:docPr id="2" name="正方形/長方形 2"/>
                <wp:cNvGraphicFramePr/>
                <a:graphic xmlns:a="http://schemas.openxmlformats.org/drawingml/2006/main">
                  <a:graphicData uri="http://schemas.microsoft.com/office/word/2010/wordprocessingShape">
                    <wps:wsp>
                      <wps:cNvSpPr/>
                      <wps:spPr>
                        <a:xfrm>
                          <a:off x="0" y="0"/>
                          <a:ext cx="6012843" cy="7620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D33C3" w:rsidRPr="00AD33C3" w:rsidRDefault="00AD33C3" w:rsidP="0070079D">
                            <w:pPr>
                              <w:numPr>
                                <w:ilvl w:val="0"/>
                                <w:numId w:val="19"/>
                              </w:numPr>
                              <w:jc w:val="left"/>
                              <w:rPr>
                                <w:rFonts w:asciiTheme="majorEastAsia" w:eastAsiaTheme="majorEastAsia" w:hAnsiTheme="majorEastAsia"/>
                              </w:rPr>
                            </w:pPr>
                            <w:r w:rsidRPr="00AD33C3">
                              <w:rPr>
                                <w:rFonts w:asciiTheme="majorEastAsia" w:eastAsiaTheme="majorEastAsia" w:hAnsiTheme="majorEastAsia" w:hint="eastAsia"/>
                              </w:rPr>
                              <w:t xml:space="preserve">オンライン利用が可能な申請・届出等手続　</w:t>
                            </w:r>
                            <w:r w:rsidR="009606D5">
                              <w:rPr>
                                <w:rFonts w:asciiTheme="majorEastAsia" w:eastAsiaTheme="majorEastAsia" w:hAnsiTheme="majorEastAsia" w:hint="eastAsia"/>
                                <w:u w:val="thick"/>
                              </w:rPr>
                              <w:t>2,645</w:t>
                            </w:r>
                            <w:r w:rsidRPr="0070079D">
                              <w:rPr>
                                <w:rFonts w:asciiTheme="majorEastAsia" w:eastAsiaTheme="majorEastAsia" w:hAnsiTheme="majorEastAsia" w:hint="eastAsia"/>
                                <w:u w:val="thick"/>
                              </w:rPr>
                              <w:t>種類</w:t>
                            </w:r>
                            <w:r w:rsidRPr="00AD33C3">
                              <w:rPr>
                                <w:rFonts w:asciiTheme="majorEastAsia" w:eastAsiaTheme="majorEastAsia" w:hAnsiTheme="majorEastAsia" w:hint="eastAsia"/>
                              </w:rPr>
                              <w:t>（前年度比</w:t>
                            </w:r>
                            <w:r w:rsidR="009606D5">
                              <w:rPr>
                                <w:rFonts w:asciiTheme="majorEastAsia" w:eastAsiaTheme="majorEastAsia" w:hAnsiTheme="majorEastAsia" w:hint="eastAsia"/>
                              </w:rPr>
                              <w:t>24</w:t>
                            </w:r>
                            <w:r w:rsidRPr="00AD33C3">
                              <w:rPr>
                                <w:rFonts w:asciiTheme="majorEastAsia" w:eastAsiaTheme="majorEastAsia" w:hAnsiTheme="majorEastAsia" w:hint="eastAsia"/>
                              </w:rPr>
                              <w:t>種類</w:t>
                            </w:r>
                            <w:r w:rsidR="00DB790F">
                              <w:rPr>
                                <w:rFonts w:asciiTheme="majorEastAsia" w:eastAsiaTheme="majorEastAsia" w:hAnsiTheme="majorEastAsia" w:hint="eastAsia"/>
                              </w:rPr>
                              <w:t>減</w:t>
                            </w:r>
                            <w:r w:rsidRPr="00AD33C3">
                              <w:rPr>
                                <w:rFonts w:asciiTheme="majorEastAsia" w:eastAsiaTheme="majorEastAsia" w:hAnsiTheme="majorEastAsia" w:hint="eastAsia"/>
                              </w:rPr>
                              <w:t>）</w:t>
                            </w:r>
                          </w:p>
                          <w:p w:rsidR="0070079D" w:rsidRDefault="0070079D" w:rsidP="0070079D">
                            <w:pPr>
                              <w:numPr>
                                <w:ilvl w:val="0"/>
                                <w:numId w:val="19"/>
                              </w:numPr>
                              <w:jc w:val="left"/>
                              <w:rPr>
                                <w:rFonts w:asciiTheme="majorEastAsia" w:eastAsiaTheme="majorEastAsia" w:hAnsiTheme="majorEastAsia"/>
                              </w:rPr>
                            </w:pPr>
                            <w:r w:rsidRPr="00AD33C3">
                              <w:rPr>
                                <w:rFonts w:asciiTheme="majorEastAsia" w:eastAsiaTheme="majorEastAsia" w:hAnsiTheme="majorEastAsia" w:hint="eastAsia"/>
                              </w:rPr>
                              <w:t>オンライン利用</w:t>
                            </w:r>
                            <w:r>
                              <w:rPr>
                                <w:rFonts w:asciiTheme="majorEastAsia" w:eastAsiaTheme="majorEastAsia" w:hAnsiTheme="majorEastAsia" w:hint="eastAsia"/>
                              </w:rPr>
                              <w:t xml:space="preserve">率　</w:t>
                            </w:r>
                            <w:r w:rsidR="001948D1">
                              <w:rPr>
                                <w:rFonts w:asciiTheme="majorEastAsia" w:eastAsiaTheme="majorEastAsia" w:hAnsiTheme="majorEastAsia" w:hint="eastAsia"/>
                                <w:u w:val="thick"/>
                              </w:rPr>
                              <w:t>47.3</w:t>
                            </w:r>
                            <w:r w:rsidRPr="0070079D">
                              <w:rPr>
                                <w:rFonts w:asciiTheme="majorEastAsia" w:eastAsiaTheme="majorEastAsia" w:hAnsiTheme="majorEastAsia" w:hint="eastAsia"/>
                                <w:u w:val="thick"/>
                              </w:rPr>
                              <w:t>％</w:t>
                            </w:r>
                            <w:r>
                              <w:rPr>
                                <w:rFonts w:asciiTheme="majorEastAsia" w:eastAsiaTheme="majorEastAsia" w:hAnsiTheme="majorEastAsia" w:hint="eastAsia"/>
                              </w:rPr>
                              <w:t>（前年度比</w:t>
                            </w:r>
                            <w:r w:rsidR="001948D1">
                              <w:rPr>
                                <w:rFonts w:asciiTheme="majorEastAsia" w:eastAsiaTheme="majorEastAsia" w:hAnsiTheme="majorEastAsia" w:hint="eastAsia"/>
                              </w:rPr>
                              <w:t>1.9</w:t>
                            </w:r>
                            <w:r>
                              <w:rPr>
                                <w:rFonts w:asciiTheme="majorEastAsia" w:eastAsiaTheme="majorEastAsia" w:hAnsiTheme="majorEastAsia" w:hint="eastAsia"/>
                              </w:rPr>
                              <w:t>ポイント</w:t>
                            </w:r>
                            <w:r w:rsidR="00DB790F">
                              <w:rPr>
                                <w:rFonts w:asciiTheme="majorEastAsia" w:eastAsiaTheme="majorEastAsia" w:hAnsiTheme="majorEastAsia" w:hint="eastAsia"/>
                              </w:rPr>
                              <w:t>増</w:t>
                            </w:r>
                            <w:r>
                              <w:rPr>
                                <w:rFonts w:asciiTheme="majorEastAsia" w:eastAsiaTheme="majorEastAsia" w:hAnsiTheme="majorEastAsia" w:hint="eastAsia"/>
                              </w:rPr>
                              <w:t>）</w:t>
                            </w:r>
                          </w:p>
                          <w:p w:rsidR="001948D1" w:rsidRPr="007607E0" w:rsidRDefault="004E7525" w:rsidP="007607E0">
                            <w:pPr>
                              <w:numPr>
                                <w:ilvl w:val="0"/>
                                <w:numId w:val="19"/>
                              </w:numPr>
                              <w:jc w:val="left"/>
                              <w:rPr>
                                <w:rFonts w:asciiTheme="majorEastAsia" w:eastAsiaTheme="majorEastAsia" w:hAnsiTheme="majorEastAsia"/>
                              </w:rPr>
                            </w:pPr>
                            <w:r w:rsidRPr="00A80B7F">
                              <w:rPr>
                                <w:rFonts w:asciiTheme="majorEastAsia" w:eastAsiaTheme="majorEastAsia" w:hAnsiTheme="majorEastAsia" w:hint="eastAsia"/>
                              </w:rPr>
                              <w:t>改善促進</w:t>
                            </w:r>
                            <w:r w:rsidR="0070079D" w:rsidRPr="008405E9">
                              <w:rPr>
                                <w:rFonts w:asciiTheme="majorEastAsia" w:eastAsiaTheme="majorEastAsia" w:hAnsiTheme="majorEastAsia" w:hint="eastAsia"/>
                              </w:rPr>
                              <w:t xml:space="preserve">手続におけるオンライン利用率　</w:t>
                            </w:r>
                            <w:r w:rsidR="001948D1">
                              <w:rPr>
                                <w:rFonts w:asciiTheme="majorEastAsia" w:eastAsiaTheme="majorEastAsia" w:hAnsiTheme="majorEastAsia" w:hint="eastAsia"/>
                                <w:u w:val="thick"/>
                              </w:rPr>
                              <w:t>43.3</w:t>
                            </w:r>
                            <w:r w:rsidR="0070079D" w:rsidRPr="008405E9">
                              <w:rPr>
                                <w:rFonts w:asciiTheme="majorEastAsia" w:eastAsiaTheme="majorEastAsia" w:hAnsiTheme="majorEastAsia"/>
                                <w:u w:val="thick"/>
                              </w:rPr>
                              <w:t>％</w:t>
                            </w:r>
                            <w:r w:rsidR="001948D1" w:rsidRPr="00640AEB">
                              <w:rPr>
                                <w:rFonts w:asciiTheme="majorEastAsia" w:eastAsiaTheme="majorEastAsia" w:hAnsiTheme="majorEastAsia" w:hint="eastAsia"/>
                              </w:rPr>
                              <w:t>（前年度比</w:t>
                            </w:r>
                            <w:r w:rsidR="001948D1" w:rsidRPr="00640AEB">
                              <w:rPr>
                                <w:rFonts w:asciiTheme="majorEastAsia" w:eastAsiaTheme="majorEastAsia" w:hAnsiTheme="majorEastAsia"/>
                              </w:rPr>
                              <w:t>2.1ポイント増</w:t>
                            </w:r>
                            <w:r w:rsidR="001948D1">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3.05pt;margin-top:1.2pt;width:473.4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" fillcolor="white [3201]" strokecolor="black [3200]" strokeweight=".5pt">
                <v:textbox>
                  <w:txbxContent>
                    <w:p w:rsidR="00AD33C3" w:rsidRPr="00AD33C3" w:rsidRDefault="00AD33C3" w:rsidP="0070079D">
                      <w:pPr>
                        <w:numPr>
                          <w:ilvl w:val="0"/>
                          <w:numId w:val="19"/>
                        </w:numPr>
                        <w:jc w:val="left"/>
                        <w:rPr>
                          <w:rFonts w:asciiTheme="majorEastAsia" w:eastAsiaTheme="majorEastAsia" w:hAnsiTheme="majorEastAsia"/>
                        </w:rPr>
                      </w:pPr>
                      <w:r w:rsidRPr="00AD33C3">
                        <w:rPr>
                          <w:rFonts w:asciiTheme="majorEastAsia" w:eastAsiaTheme="majorEastAsia" w:hAnsiTheme="majorEastAsia" w:hint="eastAsia"/>
                        </w:rPr>
                        <w:t xml:space="preserve">オンライン利用が可能な申請・届出等手続　</w:t>
                      </w:r>
                      <w:r w:rsidR="009606D5">
                        <w:rPr>
                          <w:rFonts w:asciiTheme="majorEastAsia" w:eastAsiaTheme="majorEastAsia" w:hAnsiTheme="majorEastAsia" w:hint="eastAsia"/>
                          <w:u w:val="thick"/>
                        </w:rPr>
                        <w:t>2,645</w:t>
                      </w:r>
                      <w:r w:rsidRPr="0070079D">
                        <w:rPr>
                          <w:rFonts w:asciiTheme="majorEastAsia" w:eastAsiaTheme="majorEastAsia" w:hAnsiTheme="majorEastAsia" w:hint="eastAsia"/>
                          <w:u w:val="thick"/>
                        </w:rPr>
                        <w:t>種類</w:t>
                      </w:r>
                      <w:r w:rsidRPr="00AD33C3">
                        <w:rPr>
                          <w:rFonts w:asciiTheme="majorEastAsia" w:eastAsiaTheme="majorEastAsia" w:hAnsiTheme="majorEastAsia" w:hint="eastAsia"/>
                        </w:rPr>
                        <w:t>（前年度比</w:t>
                      </w:r>
                      <w:r w:rsidR="009606D5">
                        <w:rPr>
                          <w:rFonts w:asciiTheme="majorEastAsia" w:eastAsiaTheme="majorEastAsia" w:hAnsiTheme="majorEastAsia" w:hint="eastAsia"/>
                        </w:rPr>
                        <w:t>24</w:t>
                      </w:r>
                      <w:r w:rsidRPr="00AD33C3">
                        <w:rPr>
                          <w:rFonts w:asciiTheme="majorEastAsia" w:eastAsiaTheme="majorEastAsia" w:hAnsiTheme="majorEastAsia" w:hint="eastAsia"/>
                        </w:rPr>
                        <w:t>種類</w:t>
                      </w:r>
                      <w:r w:rsidR="00DB790F">
                        <w:rPr>
                          <w:rFonts w:asciiTheme="majorEastAsia" w:eastAsiaTheme="majorEastAsia" w:hAnsiTheme="majorEastAsia" w:hint="eastAsia"/>
                        </w:rPr>
                        <w:t>減</w:t>
                      </w:r>
                      <w:bookmarkStart w:id="2" w:name="_GoBack"/>
                      <w:bookmarkEnd w:id="2"/>
                      <w:r w:rsidRPr="00AD33C3">
                        <w:rPr>
                          <w:rFonts w:asciiTheme="majorEastAsia" w:eastAsiaTheme="majorEastAsia" w:hAnsiTheme="majorEastAsia" w:hint="eastAsia"/>
                        </w:rPr>
                        <w:t>）</w:t>
                      </w:r>
                    </w:p>
                    <w:p w:rsidR="0070079D" w:rsidRDefault="0070079D" w:rsidP="0070079D">
                      <w:pPr>
                        <w:numPr>
                          <w:ilvl w:val="0"/>
                          <w:numId w:val="19"/>
                        </w:numPr>
                        <w:jc w:val="left"/>
                        <w:rPr>
                          <w:rFonts w:asciiTheme="majorEastAsia" w:eastAsiaTheme="majorEastAsia" w:hAnsiTheme="majorEastAsia"/>
                        </w:rPr>
                      </w:pPr>
                      <w:r w:rsidRPr="00AD33C3">
                        <w:rPr>
                          <w:rFonts w:asciiTheme="majorEastAsia" w:eastAsiaTheme="majorEastAsia" w:hAnsiTheme="majorEastAsia" w:hint="eastAsia"/>
                        </w:rPr>
                        <w:t>オンライン利用</w:t>
                      </w:r>
                      <w:r>
                        <w:rPr>
                          <w:rFonts w:asciiTheme="majorEastAsia" w:eastAsiaTheme="majorEastAsia" w:hAnsiTheme="majorEastAsia" w:hint="eastAsia"/>
                        </w:rPr>
                        <w:t xml:space="preserve">率　</w:t>
                      </w:r>
                      <w:r w:rsidR="001948D1">
                        <w:rPr>
                          <w:rFonts w:asciiTheme="majorEastAsia" w:eastAsiaTheme="majorEastAsia" w:hAnsiTheme="majorEastAsia" w:hint="eastAsia"/>
                          <w:u w:val="thick"/>
                        </w:rPr>
                        <w:t>47.3</w:t>
                      </w:r>
                      <w:r w:rsidRPr="0070079D">
                        <w:rPr>
                          <w:rFonts w:asciiTheme="majorEastAsia" w:eastAsiaTheme="majorEastAsia" w:hAnsiTheme="majorEastAsia" w:hint="eastAsia"/>
                          <w:u w:val="thick"/>
                        </w:rPr>
                        <w:t>％</w:t>
                      </w:r>
                      <w:r>
                        <w:rPr>
                          <w:rFonts w:asciiTheme="majorEastAsia" w:eastAsiaTheme="majorEastAsia" w:hAnsiTheme="majorEastAsia" w:hint="eastAsia"/>
                        </w:rPr>
                        <w:t>（前年度比</w:t>
                      </w:r>
                      <w:r w:rsidR="001948D1">
                        <w:rPr>
                          <w:rFonts w:asciiTheme="majorEastAsia" w:eastAsiaTheme="majorEastAsia" w:hAnsiTheme="majorEastAsia" w:hint="eastAsia"/>
                        </w:rPr>
                        <w:t>1.9</w:t>
                      </w:r>
                      <w:r>
                        <w:rPr>
                          <w:rFonts w:asciiTheme="majorEastAsia" w:eastAsiaTheme="majorEastAsia" w:hAnsiTheme="majorEastAsia" w:hint="eastAsia"/>
                        </w:rPr>
                        <w:t>ポイント</w:t>
                      </w:r>
                      <w:r w:rsidR="00DB790F">
                        <w:rPr>
                          <w:rFonts w:asciiTheme="majorEastAsia" w:eastAsiaTheme="majorEastAsia" w:hAnsiTheme="majorEastAsia" w:hint="eastAsia"/>
                        </w:rPr>
                        <w:t>増</w:t>
                      </w:r>
                      <w:r>
                        <w:rPr>
                          <w:rFonts w:asciiTheme="majorEastAsia" w:eastAsiaTheme="majorEastAsia" w:hAnsiTheme="majorEastAsia" w:hint="eastAsia"/>
                        </w:rPr>
                        <w:t>）</w:t>
                      </w:r>
                    </w:p>
                    <w:p w:rsidR="001948D1" w:rsidRPr="007607E0" w:rsidRDefault="004E7525" w:rsidP="007607E0">
                      <w:pPr>
                        <w:numPr>
                          <w:ilvl w:val="0"/>
                          <w:numId w:val="19"/>
                        </w:numPr>
                        <w:jc w:val="left"/>
                        <w:rPr>
                          <w:rFonts w:asciiTheme="majorEastAsia" w:eastAsiaTheme="majorEastAsia" w:hAnsiTheme="majorEastAsia"/>
                        </w:rPr>
                      </w:pPr>
                      <w:r w:rsidRPr="00A80B7F">
                        <w:rPr>
                          <w:rFonts w:asciiTheme="majorEastAsia" w:eastAsiaTheme="majorEastAsia" w:hAnsiTheme="majorEastAsia" w:hint="eastAsia"/>
                        </w:rPr>
                        <w:t>改善促進</w:t>
                      </w:r>
                      <w:r w:rsidR="0070079D" w:rsidRPr="008405E9">
                        <w:rPr>
                          <w:rFonts w:asciiTheme="majorEastAsia" w:eastAsiaTheme="majorEastAsia" w:hAnsiTheme="majorEastAsia" w:hint="eastAsia"/>
                        </w:rPr>
                        <w:t xml:space="preserve">手続におけるオンライン利用率　</w:t>
                      </w:r>
                      <w:r w:rsidR="001948D1">
                        <w:rPr>
                          <w:rFonts w:asciiTheme="majorEastAsia" w:eastAsiaTheme="majorEastAsia" w:hAnsiTheme="majorEastAsia" w:hint="eastAsia"/>
                          <w:u w:val="thick"/>
                        </w:rPr>
                        <w:t>43.3</w:t>
                      </w:r>
                      <w:r w:rsidR="0070079D" w:rsidRPr="008405E9">
                        <w:rPr>
                          <w:rFonts w:asciiTheme="majorEastAsia" w:eastAsiaTheme="majorEastAsia" w:hAnsiTheme="majorEastAsia"/>
                          <w:u w:val="thick"/>
                        </w:rPr>
                        <w:t>％</w:t>
                      </w:r>
                      <w:r w:rsidR="001948D1" w:rsidRPr="00640AEB">
                        <w:rPr>
                          <w:rFonts w:asciiTheme="majorEastAsia" w:eastAsiaTheme="majorEastAsia" w:hAnsiTheme="majorEastAsia" w:hint="eastAsia"/>
                        </w:rPr>
                        <w:t>（前年度比</w:t>
                      </w:r>
                      <w:r w:rsidR="001948D1" w:rsidRPr="00640AEB">
                        <w:rPr>
                          <w:rFonts w:asciiTheme="majorEastAsia" w:eastAsiaTheme="majorEastAsia" w:hAnsiTheme="majorEastAsia"/>
                        </w:rPr>
                        <w:t>2.1ポイント増</w:t>
                      </w:r>
                      <w:r w:rsidR="001948D1">
                        <w:rPr>
                          <w:rFonts w:asciiTheme="majorEastAsia" w:eastAsiaTheme="majorEastAsia" w:hAnsiTheme="majorEastAsia" w:hint="eastAsia"/>
                        </w:rPr>
                        <w:t>）</w:t>
                      </w:r>
                    </w:p>
                  </w:txbxContent>
                </v:textbox>
              </v:rect>
            </w:pict>
          </mc:Fallback>
        </mc:AlternateContent>
      </w:r>
    </w:p>
    <w:p w:rsidR="0070079D" w:rsidRDefault="0070079D" w:rsidP="0070079D">
      <w:pPr>
        <w:rPr>
          <w:rFonts w:ascii="ＭＳ ゴシック" w:eastAsia="ＭＳ ゴシック" w:hAnsi="ＭＳ ゴシック"/>
          <w:b/>
        </w:rPr>
      </w:pPr>
    </w:p>
    <w:p w:rsidR="0070079D" w:rsidRDefault="0070079D" w:rsidP="0070079D">
      <w:pPr>
        <w:rPr>
          <w:rFonts w:ascii="ＭＳ ゴシック" w:eastAsia="ＭＳ ゴシック" w:hAnsi="ＭＳ ゴシック"/>
          <w:b/>
        </w:rPr>
      </w:pPr>
    </w:p>
    <w:p w:rsidR="0070079D" w:rsidRDefault="0070079D" w:rsidP="0070079D">
      <w:pPr>
        <w:rPr>
          <w:rFonts w:ascii="ＭＳ ゴシック" w:eastAsia="ＭＳ ゴシック" w:hAnsi="ＭＳ ゴシック"/>
          <w:b/>
        </w:rPr>
      </w:pPr>
    </w:p>
    <w:p w:rsidR="002E1B44" w:rsidRDefault="00DB790F" w:rsidP="002E1B44">
      <w:pPr>
        <w:ind w:leftChars="100" w:left="608" w:hangingChars="200" w:hanging="379"/>
        <w:rPr>
          <w:rFonts w:hAnsi="ＭＳ 明朝"/>
          <w:sz w:val="20"/>
          <w:szCs w:val="20"/>
        </w:rPr>
      </w:pPr>
      <w:r w:rsidRPr="005B3F7A">
        <w:rPr>
          <w:rFonts w:hAnsi="ＭＳ 明朝" w:hint="eastAsia"/>
          <w:sz w:val="20"/>
          <w:szCs w:val="20"/>
        </w:rPr>
        <w:t>（注）</w:t>
      </w:r>
      <w:r>
        <w:rPr>
          <w:rFonts w:hAnsi="ＭＳ 明朝" w:hint="eastAsia"/>
          <w:sz w:val="20"/>
          <w:szCs w:val="20"/>
        </w:rPr>
        <w:t xml:space="preserve"> </w:t>
      </w:r>
      <w:r w:rsidRPr="005B3F7A">
        <w:rPr>
          <w:rFonts w:hAnsi="ＭＳ 明朝" w:hint="eastAsia"/>
          <w:sz w:val="20"/>
          <w:szCs w:val="20"/>
        </w:rPr>
        <w:t>「</w:t>
      </w:r>
      <w:r>
        <w:rPr>
          <w:rFonts w:hAnsi="ＭＳ 明朝" w:hint="eastAsia"/>
          <w:sz w:val="20"/>
          <w:szCs w:val="20"/>
        </w:rPr>
        <w:t>改善促進</w:t>
      </w:r>
      <w:r w:rsidRPr="005B3F7A">
        <w:rPr>
          <w:rFonts w:hAnsi="ＭＳ 明朝" w:hint="eastAsia"/>
          <w:sz w:val="20"/>
          <w:szCs w:val="20"/>
        </w:rPr>
        <w:t>手続」とは、</w:t>
      </w:r>
      <w:r>
        <w:rPr>
          <w:rFonts w:hAnsi="ＭＳ 明朝" w:hint="eastAsia"/>
          <w:sz w:val="20"/>
          <w:szCs w:val="20"/>
        </w:rPr>
        <w:t>「</w:t>
      </w:r>
      <w:r w:rsidRPr="00D1742F">
        <w:rPr>
          <w:rFonts w:hAnsi="ＭＳ 明朝" w:hint="eastAsia"/>
          <w:sz w:val="20"/>
          <w:szCs w:val="20"/>
        </w:rPr>
        <w:t>オンライン手続の利便性向上に向けた改善方針</w:t>
      </w:r>
      <w:r>
        <w:rPr>
          <w:rFonts w:hAnsi="ＭＳ 明朝" w:hint="eastAsia"/>
          <w:sz w:val="20"/>
          <w:szCs w:val="20"/>
        </w:rPr>
        <w:t>（平成26年４月１日各府省CIO連絡会議決定）」において、</w:t>
      </w:r>
      <w:r w:rsidRPr="005B3F7A">
        <w:rPr>
          <w:rFonts w:hAnsi="ＭＳ 明朝" w:hint="eastAsia"/>
          <w:sz w:val="20"/>
          <w:szCs w:val="20"/>
        </w:rPr>
        <w:t>国民や企業による利用頻度が高</w:t>
      </w:r>
      <w:r w:rsidR="00697974">
        <w:rPr>
          <w:rFonts w:hAnsi="ＭＳ 明朝" w:hint="eastAsia"/>
          <w:sz w:val="20"/>
          <w:szCs w:val="20"/>
        </w:rPr>
        <w:t>く、</w:t>
      </w:r>
      <w:r w:rsidRPr="005B3F7A">
        <w:rPr>
          <w:rFonts w:hAnsi="ＭＳ 明朝" w:hint="eastAsia"/>
          <w:sz w:val="20"/>
          <w:szCs w:val="20"/>
        </w:rPr>
        <w:t>年間申請等件数が</w:t>
      </w:r>
      <w:r w:rsidRPr="005B3F7A">
        <w:rPr>
          <w:rFonts w:hAnsi="ＭＳ 明朝"/>
          <w:sz w:val="20"/>
          <w:szCs w:val="20"/>
        </w:rPr>
        <w:t>100</w:t>
      </w:r>
      <w:r w:rsidRPr="005B3F7A">
        <w:rPr>
          <w:rFonts w:hAnsi="ＭＳ 明朝" w:hint="eastAsia"/>
          <w:sz w:val="20"/>
          <w:szCs w:val="20"/>
        </w:rPr>
        <w:t>万件以上の手続及び</w:t>
      </w:r>
      <w:r w:rsidRPr="005B3F7A">
        <w:rPr>
          <w:rFonts w:hAnsi="ＭＳ 明朝"/>
          <w:sz w:val="20"/>
          <w:szCs w:val="20"/>
        </w:rPr>
        <w:t>100</w:t>
      </w:r>
      <w:r w:rsidRPr="005B3F7A">
        <w:rPr>
          <w:rFonts w:hAnsi="ＭＳ 明朝" w:hint="eastAsia"/>
          <w:sz w:val="20"/>
          <w:szCs w:val="20"/>
        </w:rPr>
        <w:t>万件未満であっても主として企業等が反復的又は継続的に利用する手続（登記、国税、社会保険・労働保険等</w:t>
      </w:r>
      <w:r w:rsidR="0032130C">
        <w:rPr>
          <w:rFonts w:hAnsi="ＭＳ 明朝" w:hint="eastAsia"/>
          <w:sz w:val="20"/>
          <w:szCs w:val="20"/>
        </w:rPr>
        <w:t>の57手続</w:t>
      </w:r>
      <w:r w:rsidRPr="005B3F7A">
        <w:rPr>
          <w:rFonts w:hAnsi="ＭＳ 明朝" w:hint="eastAsia"/>
          <w:sz w:val="20"/>
          <w:szCs w:val="20"/>
        </w:rPr>
        <w:t>）</w:t>
      </w:r>
      <w:r>
        <w:rPr>
          <w:rFonts w:hAnsi="ＭＳ 明朝" w:hint="eastAsia"/>
          <w:sz w:val="20"/>
          <w:szCs w:val="20"/>
        </w:rPr>
        <w:t>を選定し</w:t>
      </w:r>
      <w:r w:rsidRPr="005B3F7A">
        <w:rPr>
          <w:rFonts w:hAnsi="ＭＳ 明朝" w:hint="eastAsia"/>
          <w:sz w:val="20"/>
          <w:szCs w:val="20"/>
        </w:rPr>
        <w:t>、</w:t>
      </w:r>
      <w:r>
        <w:rPr>
          <w:rFonts w:hAnsi="ＭＳ 明朝" w:hint="eastAsia"/>
          <w:sz w:val="20"/>
          <w:szCs w:val="20"/>
        </w:rPr>
        <w:t>行政手続のオンライン利用率のみならず、</w:t>
      </w:r>
      <w:r w:rsidR="00BC1090" w:rsidRPr="00EC3BBD">
        <w:rPr>
          <w:rFonts w:hAnsi="ＭＳ 明朝" w:hint="eastAsia"/>
          <w:sz w:val="20"/>
          <w:szCs w:val="20"/>
        </w:rPr>
        <w:t>オンライン手続の利便性</w:t>
      </w:r>
      <w:r w:rsidRPr="00EC3BBD">
        <w:rPr>
          <w:rFonts w:hAnsi="ＭＳ 明朝" w:hint="eastAsia"/>
          <w:sz w:val="20"/>
          <w:szCs w:val="20"/>
        </w:rPr>
        <w:t>向上に</w:t>
      </w:r>
      <w:r w:rsidR="00BC1090" w:rsidRPr="00EC3BBD">
        <w:rPr>
          <w:rFonts w:hAnsi="ＭＳ 明朝" w:hint="eastAsia"/>
          <w:sz w:val="20"/>
          <w:szCs w:val="20"/>
        </w:rPr>
        <w:t>向け、行政サービスと事務処理の改善</w:t>
      </w:r>
      <w:r w:rsidRPr="00EC3BBD">
        <w:rPr>
          <w:rFonts w:hAnsi="ＭＳ 明朝" w:hint="eastAsia"/>
          <w:sz w:val="20"/>
          <w:szCs w:val="20"/>
        </w:rPr>
        <w:t>に取り組んでいるものです。</w:t>
      </w:r>
    </w:p>
    <w:p w:rsidR="001E7D57" w:rsidRPr="00A80B7F" w:rsidRDefault="00DB790F" w:rsidP="00703F7E">
      <w:pPr>
        <w:ind w:leftChars="270" w:left="620" w:firstLineChars="100" w:firstLine="189"/>
        <w:rPr>
          <w:rFonts w:hAnsi="ＭＳ 明朝"/>
          <w:sz w:val="20"/>
          <w:szCs w:val="20"/>
        </w:rPr>
      </w:pPr>
      <w:r>
        <w:rPr>
          <w:rFonts w:hAnsi="ＭＳ 明朝" w:hint="eastAsia"/>
          <w:sz w:val="20"/>
          <w:szCs w:val="20"/>
        </w:rPr>
        <w:t>分野別</w:t>
      </w:r>
      <w:r w:rsidR="00F25C2F">
        <w:rPr>
          <w:rFonts w:hAnsi="ＭＳ 明朝" w:hint="eastAsia"/>
          <w:sz w:val="20"/>
          <w:szCs w:val="20"/>
        </w:rPr>
        <w:t>の</w:t>
      </w:r>
      <w:r w:rsidRPr="0059771D">
        <w:rPr>
          <w:rFonts w:hAnsi="ＭＳ 明朝" w:hint="eastAsia"/>
          <w:sz w:val="20"/>
          <w:szCs w:val="20"/>
        </w:rPr>
        <w:t>オンライン利用率</w:t>
      </w:r>
      <w:r>
        <w:rPr>
          <w:rFonts w:hAnsi="ＭＳ 明朝" w:hint="eastAsia"/>
          <w:sz w:val="20"/>
          <w:szCs w:val="20"/>
        </w:rPr>
        <w:t>は</w:t>
      </w:r>
      <w:r w:rsidRPr="0059771D">
        <w:rPr>
          <w:rFonts w:hAnsi="ＭＳ 明朝" w:hint="eastAsia"/>
          <w:sz w:val="20"/>
          <w:szCs w:val="20"/>
        </w:rPr>
        <w:t>、登記分野は</w:t>
      </w:r>
      <w:r w:rsidR="001948D1">
        <w:rPr>
          <w:rFonts w:hAnsi="ＭＳ 明朝" w:hint="eastAsia"/>
          <w:sz w:val="20"/>
          <w:szCs w:val="20"/>
        </w:rPr>
        <w:t>66.2</w:t>
      </w:r>
      <w:r w:rsidRPr="0059771D">
        <w:rPr>
          <w:rFonts w:hAnsi="ＭＳ 明朝" w:hint="eastAsia"/>
          <w:sz w:val="20"/>
          <w:szCs w:val="20"/>
        </w:rPr>
        <w:t>％（</w:t>
      </w:r>
      <w:r w:rsidR="001948D1">
        <w:rPr>
          <w:rFonts w:hAnsi="ＭＳ 明朝" w:hint="eastAsia"/>
          <w:sz w:val="20"/>
          <w:szCs w:val="20"/>
        </w:rPr>
        <w:t>26</w:t>
      </w:r>
      <w:r w:rsidRPr="0059771D">
        <w:rPr>
          <w:rFonts w:hAnsi="ＭＳ 明朝" w:hint="eastAsia"/>
          <w:sz w:val="20"/>
          <w:szCs w:val="20"/>
        </w:rPr>
        <w:t>年度</w:t>
      </w:r>
      <w:r w:rsidR="00D02844">
        <w:rPr>
          <w:rFonts w:hAnsi="ＭＳ 明朝" w:hint="eastAsia"/>
          <w:sz w:val="20"/>
          <w:szCs w:val="20"/>
        </w:rPr>
        <w:t>64.1</w:t>
      </w:r>
      <w:r w:rsidRPr="0059771D">
        <w:rPr>
          <w:rFonts w:hAnsi="ＭＳ 明朝" w:hint="eastAsia"/>
          <w:sz w:val="20"/>
          <w:szCs w:val="20"/>
        </w:rPr>
        <w:t>％）、国税分野は</w:t>
      </w:r>
      <w:r w:rsidR="001948D1">
        <w:rPr>
          <w:rFonts w:hAnsi="ＭＳ 明朝" w:hint="eastAsia"/>
          <w:sz w:val="20"/>
          <w:szCs w:val="20"/>
        </w:rPr>
        <w:t>58.0</w:t>
      </w:r>
      <w:r w:rsidRPr="0059771D">
        <w:rPr>
          <w:rFonts w:hAnsi="ＭＳ 明朝" w:hint="eastAsia"/>
          <w:sz w:val="20"/>
          <w:szCs w:val="20"/>
        </w:rPr>
        <w:t>％（</w:t>
      </w:r>
      <w:r w:rsidR="001948D1">
        <w:rPr>
          <w:rFonts w:hAnsi="ＭＳ 明朝" w:hint="eastAsia"/>
          <w:sz w:val="20"/>
          <w:szCs w:val="20"/>
        </w:rPr>
        <w:t>26</w:t>
      </w:r>
      <w:r w:rsidRPr="0059771D">
        <w:rPr>
          <w:rFonts w:hAnsi="ＭＳ 明朝" w:hint="eastAsia"/>
          <w:sz w:val="20"/>
          <w:szCs w:val="20"/>
        </w:rPr>
        <w:t>年度</w:t>
      </w:r>
      <w:r w:rsidR="001948D1">
        <w:rPr>
          <w:rFonts w:hAnsi="ＭＳ 明朝" w:hint="eastAsia"/>
          <w:sz w:val="20"/>
          <w:szCs w:val="20"/>
        </w:rPr>
        <w:t>57.0</w:t>
      </w:r>
      <w:r w:rsidRPr="0059771D">
        <w:rPr>
          <w:rFonts w:hAnsi="ＭＳ 明朝" w:hint="eastAsia"/>
          <w:sz w:val="20"/>
          <w:szCs w:val="20"/>
        </w:rPr>
        <w:t>％）、社会保険・労働保険分野は</w:t>
      </w:r>
      <w:r w:rsidR="001948D1">
        <w:rPr>
          <w:rFonts w:hAnsi="ＭＳ 明朝" w:hint="eastAsia"/>
          <w:sz w:val="20"/>
          <w:szCs w:val="20"/>
        </w:rPr>
        <w:t>8.9</w:t>
      </w:r>
      <w:r w:rsidRPr="0059771D">
        <w:rPr>
          <w:rFonts w:hAnsi="ＭＳ 明朝" w:hint="eastAsia"/>
          <w:sz w:val="20"/>
          <w:szCs w:val="20"/>
        </w:rPr>
        <w:t>％（</w:t>
      </w:r>
      <w:r w:rsidR="001948D1">
        <w:rPr>
          <w:rFonts w:hAnsi="ＭＳ 明朝" w:hint="eastAsia"/>
          <w:sz w:val="20"/>
          <w:szCs w:val="20"/>
        </w:rPr>
        <w:t>26</w:t>
      </w:r>
      <w:r w:rsidRPr="0059771D">
        <w:rPr>
          <w:rFonts w:hAnsi="ＭＳ 明朝" w:hint="eastAsia"/>
          <w:sz w:val="20"/>
          <w:szCs w:val="20"/>
        </w:rPr>
        <w:t>年度</w:t>
      </w:r>
      <w:r w:rsidR="001948D1">
        <w:rPr>
          <w:rFonts w:hAnsi="ＭＳ 明朝" w:hint="eastAsia"/>
          <w:sz w:val="20"/>
          <w:szCs w:val="20"/>
        </w:rPr>
        <w:t>6.9</w:t>
      </w:r>
      <w:r w:rsidRPr="0059771D">
        <w:rPr>
          <w:rFonts w:hAnsi="ＭＳ 明朝" w:hint="eastAsia"/>
          <w:sz w:val="20"/>
          <w:szCs w:val="20"/>
        </w:rPr>
        <w:t>％）等となっています。</w:t>
      </w:r>
    </w:p>
    <w:p w:rsidR="00DB790F" w:rsidRPr="007607E0" w:rsidRDefault="00DB790F" w:rsidP="00A80B7F">
      <w:pPr>
        <w:rPr>
          <w:rFonts w:ascii="ＭＳ ゴシック" w:eastAsia="ＭＳ ゴシック" w:hAnsi="ＭＳ ゴシック"/>
          <w:b/>
        </w:rPr>
      </w:pPr>
    </w:p>
    <w:p w:rsidR="0002769C" w:rsidRPr="007607E0" w:rsidRDefault="005B3F7A" w:rsidP="005B3F7A">
      <w:pPr>
        <w:ind w:firstLineChars="200" w:firstLine="461"/>
        <w:rPr>
          <w:rFonts w:ascii="ＭＳ ゴシック" w:eastAsia="ＭＳ ゴシック" w:hAnsi="ＭＳ ゴシック"/>
          <w:b/>
        </w:rPr>
      </w:pPr>
      <w:r w:rsidRPr="005B3F7A">
        <w:rPr>
          <w:rFonts w:ascii="ＭＳ ゴシック" w:eastAsia="ＭＳ ゴシック" w:hAnsi="ＭＳ ゴシック" w:hint="eastAsia"/>
          <w:b/>
        </w:rPr>
        <w:t xml:space="preserve">ア　</w:t>
      </w:r>
      <w:r w:rsidR="0002769C" w:rsidRPr="005B3F7A">
        <w:rPr>
          <w:rFonts w:ascii="ＭＳ ゴシック" w:eastAsia="ＭＳ ゴシック" w:hAnsi="ＭＳ ゴシック" w:hint="eastAsia"/>
          <w:b/>
        </w:rPr>
        <w:t>オンライン化の状況</w:t>
      </w:r>
    </w:p>
    <w:p w:rsidR="008C0FFF" w:rsidRPr="005B2083" w:rsidRDefault="0002769C" w:rsidP="005B2083">
      <w:pPr>
        <w:ind w:leftChars="300" w:left="688" w:firstLineChars="100" w:firstLine="229"/>
        <w:rPr>
          <w:rFonts w:hAnsi="ＭＳ 明朝"/>
        </w:rPr>
      </w:pPr>
      <w:r w:rsidRPr="007607E0">
        <w:rPr>
          <w:rFonts w:hAnsi="ＭＳ 明朝" w:hint="eastAsia"/>
        </w:rPr>
        <w:t>オンラインでの利用が可能な申請・届出等手続は、平成</w:t>
      </w:r>
      <w:r w:rsidR="001948D1" w:rsidRPr="00697974">
        <w:rPr>
          <w:rFonts w:hAnsi="ＭＳ 明朝"/>
        </w:rPr>
        <w:t>27</w:t>
      </w:r>
      <w:r w:rsidRPr="00697974">
        <w:rPr>
          <w:rFonts w:hAnsi="ＭＳ 明朝" w:hint="eastAsia"/>
        </w:rPr>
        <w:t>年度においては、</w:t>
      </w:r>
      <w:r w:rsidR="001948D1" w:rsidRPr="00640AEB">
        <w:rPr>
          <w:rFonts w:hAnsi="ＭＳ 明朝"/>
        </w:rPr>
        <w:t>2,645</w:t>
      </w:r>
      <w:r w:rsidRPr="00640AEB">
        <w:rPr>
          <w:rFonts w:hAnsi="ＭＳ 明朝" w:hint="eastAsia"/>
        </w:rPr>
        <w:t>種類</w:t>
      </w:r>
      <w:r w:rsidR="005B2083">
        <w:rPr>
          <w:rFonts w:hAnsi="ＭＳ 明朝" w:hint="eastAsia"/>
        </w:rPr>
        <w:t>で</w:t>
      </w:r>
      <w:r w:rsidRPr="007607E0">
        <w:rPr>
          <w:rFonts w:hAnsi="ＭＳ 明朝" w:hint="eastAsia"/>
        </w:rPr>
        <w:t>あり</w:t>
      </w:r>
      <w:r w:rsidR="0085133B" w:rsidRPr="007607E0">
        <w:rPr>
          <w:rFonts w:hAnsi="ＭＳ 明朝" w:hint="eastAsia"/>
        </w:rPr>
        <w:t>、</w:t>
      </w:r>
      <w:r w:rsidRPr="00640AEB">
        <w:rPr>
          <w:rFonts w:hAnsi="ＭＳ 明朝" w:hint="eastAsia"/>
        </w:rPr>
        <w:t>前年度（</w:t>
      </w:r>
      <w:r w:rsidR="002B043F">
        <w:rPr>
          <w:rFonts w:hAnsi="ＭＳ 明朝" w:hint="eastAsia"/>
        </w:rPr>
        <w:t>2,669</w:t>
      </w:r>
      <w:bookmarkStart w:id="1" w:name="_GoBack"/>
      <w:bookmarkEnd w:id="1"/>
      <w:r w:rsidRPr="00640AEB">
        <w:rPr>
          <w:rFonts w:hAnsi="ＭＳ 明朝" w:hint="eastAsia"/>
        </w:rPr>
        <w:t>種類）</w:t>
      </w:r>
      <w:r w:rsidR="00CA4027" w:rsidRPr="00640AEB">
        <w:rPr>
          <w:rFonts w:hAnsi="ＭＳ 明朝" w:hint="eastAsia"/>
        </w:rPr>
        <w:t>から</w:t>
      </w:r>
      <w:r w:rsidR="001948D1" w:rsidRPr="00640AEB">
        <w:rPr>
          <w:rFonts w:hAnsi="ＭＳ 明朝"/>
        </w:rPr>
        <w:t>24</w:t>
      </w:r>
      <w:r w:rsidR="00CA4027" w:rsidRPr="00640AEB">
        <w:rPr>
          <w:rFonts w:hAnsi="ＭＳ 明朝" w:hint="eastAsia"/>
        </w:rPr>
        <w:t>種類減少</w:t>
      </w:r>
      <w:r w:rsidR="00CA4027" w:rsidRPr="007607E0">
        <w:rPr>
          <w:rFonts w:hAnsi="ＭＳ 明朝" w:hint="eastAsia"/>
        </w:rPr>
        <w:t>しています</w:t>
      </w:r>
      <w:r w:rsidR="0085133B" w:rsidRPr="007607E0">
        <w:rPr>
          <w:rFonts w:hAnsi="ＭＳ 明朝" w:hint="eastAsia"/>
        </w:rPr>
        <w:t>。</w:t>
      </w:r>
    </w:p>
    <w:p w:rsidR="0002769C" w:rsidRPr="0002769C" w:rsidRDefault="008622B1" w:rsidP="00AD33C3">
      <w:pPr>
        <w:ind w:leftChars="300" w:left="688" w:firstLineChars="100" w:firstLine="229"/>
        <w:rPr>
          <w:rFonts w:hAnsi="ＭＳ 明朝"/>
        </w:rPr>
      </w:pPr>
      <w:r>
        <w:rPr>
          <w:rFonts w:hAnsi="ＭＳ 明朝" w:hint="eastAsia"/>
        </w:rPr>
        <w:t>これは、</w:t>
      </w:r>
      <w:r w:rsidR="0002769C" w:rsidRPr="0002769C">
        <w:rPr>
          <w:rFonts w:hAnsi="ＭＳ 明朝" w:hint="eastAsia"/>
        </w:rPr>
        <w:t>各府省において、</w:t>
      </w:r>
      <w:r w:rsidR="002B2E4D">
        <w:rPr>
          <w:rFonts w:hAnsi="ＭＳ 明朝" w:hint="eastAsia"/>
        </w:rPr>
        <w:t>書面も含め申請等がない手続のオンライン利用を停止する等、</w:t>
      </w:r>
      <w:r w:rsidR="0002769C" w:rsidRPr="00640AEB">
        <w:rPr>
          <w:rFonts w:hAnsi="ＭＳ 明朝" w:hint="eastAsia"/>
        </w:rPr>
        <w:t>費用対効果等を踏まえオンライン利用の範囲の見直し</w:t>
      </w:r>
      <w:r w:rsidR="000D1D79" w:rsidRPr="00640AEB">
        <w:rPr>
          <w:rFonts w:hAnsi="ＭＳ 明朝" w:hint="eastAsia"/>
        </w:rPr>
        <w:t>を</w:t>
      </w:r>
      <w:r w:rsidR="00734E6B" w:rsidRPr="00640AEB">
        <w:rPr>
          <w:rFonts w:hAnsi="ＭＳ 明朝" w:hint="eastAsia"/>
        </w:rPr>
        <w:t>行</w:t>
      </w:r>
      <w:r w:rsidR="000D1D79" w:rsidRPr="00640AEB">
        <w:rPr>
          <w:rFonts w:hAnsi="ＭＳ 明朝" w:hint="eastAsia"/>
        </w:rPr>
        <w:t>ったことによるもの</w:t>
      </w:r>
      <w:r w:rsidR="000D1D79">
        <w:rPr>
          <w:rFonts w:hAnsi="ＭＳ 明朝" w:hint="eastAsia"/>
        </w:rPr>
        <w:t>です</w:t>
      </w:r>
      <w:r w:rsidR="0002769C" w:rsidRPr="0002769C">
        <w:rPr>
          <w:rFonts w:hAnsi="ＭＳ 明朝" w:hint="eastAsia"/>
        </w:rPr>
        <w:t>。</w:t>
      </w:r>
    </w:p>
    <w:p w:rsidR="0002769C" w:rsidRPr="00E837F9" w:rsidRDefault="0002769C" w:rsidP="00287FD9">
      <w:pPr>
        <w:rPr>
          <w:rFonts w:hAnsi="ＭＳ 明朝"/>
          <w:b/>
        </w:rPr>
      </w:pPr>
    </w:p>
    <w:p w:rsidR="0002769C" w:rsidRPr="005B3F7A" w:rsidRDefault="0002769C" w:rsidP="005B3F7A">
      <w:pPr>
        <w:ind w:firstLineChars="185" w:firstLine="426"/>
        <w:rPr>
          <w:rFonts w:ascii="ＭＳ ゴシック" w:eastAsia="ＭＳ ゴシック" w:hAnsi="ＭＳ ゴシック"/>
          <w:b/>
        </w:rPr>
      </w:pPr>
      <w:r w:rsidRPr="005B3F7A">
        <w:rPr>
          <w:rFonts w:ascii="ＭＳ ゴシック" w:eastAsia="ＭＳ ゴシック" w:hAnsi="ＭＳ ゴシック" w:hint="eastAsia"/>
          <w:b/>
        </w:rPr>
        <w:t>イ　オンライン利用状況</w:t>
      </w:r>
    </w:p>
    <w:p w:rsidR="0002769C" w:rsidRPr="00697974" w:rsidRDefault="0002769C">
      <w:pPr>
        <w:ind w:leftChars="300" w:left="688" w:firstLineChars="100" w:firstLine="229"/>
        <w:rPr>
          <w:rFonts w:hAnsi="ＭＳ 明朝"/>
          <w:highlight w:val="yellow"/>
        </w:rPr>
      </w:pPr>
      <w:r w:rsidRPr="0002769C">
        <w:rPr>
          <w:rFonts w:hAnsi="ＭＳ 明朝" w:hint="eastAsia"/>
        </w:rPr>
        <w:t>オンラインでの利用が可能な申請・届出等手続</w:t>
      </w:r>
      <w:r w:rsidRPr="007607E0">
        <w:rPr>
          <w:rFonts w:hAnsi="ＭＳ 明朝" w:hint="eastAsia"/>
        </w:rPr>
        <w:t>の</w:t>
      </w:r>
      <w:r w:rsidR="004F0F93" w:rsidRPr="00640AEB">
        <w:rPr>
          <w:rFonts w:hAnsi="ＭＳ 明朝" w:hint="eastAsia"/>
        </w:rPr>
        <w:t>全</w:t>
      </w:r>
      <w:r w:rsidRPr="00640AEB">
        <w:rPr>
          <w:rFonts w:hAnsi="ＭＳ 明朝" w:hint="eastAsia"/>
        </w:rPr>
        <w:t>申請・届出等件数に占めるオンライン</w:t>
      </w:r>
      <w:r w:rsidR="00DE557D" w:rsidRPr="00640AEB">
        <w:rPr>
          <w:rFonts w:hAnsi="ＭＳ 明朝" w:hint="eastAsia"/>
        </w:rPr>
        <w:t>利用</w:t>
      </w:r>
      <w:r w:rsidR="00AD4BAD" w:rsidRPr="00640AEB">
        <w:rPr>
          <w:rFonts w:hAnsi="ＭＳ 明朝" w:hint="eastAsia"/>
        </w:rPr>
        <w:t>の割合（以下</w:t>
      </w:r>
      <w:r w:rsidRPr="00640AEB">
        <w:rPr>
          <w:rFonts w:hAnsi="ＭＳ 明朝" w:hint="eastAsia"/>
        </w:rPr>
        <w:t>「オンライン利用率」という。）は</w:t>
      </w:r>
      <w:r w:rsidRPr="005B1EFC">
        <w:rPr>
          <w:rFonts w:hAnsi="ＭＳ 明朝" w:hint="eastAsia"/>
        </w:rPr>
        <w:t>、平成</w:t>
      </w:r>
      <w:r w:rsidR="00D02844">
        <w:rPr>
          <w:rFonts w:hAnsi="ＭＳ 明朝" w:hint="eastAsia"/>
        </w:rPr>
        <w:t>27</w:t>
      </w:r>
      <w:r w:rsidRPr="003000CB">
        <w:rPr>
          <w:rFonts w:hAnsi="ＭＳ 明朝" w:hint="eastAsia"/>
        </w:rPr>
        <w:t>年度においては</w:t>
      </w:r>
      <w:r w:rsidRPr="007607E0">
        <w:rPr>
          <w:rFonts w:hAnsi="ＭＳ 明朝" w:hint="eastAsia"/>
        </w:rPr>
        <w:t>、</w:t>
      </w:r>
      <w:r w:rsidR="00D02844">
        <w:rPr>
          <w:rFonts w:hAnsi="ＭＳ 明朝" w:hint="eastAsia"/>
        </w:rPr>
        <w:t>47.3</w:t>
      </w:r>
      <w:r w:rsidRPr="00640AEB">
        <w:rPr>
          <w:rFonts w:hAnsi="ＭＳ 明朝" w:hint="eastAsia"/>
        </w:rPr>
        <w:t>％</w:t>
      </w:r>
      <w:r w:rsidRPr="007607E0">
        <w:rPr>
          <w:rFonts w:hAnsi="ＭＳ 明朝" w:hint="eastAsia"/>
        </w:rPr>
        <w:t>（</w:t>
      </w:r>
      <w:r w:rsidR="00D02844">
        <w:rPr>
          <w:rFonts w:hAnsi="ＭＳ 明朝" w:hint="eastAsia"/>
        </w:rPr>
        <w:t>5億5</w:t>
      </w:r>
      <w:r w:rsidR="00697974">
        <w:rPr>
          <w:rFonts w:hAnsi="ＭＳ 明朝" w:hint="eastAsia"/>
        </w:rPr>
        <w:t>,235万9,</w:t>
      </w:r>
      <w:r w:rsidR="007A6D42">
        <w:rPr>
          <w:rFonts w:hAnsi="ＭＳ 明朝" w:hint="eastAsia"/>
        </w:rPr>
        <w:t>761</w:t>
      </w:r>
      <w:r w:rsidRPr="00697974">
        <w:rPr>
          <w:rFonts w:hAnsi="ＭＳ 明朝" w:hint="eastAsia"/>
        </w:rPr>
        <w:t>件中</w:t>
      </w:r>
      <w:r w:rsidR="00697974">
        <w:rPr>
          <w:rFonts w:hAnsi="ＭＳ 明朝" w:hint="eastAsia"/>
        </w:rPr>
        <w:t>2億6,131万6,</w:t>
      </w:r>
      <w:r w:rsidR="007A6D42">
        <w:rPr>
          <w:rFonts w:hAnsi="ＭＳ 明朝" w:hint="eastAsia"/>
        </w:rPr>
        <w:t>784</w:t>
      </w:r>
      <w:r w:rsidRPr="00697974">
        <w:rPr>
          <w:rFonts w:hAnsi="ＭＳ 明朝" w:hint="eastAsia"/>
        </w:rPr>
        <w:t>件）とな</w:t>
      </w:r>
      <w:r w:rsidR="00AB6413" w:rsidRPr="00697974">
        <w:rPr>
          <w:rFonts w:hAnsi="ＭＳ 明朝" w:hint="eastAsia"/>
        </w:rPr>
        <w:t>り、前年度と比較して</w:t>
      </w:r>
      <w:r w:rsidR="00D02844">
        <w:rPr>
          <w:rFonts w:hAnsi="ＭＳ 明朝" w:hint="eastAsia"/>
        </w:rPr>
        <w:t>1.9</w:t>
      </w:r>
      <w:r w:rsidR="00AB6413" w:rsidRPr="00640AEB">
        <w:rPr>
          <w:rFonts w:hAnsi="ＭＳ 明朝" w:hint="eastAsia"/>
        </w:rPr>
        <w:t>ポイント増加</w:t>
      </w:r>
      <w:r w:rsidR="00AB6413" w:rsidRPr="007607E0">
        <w:rPr>
          <w:rFonts w:hAnsi="ＭＳ 明朝" w:hint="eastAsia"/>
        </w:rPr>
        <w:t>（</w:t>
      </w:r>
      <w:r w:rsidR="00697974">
        <w:rPr>
          <w:rFonts w:hAnsi="ＭＳ 明朝" w:hint="eastAsia"/>
        </w:rPr>
        <w:t>26</w:t>
      </w:r>
      <w:r w:rsidR="00AB6413" w:rsidRPr="007607E0">
        <w:rPr>
          <w:rFonts w:hAnsi="ＭＳ 明朝" w:hint="eastAsia"/>
        </w:rPr>
        <w:t>年度</w:t>
      </w:r>
      <w:r w:rsidR="00AB6413" w:rsidRPr="00697974">
        <w:rPr>
          <w:rFonts w:hAnsi="ＭＳ 明朝"/>
        </w:rPr>
        <w:t xml:space="preserve"> </w:t>
      </w:r>
      <w:r w:rsidR="00697974">
        <w:rPr>
          <w:rFonts w:hAnsi="ＭＳ 明朝" w:hint="eastAsia"/>
        </w:rPr>
        <w:t>45.4</w:t>
      </w:r>
      <w:r w:rsidR="00AB6413" w:rsidRPr="007607E0">
        <w:rPr>
          <w:rFonts w:hAnsi="ＭＳ 明朝" w:hint="eastAsia"/>
        </w:rPr>
        <w:t>％）となりました</w:t>
      </w:r>
      <w:r w:rsidRPr="00697974">
        <w:rPr>
          <w:rFonts w:hAnsi="ＭＳ 明朝" w:hint="eastAsia"/>
        </w:rPr>
        <w:t>。このうち、</w:t>
      </w:r>
      <w:r w:rsidR="00AB6413" w:rsidRPr="00697974">
        <w:rPr>
          <w:rFonts w:hAnsi="ＭＳ 明朝" w:hint="eastAsia"/>
        </w:rPr>
        <w:t>平成</w:t>
      </w:r>
      <w:r w:rsidR="00AB6413" w:rsidRPr="00697974">
        <w:rPr>
          <w:rFonts w:hAnsi="ＭＳ 明朝"/>
        </w:rPr>
        <w:t>26年４月に</w:t>
      </w:r>
      <w:r w:rsidR="00EF46C5" w:rsidRPr="00697974">
        <w:rPr>
          <w:rFonts w:hAnsi="ＭＳ 明朝" w:hint="eastAsia"/>
        </w:rPr>
        <w:t>国民や企業による利用頻度の高い</w:t>
      </w:r>
      <w:r w:rsidR="00AB6413" w:rsidRPr="00697974">
        <w:rPr>
          <w:rFonts w:hAnsi="ＭＳ 明朝" w:hint="eastAsia"/>
        </w:rPr>
        <w:t>手続として、オンライン手続の利便性向上に取り組むことを新たに定めた</w:t>
      </w:r>
      <w:r w:rsidR="00D1742F" w:rsidRPr="00640AEB">
        <w:rPr>
          <w:rFonts w:hAnsi="ＭＳ 明朝" w:hint="eastAsia"/>
        </w:rPr>
        <w:t>改善促進</w:t>
      </w:r>
      <w:r w:rsidRPr="00640AEB">
        <w:rPr>
          <w:rFonts w:hAnsi="ＭＳ 明朝" w:hint="eastAsia"/>
        </w:rPr>
        <w:t>手続のオンライン利用率は、</w:t>
      </w:r>
      <w:r w:rsidR="00697974">
        <w:rPr>
          <w:rFonts w:hAnsi="ＭＳ 明朝" w:hint="eastAsia"/>
        </w:rPr>
        <w:t>43.3</w:t>
      </w:r>
      <w:r w:rsidRPr="00640AEB">
        <w:rPr>
          <w:rFonts w:hAnsi="ＭＳ 明朝" w:hint="eastAsia"/>
        </w:rPr>
        <w:t>％</w:t>
      </w:r>
      <w:r w:rsidRPr="007607E0">
        <w:rPr>
          <w:rFonts w:hAnsi="ＭＳ 明朝" w:hint="eastAsia"/>
        </w:rPr>
        <w:t>（</w:t>
      </w:r>
      <w:r w:rsidR="00697974">
        <w:rPr>
          <w:rFonts w:hAnsi="ＭＳ 明朝" w:hint="eastAsia"/>
        </w:rPr>
        <w:t>4億322万2,027件</w:t>
      </w:r>
      <w:r w:rsidRPr="00697974">
        <w:rPr>
          <w:rFonts w:hAnsi="ＭＳ 明朝" w:hint="eastAsia"/>
        </w:rPr>
        <w:t>中</w:t>
      </w:r>
      <w:r w:rsidR="00697974">
        <w:rPr>
          <w:rFonts w:hAnsi="ＭＳ 明朝" w:hint="eastAsia"/>
        </w:rPr>
        <w:t>1億</w:t>
      </w:r>
      <w:r w:rsidR="00DC6071">
        <w:rPr>
          <w:rFonts w:hAnsi="ＭＳ 明朝" w:hint="eastAsia"/>
        </w:rPr>
        <w:t>7,468</w:t>
      </w:r>
      <w:r w:rsidR="00697974">
        <w:rPr>
          <w:rFonts w:hAnsi="ＭＳ 明朝" w:hint="eastAsia"/>
        </w:rPr>
        <w:t>万</w:t>
      </w:r>
      <w:r w:rsidR="00DC6071">
        <w:rPr>
          <w:rFonts w:hAnsi="ＭＳ 明朝" w:hint="eastAsia"/>
        </w:rPr>
        <w:t>1,859</w:t>
      </w:r>
      <w:r w:rsidR="000731D8" w:rsidRPr="00697974">
        <w:rPr>
          <w:rFonts w:hAnsi="ＭＳ 明朝" w:hint="eastAsia"/>
        </w:rPr>
        <w:t>件</w:t>
      </w:r>
      <w:r w:rsidRPr="00697974">
        <w:rPr>
          <w:rFonts w:hAnsi="ＭＳ 明朝" w:hint="eastAsia"/>
        </w:rPr>
        <w:t>）となっています。</w:t>
      </w:r>
    </w:p>
    <w:p w:rsidR="006E5D2E" w:rsidRDefault="00AA6801" w:rsidP="0070079D">
      <w:pPr>
        <w:ind w:leftChars="300" w:left="688" w:firstLineChars="100" w:firstLine="229"/>
        <w:rPr>
          <w:rFonts w:hAnsi="ＭＳ 明朝"/>
        </w:rPr>
      </w:pPr>
      <w:r>
        <w:rPr>
          <w:rFonts w:hAnsi="ＭＳ 明朝" w:hint="eastAsia"/>
        </w:rPr>
        <w:t>政府においては、平成23年度から25年度までは</w:t>
      </w:r>
      <w:r w:rsidR="008D6D2B">
        <w:rPr>
          <w:rFonts w:hAnsi="ＭＳ 明朝" w:hint="eastAsia"/>
        </w:rPr>
        <w:t>「新</w:t>
      </w:r>
      <w:r w:rsidR="0059771D">
        <w:rPr>
          <w:rFonts w:hAnsi="ＭＳ 明朝" w:hint="eastAsia"/>
        </w:rPr>
        <w:t>たな</w:t>
      </w:r>
      <w:r w:rsidR="008D6D2B">
        <w:rPr>
          <w:rFonts w:hAnsi="ＭＳ 明朝" w:hint="eastAsia"/>
        </w:rPr>
        <w:t>オンライン</w:t>
      </w:r>
      <w:r w:rsidR="0059771D">
        <w:rPr>
          <w:rFonts w:hAnsi="ＭＳ 明朝" w:hint="eastAsia"/>
        </w:rPr>
        <w:t>利用に関する</w:t>
      </w:r>
      <w:r w:rsidR="008D6D2B">
        <w:rPr>
          <w:rFonts w:hAnsi="ＭＳ 明朝" w:hint="eastAsia"/>
        </w:rPr>
        <w:t>計画」</w:t>
      </w:r>
      <w:r w:rsidR="0059771D">
        <w:rPr>
          <w:rFonts w:hAnsi="ＭＳ 明朝" w:hint="eastAsia"/>
        </w:rPr>
        <w:t>（平成23年８月３日</w:t>
      </w:r>
      <w:r w:rsidR="00AA3941" w:rsidRPr="00AA3941">
        <w:rPr>
          <w:rFonts w:hAnsi="ＭＳ 明朝" w:hint="eastAsia"/>
        </w:rPr>
        <w:t>高度情報通信ネットワーク社会推進戦略本部</w:t>
      </w:r>
      <w:r w:rsidR="0059771D">
        <w:rPr>
          <w:rFonts w:hAnsi="ＭＳ 明朝" w:hint="eastAsia"/>
        </w:rPr>
        <w:t>決定）</w:t>
      </w:r>
      <w:r>
        <w:rPr>
          <w:rFonts w:hAnsi="ＭＳ 明朝" w:hint="eastAsia"/>
        </w:rPr>
        <w:t>、平成26年度からは</w:t>
      </w:r>
      <w:r w:rsidR="0059771D" w:rsidRPr="0059771D">
        <w:rPr>
          <w:rFonts w:hAnsi="ＭＳ 明朝" w:hint="eastAsia"/>
        </w:rPr>
        <w:t>「オンライン手続の利便性向上に向けた改善方針」</w:t>
      </w:r>
      <w:r w:rsidR="0002769C" w:rsidRPr="003000CB">
        <w:rPr>
          <w:rFonts w:hAnsi="ＭＳ 明朝" w:hint="eastAsia"/>
        </w:rPr>
        <w:t>に基づき、</w:t>
      </w:r>
      <w:r w:rsidR="00697974">
        <w:rPr>
          <w:rFonts w:hAnsi="ＭＳ 明朝" w:hint="eastAsia"/>
        </w:rPr>
        <w:t>国民や企業による利用頻度が高い手続</w:t>
      </w:r>
      <w:r w:rsidR="0002769C" w:rsidRPr="003000CB">
        <w:rPr>
          <w:rFonts w:hAnsi="ＭＳ 明朝" w:hint="eastAsia"/>
        </w:rPr>
        <w:t>中心に、</w:t>
      </w:r>
      <w:r w:rsidR="00697974">
        <w:rPr>
          <w:rFonts w:hAnsi="ＭＳ 明朝" w:hint="eastAsia"/>
        </w:rPr>
        <w:t>利便性の向上や</w:t>
      </w:r>
      <w:r w:rsidR="00AC5E62">
        <w:rPr>
          <w:rFonts w:hAnsi="ＭＳ 明朝" w:hint="eastAsia"/>
        </w:rPr>
        <w:t>業務プロセス改革を</w:t>
      </w:r>
      <w:r>
        <w:rPr>
          <w:rFonts w:hAnsi="ＭＳ 明朝" w:hint="eastAsia"/>
        </w:rPr>
        <w:t>継続的に</w:t>
      </w:r>
      <w:r w:rsidR="00AC5E62">
        <w:rPr>
          <w:rFonts w:hAnsi="ＭＳ 明朝" w:hint="eastAsia"/>
        </w:rPr>
        <w:t>実施し</w:t>
      </w:r>
      <w:r>
        <w:rPr>
          <w:rFonts w:hAnsi="ＭＳ 明朝" w:hint="eastAsia"/>
        </w:rPr>
        <w:t>てきました。この中で、</w:t>
      </w:r>
      <w:r w:rsidR="00AC5E62">
        <w:rPr>
          <w:rFonts w:hAnsi="ＭＳ 明朝" w:hint="eastAsia"/>
        </w:rPr>
        <w:t>申請に必要な書類の削減・簡素化（</w:t>
      </w:r>
      <w:r w:rsidR="0002769C" w:rsidRPr="003000CB">
        <w:rPr>
          <w:rFonts w:hAnsi="ＭＳ 明朝" w:hint="eastAsia"/>
        </w:rPr>
        <w:t>バックオフィス連携による添付書類の削減、自己保管や資格者代理人の確認による添付書類の提出省略等）、申請時</w:t>
      </w:r>
      <w:r w:rsidR="00AC5E62">
        <w:rPr>
          <w:rFonts w:hAnsi="ＭＳ 明朝" w:hint="eastAsia"/>
        </w:rPr>
        <w:t>における</w:t>
      </w:r>
      <w:r w:rsidR="0002769C" w:rsidRPr="003000CB">
        <w:rPr>
          <w:rFonts w:hAnsi="ＭＳ 明朝" w:hint="eastAsia"/>
        </w:rPr>
        <w:t>本人確認方法</w:t>
      </w:r>
      <w:r w:rsidR="00AC5E62">
        <w:rPr>
          <w:rFonts w:hAnsi="ＭＳ 明朝" w:hint="eastAsia"/>
        </w:rPr>
        <w:t>に係る見直し（</w:t>
      </w:r>
      <w:r w:rsidR="0002769C" w:rsidRPr="003000CB">
        <w:rPr>
          <w:rFonts w:hAnsi="ＭＳ 明朝" w:hint="eastAsia"/>
        </w:rPr>
        <w:t>電子署名から</w:t>
      </w:r>
      <w:r w:rsidR="00941E92">
        <w:rPr>
          <w:rFonts w:hAnsi="ＭＳ 明朝" w:hint="eastAsia"/>
        </w:rPr>
        <w:t>ID</w:t>
      </w:r>
      <w:r w:rsidR="0002769C" w:rsidRPr="003000CB">
        <w:rPr>
          <w:rFonts w:hAnsi="ＭＳ 明朝" w:hint="eastAsia"/>
        </w:rPr>
        <w:t>・パスワード方式への変更、資格者代理人が申請する場合における本人の電子署名の省略等）、</w:t>
      </w:r>
      <w:r w:rsidR="00AC5E62">
        <w:rPr>
          <w:rFonts w:hAnsi="ＭＳ 明朝" w:hint="eastAsia"/>
        </w:rPr>
        <w:t>バックオフィス業務の見直し（事務処理時間の短縮化等）、</w:t>
      </w:r>
      <w:r w:rsidR="0002769C" w:rsidRPr="003000CB">
        <w:rPr>
          <w:rFonts w:hAnsi="ＭＳ 明朝" w:hint="eastAsia"/>
        </w:rPr>
        <w:t>経済的インセンティブの向上（オンライン申請時の手数料の引下げ等）、申請システムの使い勝手の改善（操作の簡略化、ヘルプデスクの充実等）等の取組</w:t>
      </w:r>
      <w:r w:rsidR="00AC5E62">
        <w:rPr>
          <w:rFonts w:hAnsi="ＭＳ 明朝" w:hint="eastAsia"/>
        </w:rPr>
        <w:t>を推進して</w:t>
      </w:r>
      <w:r>
        <w:rPr>
          <w:rFonts w:hAnsi="ＭＳ 明朝" w:hint="eastAsia"/>
        </w:rPr>
        <w:t>おり、これらの取組により、オンライン利用は着実に拡大しているもの</w:t>
      </w:r>
      <w:r w:rsidR="0002769C" w:rsidRPr="003000CB">
        <w:rPr>
          <w:rFonts w:hAnsi="ＭＳ 明朝" w:hint="eastAsia"/>
        </w:rPr>
        <w:t>と考えられます。</w:t>
      </w:r>
    </w:p>
    <w:p w:rsidR="0002769C" w:rsidRPr="0002769C" w:rsidRDefault="0002769C" w:rsidP="00A80B7F">
      <w:pPr>
        <w:ind w:leftChars="464" w:left="1065" w:firstLineChars="112" w:firstLine="258"/>
        <w:rPr>
          <w:rFonts w:hAnsi="ＭＳ 明朝"/>
          <w:b/>
        </w:rPr>
      </w:pPr>
    </w:p>
    <w:p w:rsidR="0002769C" w:rsidRPr="002F552F" w:rsidRDefault="0002769C" w:rsidP="007B52DB">
      <w:pPr>
        <w:numPr>
          <w:ilvl w:val="0"/>
          <w:numId w:val="11"/>
        </w:numPr>
        <w:rPr>
          <w:rFonts w:ascii="ＭＳ ゴシック" w:eastAsia="ＭＳ ゴシック" w:hAnsi="ＭＳ ゴシック"/>
          <w:b/>
        </w:rPr>
      </w:pPr>
      <w:r w:rsidRPr="002F552F">
        <w:rPr>
          <w:rFonts w:ascii="ＭＳ ゴシック" w:eastAsia="ＭＳ ゴシック" w:hAnsi="ＭＳ ゴシック" w:hint="eastAsia"/>
          <w:b/>
        </w:rPr>
        <w:t>地方公共団体が扱う申請・届出等手続のオンライン化等の状況</w:t>
      </w:r>
    </w:p>
    <w:p w:rsidR="0070079D" w:rsidRPr="002F552F" w:rsidRDefault="0070079D" w:rsidP="0070079D">
      <w:pPr>
        <w:rPr>
          <w:rFonts w:ascii="ＭＳ ゴシック" w:eastAsia="ＭＳ ゴシック" w:hAnsi="ＭＳ ゴシック"/>
          <w:b/>
        </w:rPr>
      </w:pPr>
      <w:r w:rsidRPr="002F552F">
        <w:rPr>
          <w:rFonts w:ascii="ＭＳ ゴシック" w:eastAsia="ＭＳ ゴシック" w:hAnsi="ＭＳ ゴシック" w:hint="eastAsia"/>
          <w:b/>
          <w:noProof/>
        </w:rPr>
        <mc:AlternateContent>
          <mc:Choice Requires="wps">
            <w:drawing>
              <wp:anchor distT="0" distB="0" distL="114300" distR="114300" simplePos="0" relativeHeight="251665408" behindDoc="0" locked="0" layoutInCell="1" allowOverlap="1" wp14:anchorId="117045D4" wp14:editId="1B339C13">
                <wp:simplePos x="0" y="0"/>
                <wp:positionH relativeFrom="column">
                  <wp:posOffset>177800</wp:posOffset>
                </wp:positionH>
                <wp:positionV relativeFrom="paragraph">
                  <wp:posOffset>58116</wp:posOffset>
                </wp:positionV>
                <wp:extent cx="5941281" cy="318052"/>
                <wp:effectExtent l="0" t="0" r="21590" b="25400"/>
                <wp:wrapNone/>
                <wp:docPr id="5" name="正方形/長方形 5"/>
                <wp:cNvGraphicFramePr/>
                <a:graphic xmlns:a="http://schemas.openxmlformats.org/drawingml/2006/main">
                  <a:graphicData uri="http://schemas.microsoft.com/office/word/2010/wordprocessingShape">
                    <wps:wsp>
                      <wps:cNvSpPr/>
                      <wps:spPr>
                        <a:xfrm>
                          <a:off x="0" y="0"/>
                          <a:ext cx="5941281" cy="318052"/>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B5C4B" w:rsidRPr="002F552F" w:rsidRDefault="00FB5C4B" w:rsidP="00FB5C4B">
                            <w:pPr>
                              <w:numPr>
                                <w:ilvl w:val="0"/>
                                <w:numId w:val="20"/>
                              </w:numPr>
                              <w:jc w:val="left"/>
                              <w:rPr>
                                <w:rFonts w:asciiTheme="majorEastAsia" w:eastAsiaTheme="majorEastAsia" w:hAnsiTheme="majorEastAsia"/>
                              </w:rPr>
                            </w:pPr>
                            <w:r w:rsidRPr="002F552F">
                              <w:rPr>
                                <w:rFonts w:asciiTheme="majorEastAsia" w:eastAsiaTheme="majorEastAsia" w:hAnsiTheme="majorEastAsia" w:hint="eastAsia"/>
                              </w:rPr>
                              <w:t xml:space="preserve">オンライン利用率　</w:t>
                            </w:r>
                            <w:r w:rsidR="000F42BB">
                              <w:rPr>
                                <w:rFonts w:asciiTheme="majorEastAsia" w:eastAsiaTheme="majorEastAsia" w:hAnsiTheme="majorEastAsia" w:hint="eastAsia"/>
                                <w:u w:val="thick"/>
                              </w:rPr>
                              <w:t>49.1</w:t>
                            </w:r>
                            <w:r w:rsidRPr="002F552F">
                              <w:rPr>
                                <w:rFonts w:asciiTheme="majorEastAsia" w:eastAsiaTheme="majorEastAsia" w:hAnsiTheme="majorEastAsia" w:hint="eastAsia"/>
                                <w:u w:val="thick"/>
                              </w:rPr>
                              <w:t>％</w:t>
                            </w:r>
                            <w:r w:rsidRPr="002F552F">
                              <w:rPr>
                                <w:rFonts w:asciiTheme="majorEastAsia" w:eastAsiaTheme="majorEastAsia" w:hAnsiTheme="majorEastAsia" w:hint="eastAsia"/>
                              </w:rPr>
                              <w:t>（前年度比</w:t>
                            </w:r>
                            <w:r w:rsidR="000F42BB">
                              <w:rPr>
                                <w:rFonts w:asciiTheme="majorEastAsia" w:eastAsiaTheme="majorEastAsia" w:hAnsiTheme="majorEastAsia" w:hint="eastAsia"/>
                              </w:rPr>
                              <w:t>2.0</w:t>
                            </w:r>
                            <w:r w:rsidRPr="002F552F">
                              <w:rPr>
                                <w:rFonts w:asciiTheme="majorEastAsia" w:eastAsiaTheme="majorEastAsia" w:hAnsiTheme="majorEastAsia" w:hint="eastAsia"/>
                              </w:rPr>
                              <w:t>ポイント増）</w:t>
                            </w:r>
                          </w:p>
                          <w:p w:rsidR="0070079D" w:rsidRDefault="0070079D" w:rsidP="0070079D">
                            <w:pPr>
                              <w:numPr>
                                <w:ilvl w:val="0"/>
                                <w:numId w:val="20"/>
                              </w:num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14pt;margin-top:4.6pt;width:467.8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" fillcolor="white [3201]" strokecolor="black [3200]" strokeweight=".5pt">
                <v:textbox>
                  <w:txbxContent>
                    <w:p w:rsidR="00FB5C4B" w:rsidRPr="002F552F" w:rsidRDefault="00FB5C4B" w:rsidP="00FB5C4B">
                      <w:pPr>
                        <w:numPr>
                          <w:ilvl w:val="0"/>
                          <w:numId w:val="20"/>
                        </w:numPr>
                        <w:jc w:val="left"/>
                        <w:rPr>
                          <w:rFonts w:asciiTheme="majorEastAsia" w:eastAsiaTheme="majorEastAsia" w:hAnsiTheme="majorEastAsia"/>
                        </w:rPr>
                      </w:pPr>
                      <w:r w:rsidRPr="002F552F">
                        <w:rPr>
                          <w:rFonts w:asciiTheme="majorEastAsia" w:eastAsiaTheme="majorEastAsia" w:hAnsiTheme="majorEastAsia" w:hint="eastAsia"/>
                        </w:rPr>
                        <w:t xml:space="preserve">オンライン利用率　</w:t>
                      </w:r>
                      <w:r w:rsidR="000F42BB">
                        <w:rPr>
                          <w:rFonts w:asciiTheme="majorEastAsia" w:eastAsiaTheme="majorEastAsia" w:hAnsiTheme="majorEastAsia" w:hint="eastAsia"/>
                          <w:u w:val="thick"/>
                        </w:rPr>
                        <w:t>49.1</w:t>
                      </w:r>
                      <w:r w:rsidRPr="002F552F">
                        <w:rPr>
                          <w:rFonts w:asciiTheme="majorEastAsia" w:eastAsiaTheme="majorEastAsia" w:hAnsiTheme="majorEastAsia" w:hint="eastAsia"/>
                          <w:u w:val="thick"/>
                        </w:rPr>
                        <w:t>％</w:t>
                      </w:r>
                      <w:r w:rsidRPr="002F552F">
                        <w:rPr>
                          <w:rFonts w:asciiTheme="majorEastAsia" w:eastAsiaTheme="majorEastAsia" w:hAnsiTheme="majorEastAsia" w:hint="eastAsia"/>
                        </w:rPr>
                        <w:t>（前年度比</w:t>
                      </w:r>
                      <w:r w:rsidR="000F42BB">
                        <w:rPr>
                          <w:rFonts w:asciiTheme="majorEastAsia" w:eastAsiaTheme="majorEastAsia" w:hAnsiTheme="majorEastAsia" w:hint="eastAsia"/>
                        </w:rPr>
                        <w:t>2.0</w:t>
                      </w:r>
                      <w:r w:rsidRPr="002F552F">
                        <w:rPr>
                          <w:rFonts w:asciiTheme="majorEastAsia" w:eastAsiaTheme="majorEastAsia" w:hAnsiTheme="majorEastAsia" w:hint="eastAsia"/>
                        </w:rPr>
                        <w:t>ポイント増）</w:t>
                      </w:r>
                    </w:p>
                    <w:p w:rsidR="0070079D" w:rsidRDefault="0070079D" w:rsidP="0070079D">
                      <w:pPr>
                        <w:numPr>
                          <w:ilvl w:val="0"/>
                          <w:numId w:val="20"/>
                        </w:numPr>
                        <w:jc w:val="left"/>
                      </w:pPr>
                    </w:p>
                  </w:txbxContent>
                </v:textbox>
              </v:rect>
            </w:pict>
          </mc:Fallback>
        </mc:AlternateContent>
      </w:r>
    </w:p>
    <w:p w:rsidR="0070079D" w:rsidRPr="002F552F" w:rsidRDefault="0070079D" w:rsidP="0070079D">
      <w:pPr>
        <w:rPr>
          <w:rFonts w:ascii="ＭＳ ゴシック" w:eastAsia="ＭＳ ゴシック" w:hAnsi="ＭＳ ゴシック"/>
          <w:b/>
        </w:rPr>
      </w:pPr>
    </w:p>
    <w:p w:rsidR="00FB5C4B" w:rsidRPr="002F552F" w:rsidRDefault="00547509" w:rsidP="00FB5C4B">
      <w:pPr>
        <w:ind w:leftChars="300" w:left="688"/>
        <w:rPr>
          <w:rFonts w:hAnsi="ＭＳ 明朝"/>
        </w:rPr>
      </w:pPr>
      <w:r w:rsidRPr="002F552F">
        <w:rPr>
          <w:rFonts w:hAnsi="ＭＳ 明朝" w:hint="eastAsia"/>
          <w:b/>
        </w:rPr>
        <w:t xml:space="preserve">　</w:t>
      </w:r>
      <w:r w:rsidR="00FB5C4B" w:rsidRPr="002F552F">
        <w:rPr>
          <w:rFonts w:hAnsi="ＭＳ 明朝" w:hint="eastAsia"/>
        </w:rPr>
        <w:t>地方公共団体の扱う手続のオンライン利用状況は、「電子自治体オンライン利用促進指針」（平成18年</w:t>
      </w:r>
      <w:r w:rsidR="00140F58">
        <w:rPr>
          <w:rFonts w:hAnsi="ＭＳ 明朝" w:hint="eastAsia"/>
        </w:rPr>
        <w:t>７</w:t>
      </w:r>
      <w:r w:rsidR="00FB5C4B" w:rsidRPr="002F552F">
        <w:rPr>
          <w:rFonts w:hAnsi="ＭＳ 明朝" w:hint="eastAsia"/>
        </w:rPr>
        <w:t>月策定）に定められる利用促進対象手続（21類型）について、年間総手続件数（推計）が3億</w:t>
      </w:r>
      <w:r w:rsidR="000F42BB">
        <w:rPr>
          <w:rFonts w:hAnsi="ＭＳ 明朝" w:hint="eastAsia"/>
        </w:rPr>
        <w:t>8,447</w:t>
      </w:r>
      <w:r w:rsidR="00FB5C4B" w:rsidRPr="002F552F">
        <w:rPr>
          <w:rFonts w:hAnsi="ＭＳ 明朝" w:hint="eastAsia"/>
        </w:rPr>
        <w:t>万件であり、そのうちオンラインを利用したものは1億</w:t>
      </w:r>
      <w:r w:rsidR="000F42BB">
        <w:rPr>
          <w:rFonts w:hAnsi="ＭＳ 明朝" w:hint="eastAsia"/>
        </w:rPr>
        <w:t>8,883</w:t>
      </w:r>
      <w:r w:rsidR="00FB5C4B" w:rsidRPr="002F552F">
        <w:rPr>
          <w:rFonts w:hAnsi="ＭＳ 明朝" w:hint="eastAsia"/>
        </w:rPr>
        <w:t>万件であり、</w:t>
      </w:r>
      <w:r w:rsidR="00FB5C4B" w:rsidRPr="00BB299A">
        <w:rPr>
          <w:rFonts w:hAnsi="ＭＳ 明朝" w:hint="eastAsia"/>
        </w:rPr>
        <w:t>オンライン利用率は</w:t>
      </w:r>
      <w:r w:rsidR="000F42BB" w:rsidRPr="00BB299A">
        <w:rPr>
          <w:rFonts w:hAnsi="ＭＳ 明朝" w:hint="eastAsia"/>
        </w:rPr>
        <w:t>49</w:t>
      </w:r>
      <w:r w:rsidR="003E0457" w:rsidRPr="00BB299A">
        <w:rPr>
          <w:rFonts w:hAnsi="ＭＳ 明朝" w:hint="eastAsia"/>
        </w:rPr>
        <w:t>.1</w:t>
      </w:r>
      <w:r w:rsidR="00703F7E" w:rsidRPr="00BB299A">
        <w:rPr>
          <w:rFonts w:hAnsi="ＭＳ 明朝" w:hint="eastAsia"/>
        </w:rPr>
        <w:t>％</w:t>
      </w:r>
      <w:r w:rsidR="00FB5C4B" w:rsidRPr="002F552F">
        <w:rPr>
          <w:rFonts w:hAnsi="ＭＳ 明朝" w:hint="eastAsia"/>
        </w:rPr>
        <w:t>となっています。</w:t>
      </w:r>
    </w:p>
    <w:p w:rsidR="00FB5C4B" w:rsidRPr="002F552F" w:rsidRDefault="00FB5C4B" w:rsidP="00FB5C4B">
      <w:pPr>
        <w:ind w:leftChars="300" w:left="688" w:firstLineChars="100" w:firstLine="229"/>
        <w:rPr>
          <w:rFonts w:hAnsi="ＭＳ 明朝"/>
        </w:rPr>
      </w:pPr>
      <w:r w:rsidRPr="002F552F">
        <w:rPr>
          <w:rFonts w:hAnsi="ＭＳ 明朝" w:hint="eastAsia"/>
        </w:rPr>
        <w:t>前年度と比較すると、</w:t>
      </w:r>
      <w:r w:rsidR="000F42BB" w:rsidRPr="00BB299A">
        <w:rPr>
          <w:rFonts w:hAnsi="ＭＳ 明朝" w:hint="eastAsia"/>
        </w:rPr>
        <w:t>2.0</w:t>
      </w:r>
      <w:r w:rsidRPr="00BB299A">
        <w:rPr>
          <w:rFonts w:hAnsi="ＭＳ 明朝" w:hint="eastAsia"/>
        </w:rPr>
        <w:t>ポイント増加</w:t>
      </w:r>
      <w:r w:rsidR="000F42BB">
        <w:rPr>
          <w:rFonts w:hAnsi="ＭＳ 明朝" w:hint="eastAsia"/>
        </w:rPr>
        <w:t>（26</w:t>
      </w:r>
      <w:r w:rsidRPr="002F552F">
        <w:rPr>
          <w:rFonts w:hAnsi="ＭＳ 明朝" w:hint="eastAsia"/>
        </w:rPr>
        <w:t>年度</w:t>
      </w:r>
      <w:r w:rsidR="000F42BB">
        <w:rPr>
          <w:rFonts w:hAnsi="ＭＳ 明朝" w:hint="eastAsia"/>
        </w:rPr>
        <w:t>47.1</w:t>
      </w:r>
      <w:r w:rsidRPr="002F552F">
        <w:rPr>
          <w:rFonts w:hAnsi="ＭＳ 明朝" w:hint="eastAsia"/>
        </w:rPr>
        <w:t>％）しています。</w:t>
      </w:r>
    </w:p>
    <w:p w:rsidR="00FB5C4B" w:rsidRDefault="00FB5C4B" w:rsidP="00426A1D">
      <w:pPr>
        <w:ind w:leftChars="300" w:left="688" w:firstLineChars="100" w:firstLine="229"/>
        <w:rPr>
          <w:rFonts w:hAnsi="ＭＳ 明朝"/>
        </w:rPr>
      </w:pPr>
      <w:r w:rsidRPr="002F552F">
        <w:rPr>
          <w:rFonts w:hAnsi="ＭＳ 明朝" w:hint="eastAsia"/>
        </w:rPr>
        <w:t>年間総手続件数（推計）が多い上位３手続の利用率の内訳をみると、</w:t>
      </w:r>
      <w:r w:rsidR="000F42BB" w:rsidRPr="000F42BB">
        <w:rPr>
          <w:rFonts w:hAnsi="ＭＳ 明朝" w:hint="eastAsia"/>
        </w:rPr>
        <w:t>「図書館の図書貸出予約等」は62.8%（26年度60.2％）、「eLTAX」は48.2％（26年度43.5％）、「文化・スポーツ施設等の利用予約等」は55.7%（26年度55.7％）</w:t>
      </w:r>
      <w:r w:rsidRPr="002F552F">
        <w:rPr>
          <w:rFonts w:hAnsi="ＭＳ 明朝" w:hint="eastAsia"/>
        </w:rPr>
        <w:t>であり、前年に比べ増加</w:t>
      </w:r>
      <w:r w:rsidR="00FD4459">
        <w:rPr>
          <w:rFonts w:hAnsi="ＭＳ 明朝" w:hint="eastAsia"/>
        </w:rPr>
        <w:t>又は同等となっています。</w:t>
      </w:r>
    </w:p>
    <w:p w:rsidR="0009609A" w:rsidRDefault="0009609A" w:rsidP="005B3F7A">
      <w:pPr>
        <w:rPr>
          <w:rFonts w:ascii="ＭＳ ゴシック" w:eastAsia="ＭＳ ゴシック" w:hAnsi="ＭＳ ゴシック"/>
          <w:b/>
        </w:rPr>
      </w:pPr>
    </w:p>
    <w:p w:rsidR="00D1742F" w:rsidRDefault="00D1742F" w:rsidP="005B3F7A">
      <w:pPr>
        <w:rPr>
          <w:rFonts w:ascii="ＭＳ ゴシック" w:eastAsia="ＭＳ ゴシック" w:hAnsi="ＭＳ ゴシック"/>
          <w:b/>
        </w:rPr>
      </w:pPr>
    </w:p>
    <w:p w:rsidR="0002769C" w:rsidRPr="005B3F7A" w:rsidRDefault="0002769C" w:rsidP="005B3F7A">
      <w:pPr>
        <w:rPr>
          <w:rFonts w:ascii="ＭＳ ゴシック" w:eastAsia="ＭＳ ゴシック" w:hAnsi="ＭＳ ゴシック"/>
          <w:b/>
        </w:rPr>
      </w:pPr>
      <w:r w:rsidRPr="005B3F7A">
        <w:rPr>
          <w:rFonts w:ascii="ＭＳ ゴシック" w:eastAsia="ＭＳ ゴシック" w:hAnsi="ＭＳ ゴシック" w:hint="eastAsia"/>
          <w:b/>
        </w:rPr>
        <w:t>３　今後の取組</w:t>
      </w:r>
    </w:p>
    <w:p w:rsidR="001E19C2" w:rsidRPr="001E19C2" w:rsidRDefault="0002769C" w:rsidP="00DE006F">
      <w:pPr>
        <w:ind w:left="229" w:hangingChars="100" w:hanging="229"/>
        <w:rPr>
          <w:rFonts w:hAnsi="ＭＳ 明朝"/>
        </w:rPr>
      </w:pPr>
      <w:r w:rsidRPr="0002769C">
        <w:rPr>
          <w:rFonts w:hAnsi="ＭＳ 明朝" w:hint="eastAsia"/>
        </w:rPr>
        <w:t xml:space="preserve">　　</w:t>
      </w:r>
      <w:r w:rsidR="003A058D">
        <w:rPr>
          <w:rFonts w:hAnsi="ＭＳ 明朝" w:hint="eastAsia"/>
        </w:rPr>
        <w:t>各府省は、</w:t>
      </w:r>
      <w:r w:rsidR="00280B55">
        <w:rPr>
          <w:rFonts w:hAnsi="ＭＳ 明朝" w:hint="eastAsia"/>
        </w:rPr>
        <w:t>「オンライン手続の利便性向上に向けた改善方針」に基づき、</w:t>
      </w:r>
      <w:r w:rsidR="00AA3941">
        <w:rPr>
          <w:rFonts w:hAnsi="ＭＳ 明朝" w:hint="eastAsia"/>
        </w:rPr>
        <w:t>引き続き、</w:t>
      </w:r>
      <w:r w:rsidR="00C32DBB">
        <w:rPr>
          <w:rFonts w:hAnsi="ＭＳ 明朝" w:hint="eastAsia"/>
        </w:rPr>
        <w:t>オンライン手続に係る負担軽減、事務処理の見直し、受付システムの利便性向上等、</w:t>
      </w:r>
      <w:r w:rsidR="00257049">
        <w:rPr>
          <w:rFonts w:hAnsi="ＭＳ 明朝" w:hint="eastAsia"/>
        </w:rPr>
        <w:t>オンライン手続のサービス品質の向上に取り組むこととしています。</w:t>
      </w:r>
    </w:p>
    <w:p w:rsidR="00FC4077" w:rsidRDefault="00FB5C4B" w:rsidP="00A80B7F">
      <w:pPr>
        <w:ind w:leftChars="100" w:left="229" w:firstLineChars="100" w:firstLine="229"/>
        <w:rPr>
          <w:rFonts w:hAnsi="ＭＳ 明朝"/>
        </w:rPr>
      </w:pPr>
      <w:r w:rsidRPr="000F42BB">
        <w:rPr>
          <w:rFonts w:hAnsi="ＭＳ 明朝" w:hint="eastAsia"/>
        </w:rPr>
        <w:t>地方公共団体においても、｢電子自治体の取組みを加速するための</w:t>
      </w:r>
      <w:r w:rsidRPr="000F42BB">
        <w:rPr>
          <w:rFonts w:hAnsi="ＭＳ 明朝"/>
        </w:rPr>
        <w:t xml:space="preserve">10の指針｣（平成26年3月24日 </w:t>
      </w:r>
      <w:r w:rsidRPr="000F42BB">
        <w:rPr>
          <w:rFonts w:hAnsi="ＭＳ 明朝" w:hint="eastAsia"/>
        </w:rPr>
        <w:t>総務省）等を踏まえ、地域の実情に応じて、引き続きオンライン化等に取り組んでいくことになります。</w:t>
      </w:r>
    </w:p>
    <w:p w:rsidR="0009609A" w:rsidRDefault="0009609A" w:rsidP="00A80B7F">
      <w:pPr>
        <w:ind w:leftChars="100" w:left="229" w:firstLineChars="100" w:firstLine="229"/>
        <w:rPr>
          <w:rFonts w:hAnsi="ＭＳ 明朝"/>
        </w:rPr>
      </w:pPr>
    </w:p>
    <w:p w:rsidR="00A86102" w:rsidRPr="00FC4077" w:rsidRDefault="00A86102" w:rsidP="00A80B7F">
      <w:pPr>
        <w:ind w:leftChars="100" w:left="229" w:firstLineChars="100" w:firstLine="229"/>
        <w:rPr>
          <w:rFonts w:hAnsi="ＭＳ 明朝"/>
        </w:rPr>
      </w:pPr>
    </w:p>
    <w:p w:rsidR="0002769C" w:rsidRPr="0002769C" w:rsidRDefault="002B043F" w:rsidP="0002769C">
      <w:pPr>
        <w:spacing w:line="240" w:lineRule="exact"/>
        <w:rPr>
          <w:rFonts w:hAnsi="ＭＳ 明朝"/>
          <w:b/>
        </w:rPr>
      </w:pPr>
      <w:r>
        <w:rPr>
          <w:rFonts w:hAnsi="ＭＳ 明朝"/>
        </w:rPr>
        <w:pict>
          <v:rect id="正方形/長方形 3" o:spid="_x0000_s7462" style="position:absolute;left:0;text-align:left;margin-left:-2.35pt;margin-top:3.4pt;width:482.25pt;height:149.85pt;z-index:251657216;visibility:visible">
            <v:shadow offset=",1pt" offset2=",-2pt"/>
            <v:textbox style="mso-next-textbox:#正方形/長方形 3" inset="5.85pt,.7pt,5.85pt,.7pt">
              <w:txbxContent>
                <w:p w:rsidR="00CB1B56" w:rsidRDefault="00CB1B56" w:rsidP="0002769C">
                  <w:pPr>
                    <w:spacing w:line="300" w:lineRule="exact"/>
                    <w:rPr>
                      <w:rFonts w:hAnsi="ＭＳ 明朝"/>
                    </w:rPr>
                  </w:pPr>
                </w:p>
                <w:p w:rsidR="00CB1B56" w:rsidRDefault="00CB1B56" w:rsidP="0002769C">
                  <w:pPr>
                    <w:spacing w:line="300" w:lineRule="exact"/>
                    <w:rPr>
                      <w:rFonts w:hAnsi="ＭＳ 明朝"/>
                    </w:rPr>
                  </w:pPr>
                  <w:r>
                    <w:rPr>
                      <w:rFonts w:hAnsi="ＭＳ 明朝" w:hint="eastAsia"/>
                    </w:rPr>
                    <w:t xml:space="preserve">　当該公表資料及び各行政機関における行政手続オンライン化等の実施状況については、「電子政府の総合窓口（e-Gov）」</w:t>
                  </w:r>
                  <w:r w:rsidRPr="00020B6F">
                    <w:rPr>
                      <w:rFonts w:hAnsi="ＭＳ 明朝" w:hint="eastAsia"/>
                    </w:rPr>
                    <w:t>（</w:t>
                  </w:r>
                  <w:hyperlink r:id="rId11" w:history="1">
                    <w:r w:rsidRPr="00020B6F">
                      <w:rPr>
                        <w:rStyle w:val="a4"/>
                        <w:rFonts w:hAnsi="ＭＳ 明朝"/>
                      </w:rPr>
                      <w:t>http://www.e-gov.go.jp/</w:t>
                    </w:r>
                  </w:hyperlink>
                  <w:r w:rsidRPr="00020B6F">
                    <w:rPr>
                      <w:rFonts w:hAnsi="ＭＳ 明朝" w:hint="eastAsia"/>
                    </w:rPr>
                    <w:t>）</w:t>
                  </w:r>
                  <w:r>
                    <w:rPr>
                      <w:rFonts w:hAnsi="ＭＳ 明朝" w:hint="eastAsia"/>
                    </w:rPr>
                    <w:t>の「</w:t>
                  </w:r>
                  <w:r w:rsidRPr="00444A0F">
                    <w:rPr>
                      <w:rFonts w:hAnsi="ＭＳ 明朝" w:hint="eastAsia"/>
                      <w:bCs/>
                    </w:rPr>
                    <w:t>行政手続オンライン化法第10条に基づく公表</w:t>
                  </w:r>
                  <w:r>
                    <w:rPr>
                      <w:rFonts w:hAnsi="ＭＳ 明朝" w:hint="eastAsia"/>
                      <w:bCs/>
                    </w:rPr>
                    <w:t>」</w:t>
                  </w:r>
                  <w:r>
                    <w:rPr>
                      <w:rFonts w:hAnsi="ＭＳ 明朝" w:hint="eastAsia"/>
                    </w:rPr>
                    <w:t>（</w:t>
                  </w:r>
                  <w:hyperlink r:id="rId12" w:history="1">
                    <w:r w:rsidRPr="00CE6E35">
                      <w:rPr>
                        <w:rStyle w:val="a4"/>
                        <w:rFonts w:hAnsi="ＭＳ 明朝"/>
                      </w:rPr>
                      <w:t>http://www.e-gov.go.jp/doc/facilitate/announce.html</w:t>
                    </w:r>
                  </w:hyperlink>
                  <w:r>
                    <w:rPr>
                      <w:rFonts w:hAnsi="ＭＳ 明朝" w:hint="eastAsia"/>
                    </w:rPr>
                    <w:t>）において、閲覧が可能です。</w:t>
                  </w:r>
                </w:p>
                <w:p w:rsidR="00CB1B56" w:rsidRPr="00C50219" w:rsidRDefault="00CB1B56" w:rsidP="00020B6F">
                  <w:pPr>
                    <w:spacing w:line="300" w:lineRule="exact"/>
                  </w:pPr>
                  <w:r>
                    <w:rPr>
                      <w:rFonts w:hAnsi="ＭＳ 明朝" w:hint="eastAsia"/>
                    </w:rPr>
                    <w:t xml:space="preserve">　また、</w:t>
                  </w:r>
                  <w:r w:rsidR="00257049">
                    <w:rPr>
                      <w:rFonts w:hAnsi="ＭＳ 明朝" w:hint="eastAsia"/>
                    </w:rPr>
                    <w:t>「オンライン手続の利便性向上に向けた改善方針」</w:t>
                  </w:r>
                  <w:r w:rsidR="00EE37C2">
                    <w:rPr>
                      <w:rFonts w:hAnsi="ＭＳ 明朝" w:hint="eastAsia"/>
                    </w:rPr>
                    <w:t>及び「</w:t>
                  </w:r>
                  <w:r w:rsidR="00EE37C2" w:rsidRPr="00EE37C2">
                    <w:rPr>
                      <w:rFonts w:hAnsi="ＭＳ 明朝" w:hint="eastAsia"/>
                    </w:rPr>
                    <w:t>世界最先端IT国家創造宣言</w:t>
                  </w:r>
                  <w:r w:rsidR="00EE37C2">
                    <w:rPr>
                      <w:rFonts w:hAnsi="ＭＳ 明朝" w:hint="eastAsia"/>
                    </w:rPr>
                    <w:t>」</w:t>
                  </w:r>
                  <w:r w:rsidRPr="00FF318A">
                    <w:rPr>
                      <w:rFonts w:hAnsi="ＭＳ 明朝" w:hint="eastAsia"/>
                    </w:rPr>
                    <w:t>については、</w:t>
                  </w:r>
                  <w:r>
                    <w:rPr>
                      <w:rFonts w:hAnsi="ＭＳ 明朝" w:hint="eastAsia"/>
                    </w:rPr>
                    <w:t>「電子政府の総合窓口（e-Gov）」の</w:t>
                  </w:r>
                  <w:r w:rsidRPr="00FF318A">
                    <w:rPr>
                      <w:rFonts w:hAnsi="ＭＳ 明朝" w:hint="eastAsia"/>
                    </w:rPr>
                    <w:t>「</w:t>
                  </w:r>
                  <w:r w:rsidRPr="00020B6F">
                    <w:rPr>
                      <w:rFonts w:hAnsi="ＭＳ 明朝" w:hint="eastAsia"/>
                      <w:bCs/>
                    </w:rPr>
                    <w:t>包括的な政府決定等</w:t>
                  </w:r>
                  <w:r>
                    <w:rPr>
                      <w:rFonts w:hAnsi="ＭＳ 明朝" w:hint="eastAsia"/>
                      <w:bCs/>
                    </w:rPr>
                    <w:t>」（</w:t>
                  </w:r>
                  <w:hyperlink r:id="rId13" w:history="1">
                    <w:r w:rsidRPr="00CE6E35">
                      <w:rPr>
                        <w:rStyle w:val="a4"/>
                        <w:rFonts w:hAnsi="ＭＳ 明朝"/>
                        <w:bCs/>
                      </w:rPr>
                      <w:t>http://www.e-gov.go.jp/doc/promote/decision.html</w:t>
                    </w:r>
                  </w:hyperlink>
                  <w:r>
                    <w:rPr>
                      <w:rFonts w:hAnsi="ＭＳ 明朝" w:hint="eastAsia"/>
                      <w:bCs/>
                    </w:rPr>
                    <w:t>）</w:t>
                  </w:r>
                  <w:r w:rsidRPr="00805A77">
                    <w:rPr>
                      <w:rFonts w:hAnsi="ＭＳ 明朝" w:hint="eastAsia"/>
                    </w:rPr>
                    <w:t>において、閲覧・入手することができます。</w:t>
                  </w:r>
                </w:p>
              </w:txbxContent>
            </v:textbox>
          </v:rect>
        </w:pict>
      </w: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DE51E3" w:rsidRDefault="00FC4077" w:rsidP="00FC4077">
      <w:pPr>
        <w:rPr>
          <w:rFonts w:hAnsi="ＭＳ 明朝"/>
          <w:b/>
        </w:rPr>
      </w:pPr>
      <w:r>
        <w:rPr>
          <w:rFonts w:hAnsi="ＭＳ 明朝"/>
          <w:b/>
        </w:rPr>
        <w:br w:type="page"/>
      </w:r>
    </w:p>
    <w:p w:rsidR="0002769C" w:rsidRPr="0002769C" w:rsidRDefault="0002769C" w:rsidP="00FC4077">
      <w:pPr>
        <w:rPr>
          <w:rFonts w:hAnsi="ＭＳ 明朝"/>
        </w:rPr>
      </w:pPr>
      <w:r w:rsidRPr="00FC4077">
        <w:rPr>
          <w:rFonts w:ascii="ＭＳ ゴシック" w:eastAsia="ＭＳ ゴシック" w:hAnsi="ＭＳ ゴシック" w:hint="eastAsia"/>
          <w:b/>
        </w:rPr>
        <w:t>Ⅰ　国の行政機関が扱う手続</w:t>
      </w:r>
      <w:r w:rsidRPr="006C2744">
        <w:rPr>
          <w:rFonts w:hAnsi="ＭＳ 明朝" w:hint="eastAsia"/>
          <w:sz w:val="21"/>
          <w:szCs w:val="21"/>
        </w:rPr>
        <w:t>〔行政管理局取りまとめ〕</w:t>
      </w:r>
    </w:p>
    <w:p w:rsidR="0002769C" w:rsidRPr="00FD2CC9" w:rsidRDefault="0002769C" w:rsidP="00FC4077">
      <w:pPr>
        <w:rPr>
          <w:rFonts w:hAnsi="ＭＳ 明朝"/>
        </w:rPr>
      </w:pPr>
    </w:p>
    <w:p w:rsidR="003A2C46" w:rsidRPr="00E47C52" w:rsidRDefault="0002769C" w:rsidP="00A80B7F">
      <w:pPr>
        <w:rPr>
          <w:rFonts w:ascii="ＭＳ ゴシック" w:eastAsia="ＭＳ ゴシック" w:hAnsi="ＭＳ ゴシック"/>
          <w:b/>
          <w:color w:val="FF0000"/>
        </w:rPr>
      </w:pPr>
      <w:r w:rsidRPr="00FC4077">
        <w:rPr>
          <w:rFonts w:ascii="ＭＳ ゴシック" w:eastAsia="ＭＳ ゴシック" w:hAnsi="ＭＳ ゴシック" w:hint="eastAsia"/>
          <w:b/>
        </w:rPr>
        <w:t>１　オンライン化の状況</w:t>
      </w:r>
      <w:r w:rsidR="00A20A28">
        <w:rPr>
          <w:rFonts w:ascii="ＭＳ ゴシック" w:eastAsia="ＭＳ ゴシック" w:hAnsi="ＭＳ ゴシック" w:hint="eastAsia"/>
          <w:b/>
        </w:rPr>
        <w:t xml:space="preserve">　　　　　　　　　　　　</w:t>
      </w:r>
      <w:r w:rsidR="00E47C52">
        <w:rPr>
          <w:rFonts w:ascii="ＭＳ ゴシック" w:eastAsia="ＭＳ ゴシック" w:hAnsi="ＭＳ ゴシック" w:hint="eastAsia"/>
          <w:b/>
        </w:rPr>
        <w:t xml:space="preserve">　</w:t>
      </w:r>
      <w:r w:rsidR="00E47C52" w:rsidRPr="000766B6">
        <w:rPr>
          <w:rFonts w:hAnsi="ＭＳ 明朝" w:hint="eastAsia"/>
          <w:sz w:val="22"/>
          <w:szCs w:val="22"/>
        </w:rPr>
        <w:t>（単位：種類）</w:t>
      </w:r>
    </w:p>
    <w:tbl>
      <w:tblPr>
        <w:tblW w:w="6579" w:type="dxa"/>
        <w:tblInd w:w="525" w:type="dxa"/>
        <w:tblCellMar>
          <w:left w:w="99" w:type="dxa"/>
          <w:right w:w="99" w:type="dxa"/>
        </w:tblCellMar>
        <w:tblLook w:val="04A0" w:firstRow="1" w:lastRow="0" w:firstColumn="1" w:lastColumn="0" w:noHBand="0" w:noVBand="1"/>
      </w:tblPr>
      <w:tblGrid>
        <w:gridCol w:w="1118"/>
        <w:gridCol w:w="2709"/>
        <w:gridCol w:w="2752"/>
      </w:tblGrid>
      <w:tr w:rsidR="007865DC" w:rsidRPr="00FD2CC9" w:rsidTr="00640AEB">
        <w:trPr>
          <w:trHeight w:val="270"/>
        </w:trPr>
        <w:tc>
          <w:tcPr>
            <w:tcW w:w="1118" w:type="dxa"/>
            <w:vMerge w:val="restart"/>
            <w:tcBorders>
              <w:top w:val="single" w:sz="4" w:space="0" w:color="auto"/>
              <w:left w:val="single" w:sz="4" w:space="0" w:color="auto"/>
              <w:bottom w:val="single" w:sz="4" w:space="0" w:color="auto"/>
              <w:right w:val="single" w:sz="4" w:space="0" w:color="auto"/>
            </w:tcBorders>
            <w:vAlign w:val="center"/>
          </w:tcPr>
          <w:p w:rsidR="007865DC" w:rsidRPr="00FD2CC9" w:rsidRDefault="007865DC" w:rsidP="007865DC">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年度</w:t>
            </w:r>
          </w:p>
        </w:tc>
        <w:tc>
          <w:tcPr>
            <w:tcW w:w="5461" w:type="dxa"/>
            <w:gridSpan w:val="2"/>
            <w:tcBorders>
              <w:top w:val="single" w:sz="4" w:space="0" w:color="auto"/>
              <w:left w:val="nil"/>
              <w:bottom w:val="single" w:sz="4" w:space="0" w:color="auto"/>
              <w:right w:val="single" w:sz="4" w:space="0" w:color="auto"/>
            </w:tcBorders>
            <w:shd w:val="clear" w:color="auto" w:fill="auto"/>
            <w:vAlign w:val="center"/>
          </w:tcPr>
          <w:p w:rsidR="007865DC" w:rsidRPr="00FD2CC9" w:rsidRDefault="007865DC" w:rsidP="00FD2CC9">
            <w:pPr>
              <w:widowControl/>
              <w:jc w:val="center"/>
              <w:rPr>
                <w:rFonts w:ascii="ＭＳ Ｐゴシック" w:eastAsia="ＭＳ Ｐゴシック" w:hAnsi="ＭＳ Ｐゴシック" w:cs="ＭＳ Ｐゴシック"/>
                <w:color w:val="000000"/>
                <w:kern w:val="0"/>
                <w:sz w:val="20"/>
                <w:szCs w:val="20"/>
              </w:rPr>
            </w:pPr>
            <w:r w:rsidRPr="00FD2CC9">
              <w:rPr>
                <w:rFonts w:ascii="ＭＳ Ｐゴシック" w:eastAsia="ＭＳ Ｐゴシック" w:hAnsi="ＭＳ Ｐゴシック" w:cs="ＭＳ Ｐゴシック" w:hint="eastAsia"/>
                <w:color w:val="000000"/>
                <w:kern w:val="0"/>
                <w:sz w:val="20"/>
                <w:szCs w:val="20"/>
              </w:rPr>
              <w:t>オンラインでの利用が可能な手続</w:t>
            </w:r>
          </w:p>
        </w:tc>
      </w:tr>
      <w:tr w:rsidR="00FD2CC9" w:rsidRPr="00FD2CC9" w:rsidTr="00640AEB">
        <w:trPr>
          <w:trHeight w:val="270"/>
        </w:trPr>
        <w:tc>
          <w:tcPr>
            <w:tcW w:w="1118" w:type="dxa"/>
            <w:vMerge/>
            <w:tcBorders>
              <w:top w:val="single" w:sz="4" w:space="0" w:color="auto"/>
              <w:left w:val="single" w:sz="4" w:space="0" w:color="auto"/>
              <w:bottom w:val="single" w:sz="4" w:space="0" w:color="auto"/>
              <w:right w:val="single" w:sz="4" w:space="0" w:color="auto"/>
            </w:tcBorders>
            <w:vAlign w:val="center"/>
            <w:hideMark/>
          </w:tcPr>
          <w:p w:rsidR="00FD2CC9" w:rsidRPr="00FD2CC9" w:rsidRDefault="00FD2CC9" w:rsidP="00FD2CC9">
            <w:pPr>
              <w:widowControl/>
              <w:jc w:val="left"/>
              <w:rPr>
                <w:rFonts w:ascii="ＭＳ Ｐゴシック" w:eastAsia="ＭＳ Ｐゴシック" w:hAnsi="ＭＳ Ｐゴシック" w:cs="ＭＳ Ｐゴシック"/>
                <w:color w:val="000000"/>
                <w:kern w:val="0"/>
                <w:sz w:val="20"/>
                <w:szCs w:val="20"/>
              </w:rPr>
            </w:pP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FD2CC9" w:rsidRPr="00FD2CC9" w:rsidRDefault="00FD2CC9" w:rsidP="00FD2CC9">
            <w:pPr>
              <w:widowControl/>
              <w:jc w:val="center"/>
              <w:rPr>
                <w:rFonts w:ascii="ＭＳ Ｐゴシック" w:eastAsia="ＭＳ Ｐゴシック" w:hAnsi="ＭＳ Ｐゴシック" w:cs="ＭＳ Ｐゴシック"/>
                <w:color w:val="000000"/>
                <w:kern w:val="0"/>
                <w:sz w:val="20"/>
                <w:szCs w:val="20"/>
              </w:rPr>
            </w:pPr>
            <w:r w:rsidRPr="00FD2CC9">
              <w:rPr>
                <w:rFonts w:ascii="ＭＳ Ｐゴシック" w:eastAsia="ＭＳ Ｐゴシック" w:hAnsi="ＭＳ Ｐゴシック" w:cs="ＭＳ Ｐゴシック" w:hint="eastAsia"/>
                <w:color w:val="000000"/>
                <w:kern w:val="0"/>
                <w:sz w:val="20"/>
                <w:szCs w:val="20"/>
              </w:rPr>
              <w:t>申請・届出等手続</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FD2CC9" w:rsidRPr="00FD2CC9" w:rsidRDefault="00FD2CC9" w:rsidP="00FD2CC9">
            <w:pPr>
              <w:widowControl/>
              <w:jc w:val="center"/>
              <w:rPr>
                <w:rFonts w:ascii="ＭＳ Ｐゴシック" w:eastAsia="ＭＳ Ｐゴシック" w:hAnsi="ＭＳ Ｐゴシック" w:cs="ＭＳ Ｐゴシック"/>
                <w:color w:val="000000"/>
                <w:kern w:val="0"/>
                <w:sz w:val="20"/>
                <w:szCs w:val="20"/>
              </w:rPr>
            </w:pPr>
            <w:r w:rsidRPr="00FD2CC9">
              <w:rPr>
                <w:rFonts w:ascii="ＭＳ Ｐゴシック" w:eastAsia="ＭＳ Ｐゴシック" w:hAnsi="ＭＳ Ｐゴシック" w:cs="ＭＳ Ｐゴシック" w:hint="eastAsia"/>
                <w:color w:val="000000"/>
                <w:kern w:val="0"/>
                <w:sz w:val="20"/>
                <w:szCs w:val="20"/>
              </w:rPr>
              <w:t>申請・届出等以外の手続</w:t>
            </w:r>
          </w:p>
        </w:tc>
      </w:tr>
      <w:tr w:rsidR="00FD2CC9" w:rsidRPr="00FD2CC9" w:rsidTr="00640AEB">
        <w:trPr>
          <w:trHeight w:val="2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D2CC9" w:rsidRPr="00FD2CC9" w:rsidRDefault="00FD2CC9" w:rsidP="00FD2CC9">
            <w:pPr>
              <w:widowControl/>
              <w:jc w:val="center"/>
              <w:rPr>
                <w:rFonts w:ascii="ＭＳ Ｐゴシック" w:eastAsia="ＭＳ Ｐゴシック" w:hAnsi="ＭＳ Ｐゴシック" w:cs="ＭＳ Ｐゴシック"/>
                <w:color w:val="000000"/>
                <w:kern w:val="0"/>
                <w:sz w:val="20"/>
                <w:szCs w:val="20"/>
              </w:rPr>
            </w:pPr>
            <w:r w:rsidRPr="00FD2CC9">
              <w:rPr>
                <w:rFonts w:ascii="ＭＳ Ｐゴシック" w:eastAsia="ＭＳ Ｐゴシック" w:hAnsi="ＭＳ Ｐゴシック" w:cs="ＭＳ Ｐゴシック" w:hint="eastAsia"/>
                <w:color w:val="000000"/>
                <w:kern w:val="0"/>
                <w:sz w:val="20"/>
                <w:szCs w:val="20"/>
              </w:rPr>
              <w:t>27年度</w:t>
            </w:r>
          </w:p>
        </w:tc>
        <w:tc>
          <w:tcPr>
            <w:tcW w:w="2709" w:type="dxa"/>
            <w:tcBorders>
              <w:top w:val="single" w:sz="4" w:space="0" w:color="auto"/>
              <w:left w:val="nil"/>
              <w:bottom w:val="single" w:sz="4" w:space="0" w:color="auto"/>
              <w:right w:val="single" w:sz="4" w:space="0" w:color="000000"/>
            </w:tcBorders>
            <w:shd w:val="clear" w:color="auto" w:fill="auto"/>
            <w:noWrap/>
            <w:vAlign w:val="center"/>
            <w:hideMark/>
          </w:tcPr>
          <w:p w:rsidR="00FD2CC9" w:rsidRPr="00FD2CC9" w:rsidRDefault="00FD2CC9" w:rsidP="00FD2CC9">
            <w:pPr>
              <w:widowControl/>
              <w:jc w:val="right"/>
              <w:rPr>
                <w:rFonts w:ascii="ＭＳ Ｐゴシック" w:eastAsia="ＭＳ Ｐゴシック" w:hAnsi="ＭＳ Ｐゴシック" w:cs="ＭＳ Ｐゴシック"/>
                <w:color w:val="000000"/>
                <w:kern w:val="0"/>
                <w:sz w:val="20"/>
                <w:szCs w:val="20"/>
              </w:rPr>
            </w:pPr>
            <w:r w:rsidRPr="00FD2CC9">
              <w:rPr>
                <w:rFonts w:ascii="ＭＳ Ｐゴシック" w:eastAsia="ＭＳ Ｐゴシック" w:hAnsi="ＭＳ Ｐゴシック" w:cs="ＭＳ Ｐゴシック" w:hint="eastAsia"/>
                <w:color w:val="000000"/>
                <w:kern w:val="0"/>
                <w:sz w:val="20"/>
                <w:szCs w:val="20"/>
              </w:rPr>
              <w:t>2,645</w:t>
            </w:r>
          </w:p>
        </w:tc>
        <w:tc>
          <w:tcPr>
            <w:tcW w:w="2752" w:type="dxa"/>
            <w:tcBorders>
              <w:top w:val="single" w:sz="4" w:space="0" w:color="auto"/>
              <w:left w:val="nil"/>
              <w:bottom w:val="single" w:sz="4" w:space="0" w:color="auto"/>
              <w:right w:val="single" w:sz="4" w:space="0" w:color="000000"/>
            </w:tcBorders>
            <w:shd w:val="clear" w:color="auto" w:fill="auto"/>
            <w:noWrap/>
            <w:vAlign w:val="center"/>
            <w:hideMark/>
          </w:tcPr>
          <w:p w:rsidR="00FD2CC9" w:rsidRPr="00FD2CC9" w:rsidRDefault="00FD2CC9" w:rsidP="00FD2CC9">
            <w:pPr>
              <w:widowControl/>
              <w:jc w:val="right"/>
              <w:rPr>
                <w:rFonts w:ascii="ＭＳ Ｐゴシック" w:eastAsia="ＭＳ Ｐゴシック" w:hAnsi="ＭＳ Ｐゴシック" w:cs="ＭＳ Ｐゴシック"/>
                <w:kern w:val="0"/>
                <w:sz w:val="20"/>
                <w:szCs w:val="20"/>
              </w:rPr>
            </w:pPr>
            <w:r w:rsidRPr="00FD2CC9">
              <w:rPr>
                <w:rFonts w:ascii="ＭＳ Ｐゴシック" w:eastAsia="ＭＳ Ｐゴシック" w:hAnsi="ＭＳ Ｐゴシック" w:cs="ＭＳ Ｐゴシック" w:hint="eastAsia"/>
                <w:kern w:val="0"/>
                <w:sz w:val="20"/>
                <w:szCs w:val="20"/>
              </w:rPr>
              <w:t>4,736</w:t>
            </w:r>
          </w:p>
        </w:tc>
      </w:tr>
      <w:tr w:rsidR="00FD2CC9" w:rsidRPr="00FD2CC9" w:rsidTr="00640AEB">
        <w:trPr>
          <w:trHeight w:val="2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D2CC9" w:rsidRPr="00FD2CC9" w:rsidRDefault="00FD2CC9" w:rsidP="00FD2CC9">
            <w:pPr>
              <w:widowControl/>
              <w:jc w:val="center"/>
              <w:rPr>
                <w:rFonts w:ascii="ＭＳ Ｐゴシック" w:eastAsia="ＭＳ Ｐゴシック" w:hAnsi="ＭＳ Ｐゴシック" w:cs="ＭＳ Ｐゴシック"/>
                <w:color w:val="000000"/>
                <w:kern w:val="0"/>
                <w:sz w:val="20"/>
                <w:szCs w:val="20"/>
              </w:rPr>
            </w:pPr>
            <w:r w:rsidRPr="00FD2CC9">
              <w:rPr>
                <w:rFonts w:ascii="ＭＳ Ｐゴシック" w:eastAsia="ＭＳ Ｐゴシック" w:hAnsi="ＭＳ Ｐゴシック" w:cs="ＭＳ Ｐゴシック" w:hint="eastAsia"/>
                <w:color w:val="000000"/>
                <w:kern w:val="0"/>
                <w:sz w:val="20"/>
                <w:szCs w:val="20"/>
              </w:rPr>
              <w:t>26年度</w:t>
            </w:r>
          </w:p>
        </w:tc>
        <w:tc>
          <w:tcPr>
            <w:tcW w:w="2709" w:type="dxa"/>
            <w:tcBorders>
              <w:top w:val="single" w:sz="4" w:space="0" w:color="auto"/>
              <w:left w:val="nil"/>
              <w:bottom w:val="single" w:sz="4" w:space="0" w:color="auto"/>
              <w:right w:val="single" w:sz="4" w:space="0" w:color="000000"/>
            </w:tcBorders>
            <w:shd w:val="clear" w:color="auto" w:fill="auto"/>
            <w:noWrap/>
            <w:vAlign w:val="center"/>
            <w:hideMark/>
          </w:tcPr>
          <w:p w:rsidR="00FD2CC9" w:rsidRPr="00FD2CC9" w:rsidRDefault="00FD2CC9" w:rsidP="00FD2CC9">
            <w:pPr>
              <w:widowControl/>
              <w:jc w:val="right"/>
              <w:rPr>
                <w:rFonts w:ascii="ＭＳ Ｐゴシック" w:eastAsia="ＭＳ Ｐゴシック" w:hAnsi="ＭＳ Ｐゴシック" w:cs="ＭＳ Ｐゴシック"/>
                <w:kern w:val="0"/>
                <w:sz w:val="20"/>
                <w:szCs w:val="20"/>
              </w:rPr>
            </w:pPr>
            <w:r w:rsidRPr="00FD2CC9">
              <w:rPr>
                <w:rFonts w:ascii="ＭＳ Ｐゴシック" w:eastAsia="ＭＳ Ｐゴシック" w:hAnsi="ＭＳ Ｐゴシック" w:cs="ＭＳ Ｐゴシック" w:hint="eastAsia"/>
                <w:kern w:val="0"/>
                <w:sz w:val="20"/>
                <w:szCs w:val="20"/>
              </w:rPr>
              <w:t>2,6</w:t>
            </w:r>
            <w:r w:rsidR="004344EF">
              <w:rPr>
                <w:rFonts w:ascii="ＭＳ Ｐゴシック" w:eastAsia="ＭＳ Ｐゴシック" w:hAnsi="ＭＳ Ｐゴシック" w:cs="ＭＳ Ｐゴシック" w:hint="eastAsia"/>
                <w:kern w:val="0"/>
                <w:sz w:val="20"/>
                <w:szCs w:val="20"/>
              </w:rPr>
              <w:t>69</w:t>
            </w:r>
          </w:p>
        </w:tc>
        <w:tc>
          <w:tcPr>
            <w:tcW w:w="2752" w:type="dxa"/>
            <w:tcBorders>
              <w:top w:val="single" w:sz="4" w:space="0" w:color="auto"/>
              <w:left w:val="nil"/>
              <w:bottom w:val="single" w:sz="4" w:space="0" w:color="auto"/>
              <w:right w:val="single" w:sz="4" w:space="0" w:color="000000"/>
            </w:tcBorders>
            <w:shd w:val="clear" w:color="auto" w:fill="auto"/>
            <w:noWrap/>
            <w:vAlign w:val="center"/>
            <w:hideMark/>
          </w:tcPr>
          <w:p w:rsidR="00FD2CC9" w:rsidRPr="00FD2CC9" w:rsidRDefault="00FD2CC9" w:rsidP="00FD2CC9">
            <w:pPr>
              <w:widowControl/>
              <w:jc w:val="right"/>
              <w:rPr>
                <w:rFonts w:ascii="ＭＳ Ｐゴシック" w:eastAsia="ＭＳ Ｐゴシック" w:hAnsi="ＭＳ Ｐゴシック" w:cs="ＭＳ Ｐゴシック"/>
                <w:kern w:val="0"/>
                <w:sz w:val="20"/>
                <w:szCs w:val="20"/>
              </w:rPr>
            </w:pPr>
            <w:r w:rsidRPr="00FD2CC9">
              <w:rPr>
                <w:rFonts w:ascii="ＭＳ Ｐゴシック" w:eastAsia="ＭＳ Ｐゴシック" w:hAnsi="ＭＳ Ｐゴシック" w:cs="ＭＳ Ｐゴシック" w:hint="eastAsia"/>
                <w:kern w:val="0"/>
                <w:sz w:val="20"/>
                <w:szCs w:val="20"/>
              </w:rPr>
              <w:t>5,011</w:t>
            </w:r>
          </w:p>
        </w:tc>
      </w:tr>
      <w:tr w:rsidR="00FD2CC9" w:rsidRPr="00FD2CC9" w:rsidTr="00640AEB">
        <w:trPr>
          <w:trHeight w:val="2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D2CC9" w:rsidRPr="00FD2CC9" w:rsidRDefault="00FD2CC9" w:rsidP="00FD2CC9">
            <w:pPr>
              <w:widowControl/>
              <w:jc w:val="center"/>
              <w:rPr>
                <w:rFonts w:ascii="ＭＳ Ｐゴシック" w:eastAsia="ＭＳ Ｐゴシック" w:hAnsi="ＭＳ Ｐゴシック" w:cs="ＭＳ Ｐゴシック"/>
                <w:color w:val="000000"/>
                <w:kern w:val="0"/>
                <w:sz w:val="20"/>
                <w:szCs w:val="20"/>
              </w:rPr>
            </w:pPr>
            <w:r w:rsidRPr="00FD2CC9">
              <w:rPr>
                <w:rFonts w:ascii="ＭＳ Ｐゴシック" w:eastAsia="ＭＳ Ｐゴシック" w:hAnsi="ＭＳ Ｐゴシック" w:cs="ＭＳ Ｐゴシック" w:hint="eastAsia"/>
                <w:color w:val="000000"/>
                <w:kern w:val="0"/>
                <w:sz w:val="20"/>
                <w:szCs w:val="20"/>
              </w:rPr>
              <w:t>25年度</w:t>
            </w:r>
          </w:p>
        </w:tc>
        <w:tc>
          <w:tcPr>
            <w:tcW w:w="2709" w:type="dxa"/>
            <w:tcBorders>
              <w:top w:val="single" w:sz="4" w:space="0" w:color="auto"/>
              <w:left w:val="nil"/>
              <w:bottom w:val="single" w:sz="4" w:space="0" w:color="auto"/>
              <w:right w:val="single" w:sz="4" w:space="0" w:color="000000"/>
            </w:tcBorders>
            <w:shd w:val="clear" w:color="auto" w:fill="auto"/>
            <w:noWrap/>
            <w:vAlign w:val="center"/>
            <w:hideMark/>
          </w:tcPr>
          <w:p w:rsidR="00FD2CC9" w:rsidRPr="00FD2CC9" w:rsidRDefault="00FD2CC9" w:rsidP="00FD2CC9">
            <w:pPr>
              <w:widowControl/>
              <w:jc w:val="right"/>
              <w:rPr>
                <w:rFonts w:ascii="ＭＳ Ｐゴシック" w:eastAsia="ＭＳ Ｐゴシック" w:hAnsi="ＭＳ Ｐゴシック" w:cs="ＭＳ Ｐゴシック"/>
                <w:color w:val="000000"/>
                <w:kern w:val="0"/>
                <w:sz w:val="20"/>
                <w:szCs w:val="20"/>
              </w:rPr>
            </w:pPr>
            <w:r w:rsidRPr="00FD2CC9">
              <w:rPr>
                <w:rFonts w:ascii="ＭＳ Ｐゴシック" w:eastAsia="ＭＳ Ｐゴシック" w:hAnsi="ＭＳ Ｐゴシック" w:cs="ＭＳ Ｐゴシック" w:hint="eastAsia"/>
                <w:color w:val="000000"/>
                <w:kern w:val="0"/>
                <w:sz w:val="20"/>
                <w:szCs w:val="20"/>
              </w:rPr>
              <w:t>3,768</w:t>
            </w:r>
          </w:p>
        </w:tc>
        <w:tc>
          <w:tcPr>
            <w:tcW w:w="2752" w:type="dxa"/>
            <w:tcBorders>
              <w:top w:val="single" w:sz="4" w:space="0" w:color="auto"/>
              <w:left w:val="nil"/>
              <w:bottom w:val="single" w:sz="4" w:space="0" w:color="auto"/>
              <w:right w:val="single" w:sz="4" w:space="0" w:color="000000"/>
            </w:tcBorders>
            <w:shd w:val="clear" w:color="auto" w:fill="auto"/>
            <w:noWrap/>
            <w:vAlign w:val="center"/>
            <w:hideMark/>
          </w:tcPr>
          <w:p w:rsidR="00FD2CC9" w:rsidRPr="00FD2CC9" w:rsidRDefault="00FD2CC9" w:rsidP="00FD2CC9">
            <w:pPr>
              <w:widowControl/>
              <w:jc w:val="right"/>
              <w:rPr>
                <w:rFonts w:ascii="ＭＳ Ｐゴシック" w:eastAsia="ＭＳ Ｐゴシック" w:hAnsi="ＭＳ Ｐゴシック" w:cs="ＭＳ Ｐゴシック"/>
                <w:color w:val="000000"/>
                <w:kern w:val="0"/>
                <w:sz w:val="20"/>
                <w:szCs w:val="20"/>
              </w:rPr>
            </w:pPr>
            <w:r w:rsidRPr="00FD2CC9">
              <w:rPr>
                <w:rFonts w:ascii="ＭＳ Ｐゴシック" w:eastAsia="ＭＳ Ｐゴシック" w:hAnsi="ＭＳ Ｐゴシック" w:cs="ＭＳ Ｐゴシック" w:hint="eastAsia"/>
                <w:color w:val="000000"/>
                <w:kern w:val="0"/>
                <w:sz w:val="20"/>
                <w:szCs w:val="20"/>
              </w:rPr>
              <w:t>5,082</w:t>
            </w:r>
          </w:p>
        </w:tc>
      </w:tr>
    </w:tbl>
    <w:p w:rsidR="0048724E" w:rsidRDefault="00B041E1" w:rsidP="0048724E">
      <w:pPr>
        <w:tabs>
          <w:tab w:val="left" w:pos="9639"/>
        </w:tabs>
        <w:spacing w:line="160" w:lineRule="atLeast"/>
        <w:ind w:leftChars="226" w:left="1277" w:hangingChars="400" w:hanging="758"/>
        <w:rPr>
          <w:rFonts w:asciiTheme="majorEastAsia" w:eastAsiaTheme="majorEastAsia" w:hAnsiTheme="majorEastAsia"/>
          <w:sz w:val="20"/>
          <w:szCs w:val="20"/>
        </w:rPr>
      </w:pPr>
      <w:r w:rsidRPr="006363A2">
        <w:rPr>
          <w:rFonts w:asciiTheme="majorEastAsia" w:eastAsiaTheme="majorEastAsia" w:hAnsiTheme="majorEastAsia" w:hint="eastAsia"/>
          <w:sz w:val="20"/>
          <w:szCs w:val="20"/>
        </w:rPr>
        <w:t xml:space="preserve">（注１）　</w:t>
      </w:r>
      <w:r w:rsidR="0002769C" w:rsidRPr="006363A2">
        <w:rPr>
          <w:rFonts w:asciiTheme="majorEastAsia" w:eastAsiaTheme="majorEastAsia" w:hAnsiTheme="majorEastAsia" w:hint="eastAsia"/>
          <w:sz w:val="20"/>
          <w:szCs w:val="20"/>
        </w:rPr>
        <w:t>申請・届出等手続とは、国の事務・事業に関して法令の規定に基づき、国民</w:t>
      </w:r>
      <w:r w:rsidR="000766B6" w:rsidRPr="006363A2">
        <w:rPr>
          <w:rFonts w:asciiTheme="majorEastAsia" w:eastAsiaTheme="majorEastAsia" w:hAnsiTheme="majorEastAsia" w:hint="eastAsia"/>
          <w:sz w:val="20"/>
          <w:szCs w:val="20"/>
        </w:rPr>
        <w:t>等</w:t>
      </w:r>
      <w:r w:rsidR="0002769C" w:rsidRPr="006363A2">
        <w:rPr>
          <w:rFonts w:asciiTheme="majorEastAsia" w:eastAsiaTheme="majorEastAsia" w:hAnsiTheme="majorEastAsia" w:hint="eastAsia"/>
          <w:sz w:val="20"/>
          <w:szCs w:val="20"/>
        </w:rPr>
        <w:t>が行政機関に対して行う申請、届出、報告、相談等のことをいいます。</w:t>
      </w:r>
    </w:p>
    <w:p w:rsidR="0002769C" w:rsidRPr="006363A2" w:rsidRDefault="00B041E1" w:rsidP="0048724E">
      <w:pPr>
        <w:tabs>
          <w:tab w:val="left" w:pos="9639"/>
        </w:tabs>
        <w:spacing w:line="160" w:lineRule="atLeast"/>
        <w:ind w:leftChars="226" w:left="1277" w:hangingChars="400" w:hanging="758"/>
        <w:rPr>
          <w:rFonts w:asciiTheme="majorEastAsia" w:eastAsiaTheme="majorEastAsia" w:hAnsiTheme="majorEastAsia"/>
          <w:sz w:val="20"/>
          <w:szCs w:val="20"/>
        </w:rPr>
      </w:pPr>
      <w:r w:rsidRPr="006363A2">
        <w:rPr>
          <w:rFonts w:asciiTheme="majorEastAsia" w:eastAsiaTheme="majorEastAsia" w:hAnsiTheme="majorEastAsia" w:hint="eastAsia"/>
          <w:sz w:val="20"/>
          <w:szCs w:val="20"/>
        </w:rPr>
        <w:t xml:space="preserve">（注２）　</w:t>
      </w:r>
      <w:r w:rsidR="0002769C" w:rsidRPr="006363A2">
        <w:rPr>
          <w:rFonts w:asciiTheme="majorEastAsia" w:eastAsiaTheme="majorEastAsia" w:hAnsiTheme="majorEastAsia" w:hint="eastAsia"/>
          <w:sz w:val="20"/>
          <w:szCs w:val="20"/>
        </w:rPr>
        <w:t>申請・届出等以外の手続とは、不服申立に係る手続、準司法手続、処分（申請等に対する処分を除く。）、行政指導、縦覧、行政機関間の手続等をいいます。</w:t>
      </w:r>
    </w:p>
    <w:p w:rsidR="00BB7902" w:rsidRDefault="00BB7902" w:rsidP="00A80B7F">
      <w:pPr>
        <w:rPr>
          <w:rFonts w:ascii="ＭＳ ゴシック" w:eastAsia="ＭＳ ゴシック" w:hAnsi="ＭＳ ゴシック"/>
          <w:b/>
        </w:rPr>
      </w:pPr>
    </w:p>
    <w:p w:rsidR="0002769C" w:rsidRDefault="0002769C" w:rsidP="006363A2">
      <w:pPr>
        <w:jc w:val="left"/>
        <w:rPr>
          <w:rFonts w:hAnsi="ＭＳ 明朝"/>
          <w:sz w:val="22"/>
          <w:szCs w:val="22"/>
        </w:rPr>
      </w:pPr>
      <w:r w:rsidRPr="00614459">
        <w:rPr>
          <w:rFonts w:ascii="ＭＳ ゴシック" w:eastAsia="ＭＳ ゴシック" w:hAnsi="ＭＳ ゴシック" w:hint="eastAsia"/>
          <w:b/>
        </w:rPr>
        <w:t xml:space="preserve">２　</w:t>
      </w:r>
      <w:r w:rsidR="006363A2">
        <w:rPr>
          <w:rFonts w:ascii="ＭＳ ゴシック" w:eastAsia="ＭＳ ゴシック" w:hAnsi="ＭＳ ゴシック" w:hint="eastAsia"/>
          <w:b/>
        </w:rPr>
        <w:t>申請・届出手続の</w:t>
      </w:r>
      <w:r w:rsidRPr="00614459">
        <w:rPr>
          <w:rFonts w:ascii="ＭＳ ゴシック" w:eastAsia="ＭＳ ゴシック" w:hAnsi="ＭＳ ゴシック" w:hint="eastAsia"/>
          <w:b/>
        </w:rPr>
        <w:t>オンライン利用状況</w:t>
      </w:r>
      <w:r w:rsidR="006616B8">
        <w:rPr>
          <w:rFonts w:hAnsi="ＭＳ 明朝" w:hint="eastAsia"/>
          <w:b/>
        </w:rPr>
        <w:t xml:space="preserve">　　　　　　　　　　　　　　　　</w:t>
      </w:r>
      <w:r w:rsidR="007865DC">
        <w:rPr>
          <w:rFonts w:hAnsi="ＭＳ 明朝" w:hint="eastAsia"/>
          <w:b/>
        </w:rPr>
        <w:t xml:space="preserve">　</w:t>
      </w:r>
      <w:r w:rsidR="00AD4BAD" w:rsidRPr="00AD4BAD">
        <w:rPr>
          <w:rFonts w:hAnsi="ＭＳ 明朝" w:hint="eastAsia"/>
          <w:sz w:val="22"/>
          <w:szCs w:val="22"/>
        </w:rPr>
        <w:t>（単位：件、％）</w:t>
      </w:r>
    </w:p>
    <w:tbl>
      <w:tblPr>
        <w:tblW w:w="9213" w:type="dxa"/>
        <w:tblInd w:w="525" w:type="dxa"/>
        <w:tblCellMar>
          <w:left w:w="99" w:type="dxa"/>
          <w:right w:w="99" w:type="dxa"/>
        </w:tblCellMar>
        <w:tblLook w:val="04A0" w:firstRow="1" w:lastRow="0" w:firstColumn="1" w:lastColumn="0" w:noHBand="0" w:noVBand="1"/>
      </w:tblPr>
      <w:tblGrid>
        <w:gridCol w:w="850"/>
        <w:gridCol w:w="1134"/>
        <w:gridCol w:w="1843"/>
        <w:gridCol w:w="1134"/>
        <w:gridCol w:w="1843"/>
        <w:gridCol w:w="567"/>
        <w:gridCol w:w="1842"/>
      </w:tblGrid>
      <w:tr w:rsidR="006363A2" w:rsidRPr="006363A2" w:rsidTr="00640AEB">
        <w:trPr>
          <w:trHeight w:val="270"/>
        </w:trPr>
        <w:tc>
          <w:tcPr>
            <w:tcW w:w="85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年度</w:t>
            </w:r>
          </w:p>
        </w:tc>
        <w:tc>
          <w:tcPr>
            <w:tcW w:w="297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全申請・届出等件数</w:t>
            </w:r>
          </w:p>
        </w:tc>
        <w:tc>
          <w:tcPr>
            <w:tcW w:w="2977" w:type="dxa"/>
            <w:gridSpan w:val="2"/>
            <w:tcBorders>
              <w:top w:val="single" w:sz="4" w:space="0" w:color="auto"/>
              <w:left w:val="nil"/>
              <w:right w:val="single" w:sz="4" w:space="0" w:color="000000"/>
            </w:tcBorders>
            <w:shd w:val="clear" w:color="auto" w:fill="auto"/>
            <w:noWrap/>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オンライン利用件数</w:t>
            </w:r>
          </w:p>
        </w:tc>
        <w:tc>
          <w:tcPr>
            <w:tcW w:w="2409" w:type="dxa"/>
            <w:gridSpan w:val="2"/>
            <w:tcBorders>
              <w:top w:val="single" w:sz="4" w:space="0" w:color="auto"/>
              <w:left w:val="nil"/>
              <w:bottom w:val="nil"/>
              <w:right w:val="single" w:sz="4" w:space="0" w:color="000000"/>
            </w:tcBorders>
            <w:shd w:val="clear" w:color="auto" w:fill="auto"/>
            <w:noWrap/>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オンライン利用率（％）</w:t>
            </w:r>
          </w:p>
        </w:tc>
      </w:tr>
      <w:tr w:rsidR="007607E0" w:rsidRPr="006363A2" w:rsidTr="00640AEB">
        <w:trPr>
          <w:trHeight w:val="270"/>
        </w:trPr>
        <w:tc>
          <w:tcPr>
            <w:tcW w:w="850" w:type="dxa"/>
            <w:vMerge/>
            <w:tcBorders>
              <w:top w:val="single" w:sz="4" w:space="0" w:color="auto"/>
              <w:left w:val="single" w:sz="4" w:space="0" w:color="auto"/>
              <w:bottom w:val="single" w:sz="4" w:space="0" w:color="000000"/>
              <w:right w:val="nil"/>
            </w:tcBorders>
            <w:vAlign w:val="center"/>
            <w:hideMark/>
          </w:tcPr>
          <w:p w:rsidR="006363A2" w:rsidRPr="006363A2" w:rsidRDefault="006363A2" w:rsidP="006363A2">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single" w:sz="4" w:space="0" w:color="auto"/>
              <w:bottom w:val="single" w:sz="4" w:space="0" w:color="auto"/>
              <w:right w:val="nil"/>
            </w:tcBorders>
            <w:shd w:val="clear" w:color="auto" w:fill="auto"/>
            <w:noWrap/>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うち改善促進手続</w:t>
            </w:r>
          </w:p>
        </w:tc>
        <w:tc>
          <w:tcPr>
            <w:tcW w:w="1134"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lef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うち改善促進手続</w:t>
            </w:r>
          </w:p>
        </w:tc>
        <w:tc>
          <w:tcPr>
            <w:tcW w:w="567"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lef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うち改善促進手続</w:t>
            </w:r>
          </w:p>
        </w:tc>
      </w:tr>
      <w:tr w:rsidR="007607E0" w:rsidRPr="006363A2" w:rsidTr="00640AEB">
        <w:trPr>
          <w:trHeight w:val="675"/>
        </w:trPr>
        <w:tc>
          <w:tcPr>
            <w:tcW w:w="850" w:type="dxa"/>
            <w:tcBorders>
              <w:top w:val="nil"/>
              <w:left w:val="single" w:sz="4" w:space="0" w:color="auto"/>
              <w:bottom w:val="single" w:sz="4" w:space="0" w:color="auto"/>
              <w:right w:val="nil"/>
            </w:tcBorders>
            <w:shd w:val="clear" w:color="auto" w:fill="auto"/>
            <w:noWrap/>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27年度</w:t>
            </w:r>
          </w:p>
        </w:tc>
        <w:tc>
          <w:tcPr>
            <w:tcW w:w="1134" w:type="dxa"/>
            <w:tcBorders>
              <w:top w:val="nil"/>
              <w:left w:val="single" w:sz="4" w:space="0" w:color="auto"/>
              <w:bottom w:val="single" w:sz="4" w:space="0" w:color="auto"/>
              <w:right w:val="nil"/>
            </w:tcBorders>
            <w:shd w:val="clear" w:color="auto" w:fill="auto"/>
            <w:noWrap/>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552,359,</w:t>
            </w:r>
            <w:r w:rsidR="006A4742">
              <w:rPr>
                <w:rFonts w:ascii="ＭＳ Ｐゴシック" w:eastAsia="ＭＳ Ｐゴシック" w:hAnsi="ＭＳ Ｐゴシック" w:cs="ＭＳ Ｐゴシック" w:hint="eastAsia"/>
                <w:color w:val="000000"/>
                <w:kern w:val="0"/>
                <w:sz w:val="20"/>
                <w:szCs w:val="20"/>
              </w:rPr>
              <w:t>761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403,222,027</w:t>
            </w:r>
          </w:p>
        </w:tc>
        <w:tc>
          <w:tcPr>
            <w:tcW w:w="1134"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261,316,</w:t>
            </w:r>
            <w:r w:rsidR="006A4742">
              <w:rPr>
                <w:rFonts w:ascii="ＭＳ Ｐゴシック" w:eastAsia="ＭＳ Ｐゴシック" w:hAnsi="ＭＳ Ｐゴシック" w:cs="ＭＳ Ｐゴシック" w:hint="eastAsia"/>
                <w:color w:val="000000"/>
                <w:kern w:val="0"/>
                <w:sz w:val="20"/>
                <w:szCs w:val="20"/>
              </w:rPr>
              <w:t>784</w:t>
            </w:r>
          </w:p>
        </w:tc>
        <w:tc>
          <w:tcPr>
            <w:tcW w:w="1843"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174,681,859</w:t>
            </w:r>
          </w:p>
        </w:tc>
        <w:tc>
          <w:tcPr>
            <w:tcW w:w="567"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47.3</w:t>
            </w:r>
          </w:p>
        </w:tc>
        <w:tc>
          <w:tcPr>
            <w:tcW w:w="1842"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43.3</w:t>
            </w:r>
          </w:p>
        </w:tc>
      </w:tr>
      <w:tr w:rsidR="007607E0" w:rsidRPr="006363A2" w:rsidTr="00640AEB">
        <w:trPr>
          <w:trHeight w:val="6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26年度</w:t>
            </w:r>
          </w:p>
        </w:tc>
        <w:tc>
          <w:tcPr>
            <w:tcW w:w="1134" w:type="dxa"/>
            <w:tcBorders>
              <w:top w:val="nil"/>
              <w:left w:val="nil"/>
              <w:bottom w:val="single" w:sz="4" w:space="0" w:color="auto"/>
              <w:right w:val="nil"/>
            </w:tcBorders>
            <w:shd w:val="clear" w:color="auto" w:fill="auto"/>
            <w:noWrap/>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497,503,579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363A2" w:rsidRPr="006363A2" w:rsidRDefault="002E5A73" w:rsidP="002E5A73">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394,922</w:t>
            </w:r>
            <w:r w:rsidR="006363A2" w:rsidRPr="006363A2">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097</w:t>
            </w:r>
          </w:p>
        </w:tc>
        <w:tc>
          <w:tcPr>
            <w:tcW w:w="1134"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226,076,628</w:t>
            </w:r>
          </w:p>
        </w:tc>
        <w:tc>
          <w:tcPr>
            <w:tcW w:w="1843"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2E5A73">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162,57</w:t>
            </w:r>
            <w:r w:rsidR="002E5A73">
              <w:rPr>
                <w:rFonts w:ascii="ＭＳ Ｐゴシック" w:eastAsia="ＭＳ Ｐゴシック" w:hAnsi="ＭＳ Ｐゴシック" w:cs="ＭＳ Ｐゴシック" w:hint="eastAsia"/>
                <w:color w:val="000000"/>
                <w:kern w:val="0"/>
                <w:sz w:val="20"/>
                <w:szCs w:val="20"/>
              </w:rPr>
              <w:t>8</w:t>
            </w:r>
            <w:r w:rsidRPr="006363A2">
              <w:rPr>
                <w:rFonts w:ascii="ＭＳ Ｐゴシック" w:eastAsia="ＭＳ Ｐゴシック" w:hAnsi="ＭＳ Ｐゴシック" w:cs="ＭＳ Ｐゴシック" w:hint="eastAsia"/>
                <w:color w:val="000000"/>
                <w:kern w:val="0"/>
                <w:sz w:val="20"/>
                <w:szCs w:val="20"/>
              </w:rPr>
              <w:t>,</w:t>
            </w:r>
            <w:r w:rsidR="002E5A73">
              <w:rPr>
                <w:rFonts w:ascii="ＭＳ Ｐゴシック" w:eastAsia="ＭＳ Ｐゴシック" w:hAnsi="ＭＳ Ｐゴシック" w:cs="ＭＳ Ｐゴシック" w:hint="eastAsia"/>
                <w:color w:val="000000"/>
                <w:kern w:val="0"/>
                <w:sz w:val="20"/>
                <w:szCs w:val="20"/>
              </w:rPr>
              <w:t>907</w:t>
            </w:r>
          </w:p>
        </w:tc>
        <w:tc>
          <w:tcPr>
            <w:tcW w:w="567"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45.4</w:t>
            </w:r>
          </w:p>
        </w:tc>
        <w:tc>
          <w:tcPr>
            <w:tcW w:w="1842"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41.2</w:t>
            </w:r>
          </w:p>
        </w:tc>
      </w:tr>
      <w:tr w:rsidR="007607E0" w:rsidRPr="006363A2" w:rsidTr="00640AEB">
        <w:trPr>
          <w:trHeight w:val="375"/>
        </w:trPr>
        <w:tc>
          <w:tcPr>
            <w:tcW w:w="850" w:type="dxa"/>
            <w:tcBorders>
              <w:top w:val="nil"/>
              <w:left w:val="single" w:sz="4" w:space="0" w:color="auto"/>
              <w:bottom w:val="single" w:sz="4" w:space="0" w:color="auto"/>
              <w:right w:val="nil"/>
            </w:tcBorders>
            <w:shd w:val="clear" w:color="auto" w:fill="auto"/>
            <w:noWrap/>
            <w:vAlign w:val="center"/>
            <w:hideMark/>
          </w:tcPr>
          <w:p w:rsidR="006363A2" w:rsidRPr="006363A2" w:rsidRDefault="006363A2" w:rsidP="006363A2">
            <w:pPr>
              <w:widowControl/>
              <w:jc w:val="lef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lef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lef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（参考）うち重点手続</w:t>
            </w:r>
          </w:p>
        </w:tc>
        <w:tc>
          <w:tcPr>
            <w:tcW w:w="1134" w:type="dxa"/>
            <w:tcBorders>
              <w:top w:val="nil"/>
              <w:left w:val="nil"/>
              <w:bottom w:val="nil"/>
              <w:right w:val="single" w:sz="4" w:space="0" w:color="auto"/>
            </w:tcBorders>
            <w:shd w:val="clear" w:color="auto" w:fill="auto"/>
            <w:noWrap/>
            <w:vAlign w:val="center"/>
            <w:hideMark/>
          </w:tcPr>
          <w:p w:rsidR="006363A2" w:rsidRPr="006363A2" w:rsidRDefault="006363A2" w:rsidP="006363A2">
            <w:pPr>
              <w:widowControl/>
              <w:jc w:val="lef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lef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（参考）うち重点手続</w:t>
            </w:r>
          </w:p>
        </w:tc>
        <w:tc>
          <w:tcPr>
            <w:tcW w:w="567"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lef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lef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（参考）うち重点手続</w:t>
            </w:r>
          </w:p>
        </w:tc>
      </w:tr>
      <w:tr w:rsidR="007607E0" w:rsidRPr="006363A2" w:rsidTr="00640AEB">
        <w:trPr>
          <w:trHeight w:val="675"/>
        </w:trPr>
        <w:tc>
          <w:tcPr>
            <w:tcW w:w="850" w:type="dxa"/>
            <w:tcBorders>
              <w:top w:val="nil"/>
              <w:left w:val="single" w:sz="4" w:space="0" w:color="auto"/>
              <w:bottom w:val="single" w:sz="4" w:space="0" w:color="auto"/>
              <w:right w:val="nil"/>
            </w:tcBorders>
            <w:shd w:val="clear" w:color="auto" w:fill="auto"/>
            <w:noWrap/>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25年度</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475,409,156</w:t>
            </w:r>
          </w:p>
        </w:tc>
        <w:tc>
          <w:tcPr>
            <w:tcW w:w="1843"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432,579,446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209,558,511</w:t>
            </w:r>
          </w:p>
        </w:tc>
        <w:tc>
          <w:tcPr>
            <w:tcW w:w="1843"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199,656,173</w:t>
            </w:r>
          </w:p>
        </w:tc>
        <w:tc>
          <w:tcPr>
            <w:tcW w:w="567"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44.1</w:t>
            </w:r>
          </w:p>
        </w:tc>
        <w:tc>
          <w:tcPr>
            <w:tcW w:w="1842" w:type="dxa"/>
            <w:tcBorders>
              <w:top w:val="nil"/>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46.2</w:t>
            </w:r>
          </w:p>
        </w:tc>
      </w:tr>
    </w:tbl>
    <w:p w:rsidR="006363A2" w:rsidRDefault="006363A2" w:rsidP="006363A2">
      <w:pPr>
        <w:ind w:leftChars="247" w:left="1276" w:hangingChars="374" w:hanging="709"/>
        <w:rPr>
          <w:rFonts w:asciiTheme="majorEastAsia" w:eastAsiaTheme="majorEastAsia" w:hAnsiTheme="majorEastAsia"/>
          <w:sz w:val="20"/>
          <w:szCs w:val="20"/>
        </w:rPr>
      </w:pPr>
      <w:r w:rsidRPr="006363A2">
        <w:rPr>
          <w:rFonts w:asciiTheme="majorEastAsia" w:eastAsiaTheme="majorEastAsia" w:hAnsiTheme="majorEastAsia" w:hint="eastAsia"/>
          <w:sz w:val="20"/>
          <w:szCs w:val="20"/>
        </w:rPr>
        <w:t>（注１）</w:t>
      </w:r>
      <w:r>
        <w:rPr>
          <w:rFonts w:asciiTheme="majorEastAsia" w:eastAsiaTheme="majorEastAsia" w:hAnsiTheme="majorEastAsia" w:hint="eastAsia"/>
          <w:sz w:val="20"/>
          <w:szCs w:val="20"/>
        </w:rPr>
        <w:t xml:space="preserve">　</w:t>
      </w:r>
      <w:r w:rsidRPr="006363A2">
        <w:rPr>
          <w:rFonts w:asciiTheme="majorEastAsia" w:eastAsiaTheme="majorEastAsia" w:hAnsiTheme="majorEastAsia" w:hint="eastAsia"/>
          <w:sz w:val="20"/>
          <w:szCs w:val="20"/>
        </w:rPr>
        <w:t>改善促進手続は、国民や企業による利用頻度が高い年間申請等件数が100万件以上の手続及び100万件未満であっても主として企業等が反復的又は継続的に利用する手続をいい、27年度では、オンラインで利用が可能な申請・届出等手続の全申請・届出等件数の73.0％を占めています。</w:t>
      </w:r>
    </w:p>
    <w:p w:rsidR="00D544B5" w:rsidRPr="006363A2" w:rsidRDefault="006363A2" w:rsidP="006363A2">
      <w:pPr>
        <w:ind w:leftChars="247" w:left="1276" w:hangingChars="374" w:hanging="709"/>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（注２）　</w:t>
      </w:r>
      <w:r w:rsidRPr="006363A2">
        <w:rPr>
          <w:rFonts w:asciiTheme="majorEastAsia" w:eastAsiaTheme="majorEastAsia" w:hAnsiTheme="majorEastAsia" w:hint="eastAsia"/>
          <w:sz w:val="20"/>
          <w:szCs w:val="20"/>
        </w:rPr>
        <w:t>改善促進手続は、平成25年度まで取り組んできた「新たなオンライン利用に関する計画」において選定した「重点手続」とは一部異なります。</w:t>
      </w:r>
    </w:p>
    <w:p w:rsidR="006363A2" w:rsidRDefault="006363A2" w:rsidP="00FC4077">
      <w:pPr>
        <w:rPr>
          <w:rFonts w:ascii="ＭＳ ゴシック" w:eastAsia="ＭＳ ゴシック" w:hAnsi="ＭＳ ゴシック"/>
          <w:b/>
        </w:rPr>
      </w:pPr>
    </w:p>
    <w:p w:rsidR="00677AEB" w:rsidRDefault="00677AEB" w:rsidP="00FC4077">
      <w:pPr>
        <w:rPr>
          <w:rFonts w:ascii="ＭＳ ゴシック" w:eastAsia="ＭＳ ゴシック" w:hAnsi="ＭＳ ゴシック"/>
          <w:b/>
        </w:rPr>
      </w:pPr>
    </w:p>
    <w:p w:rsidR="0002769C" w:rsidRPr="006C2744" w:rsidRDefault="0002769C" w:rsidP="00FC4077">
      <w:pPr>
        <w:rPr>
          <w:rFonts w:hAnsi="ＭＳ 明朝"/>
          <w:b/>
          <w:sz w:val="21"/>
          <w:szCs w:val="21"/>
        </w:rPr>
      </w:pPr>
      <w:r w:rsidRPr="006C2744">
        <w:rPr>
          <w:rFonts w:ascii="ＭＳ ゴシック" w:eastAsia="ＭＳ ゴシック" w:hAnsi="ＭＳ ゴシック" w:hint="eastAsia"/>
          <w:b/>
        </w:rPr>
        <w:t>Ⅱ　独立行政法人等が扱う手続</w:t>
      </w:r>
      <w:r w:rsidRPr="006C2744">
        <w:rPr>
          <w:rFonts w:hAnsi="ＭＳ 明朝" w:hint="eastAsia"/>
          <w:sz w:val="21"/>
          <w:szCs w:val="21"/>
        </w:rPr>
        <w:t>〔行政管理局取りまとめ〕</w:t>
      </w:r>
    </w:p>
    <w:p w:rsidR="00177DEA" w:rsidRDefault="00177DEA" w:rsidP="00A80B7F">
      <w:pPr>
        <w:rPr>
          <w:rFonts w:ascii="ＭＳ ゴシック" w:eastAsia="ＭＳ ゴシック" w:hAnsi="ＭＳ ゴシック"/>
          <w:b/>
        </w:rPr>
      </w:pPr>
    </w:p>
    <w:p w:rsidR="0002769C" w:rsidRPr="00FD76F4" w:rsidRDefault="0002769C" w:rsidP="00A80B7F">
      <w:pPr>
        <w:rPr>
          <w:rFonts w:hAnsi="ＭＳ 明朝"/>
          <w:sz w:val="22"/>
          <w:szCs w:val="22"/>
        </w:rPr>
      </w:pPr>
      <w:r w:rsidRPr="006C2744">
        <w:rPr>
          <w:rFonts w:ascii="ＭＳ ゴシック" w:eastAsia="ＭＳ ゴシック" w:hAnsi="ＭＳ ゴシック" w:hint="eastAsia"/>
          <w:b/>
        </w:rPr>
        <w:t>１　オンライン化の状況</w:t>
      </w:r>
      <w:r w:rsidRPr="0002769C">
        <w:rPr>
          <w:rFonts w:hAnsi="ＭＳ 明朝" w:hint="eastAsia"/>
          <w:b/>
        </w:rPr>
        <w:t xml:space="preserve">　</w:t>
      </w:r>
      <w:r w:rsidR="006C2744">
        <w:rPr>
          <w:rFonts w:hAnsi="ＭＳ 明朝" w:hint="eastAsia"/>
          <w:b/>
        </w:rPr>
        <w:t xml:space="preserve">　　　　　</w:t>
      </w:r>
      <w:r w:rsidRPr="0002769C">
        <w:rPr>
          <w:rFonts w:hAnsi="ＭＳ 明朝" w:hint="eastAsia"/>
          <w:b/>
        </w:rPr>
        <w:t xml:space="preserve">　</w:t>
      </w:r>
      <w:r w:rsidRPr="00FD76F4">
        <w:rPr>
          <w:rFonts w:hAnsi="ＭＳ 明朝" w:hint="eastAsia"/>
          <w:sz w:val="22"/>
          <w:szCs w:val="22"/>
        </w:rPr>
        <w:t xml:space="preserve">　</w:t>
      </w:r>
      <w:r w:rsidR="00A20A28">
        <w:rPr>
          <w:rFonts w:hAnsi="ＭＳ 明朝" w:hint="eastAsia"/>
          <w:sz w:val="22"/>
          <w:szCs w:val="22"/>
        </w:rPr>
        <w:t xml:space="preserve">　　</w:t>
      </w:r>
      <w:r w:rsidR="00FD76F4" w:rsidRPr="00BD7C90">
        <w:rPr>
          <w:rFonts w:hAnsi="ＭＳ 明朝" w:hint="eastAsia"/>
          <w:sz w:val="22"/>
          <w:szCs w:val="22"/>
        </w:rPr>
        <w:t>（単位：種類）</w:t>
      </w:r>
    </w:p>
    <w:tbl>
      <w:tblPr>
        <w:tblW w:w="5680" w:type="dxa"/>
        <w:tblInd w:w="656" w:type="dxa"/>
        <w:tblCellMar>
          <w:left w:w="99" w:type="dxa"/>
          <w:right w:w="99" w:type="dxa"/>
        </w:tblCellMar>
        <w:tblLook w:val="04A0" w:firstRow="1" w:lastRow="0" w:firstColumn="1" w:lastColumn="0" w:noHBand="0" w:noVBand="1"/>
      </w:tblPr>
      <w:tblGrid>
        <w:gridCol w:w="1003"/>
        <w:gridCol w:w="2409"/>
        <w:gridCol w:w="2268"/>
      </w:tblGrid>
      <w:tr w:rsidR="006363A2" w:rsidRPr="006363A2" w:rsidTr="007865DC">
        <w:trPr>
          <w:trHeight w:val="270"/>
        </w:trPr>
        <w:tc>
          <w:tcPr>
            <w:tcW w:w="1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年度</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オンラインでの利用が可能な手続</w:t>
            </w:r>
          </w:p>
        </w:tc>
      </w:tr>
      <w:tr w:rsidR="006363A2" w:rsidRPr="006363A2" w:rsidTr="007865DC">
        <w:trPr>
          <w:trHeight w:val="270"/>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6363A2" w:rsidRPr="006363A2" w:rsidRDefault="006363A2" w:rsidP="006363A2">
            <w:pPr>
              <w:widowControl/>
              <w:jc w:val="left"/>
              <w:rPr>
                <w:rFonts w:ascii="ＭＳ Ｐゴシック" w:eastAsia="ＭＳ Ｐゴシック" w:hAnsi="ＭＳ Ｐゴシック" w:cs="ＭＳ Ｐゴシック"/>
                <w:color w:val="000000"/>
                <w:kern w:val="0"/>
                <w:sz w:val="20"/>
                <w:szCs w:val="20"/>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申請・届出等手続</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申請・届出等以外の手続</w:t>
            </w:r>
          </w:p>
        </w:tc>
      </w:tr>
      <w:tr w:rsidR="006363A2" w:rsidRPr="006363A2" w:rsidTr="007865DC">
        <w:trPr>
          <w:trHeight w:val="27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27年度</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194</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174</w:t>
            </w:r>
          </w:p>
        </w:tc>
      </w:tr>
      <w:tr w:rsidR="006363A2" w:rsidRPr="006363A2" w:rsidTr="007865DC">
        <w:trPr>
          <w:trHeight w:val="27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26年度</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190</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167</w:t>
            </w:r>
          </w:p>
        </w:tc>
      </w:tr>
      <w:tr w:rsidR="006363A2" w:rsidRPr="006363A2" w:rsidTr="007865DC">
        <w:trPr>
          <w:trHeight w:val="27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6363A2" w:rsidRPr="006363A2" w:rsidRDefault="006363A2" w:rsidP="006363A2">
            <w:pPr>
              <w:widowControl/>
              <w:jc w:val="center"/>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25年度</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186</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6363A2" w:rsidRPr="006363A2" w:rsidRDefault="006363A2" w:rsidP="006363A2">
            <w:pPr>
              <w:widowControl/>
              <w:jc w:val="right"/>
              <w:rPr>
                <w:rFonts w:ascii="ＭＳ Ｐゴシック" w:eastAsia="ＭＳ Ｐゴシック" w:hAnsi="ＭＳ Ｐゴシック" w:cs="ＭＳ Ｐゴシック"/>
                <w:color w:val="000000"/>
                <w:kern w:val="0"/>
                <w:sz w:val="20"/>
                <w:szCs w:val="20"/>
              </w:rPr>
            </w:pPr>
            <w:r w:rsidRPr="006363A2">
              <w:rPr>
                <w:rFonts w:ascii="ＭＳ Ｐゴシック" w:eastAsia="ＭＳ Ｐゴシック" w:hAnsi="ＭＳ Ｐゴシック" w:cs="ＭＳ Ｐゴシック" w:hint="eastAsia"/>
                <w:color w:val="000000"/>
                <w:kern w:val="0"/>
                <w:sz w:val="20"/>
                <w:szCs w:val="20"/>
              </w:rPr>
              <w:t>173</w:t>
            </w:r>
          </w:p>
        </w:tc>
      </w:tr>
    </w:tbl>
    <w:p w:rsidR="0002769C" w:rsidRDefault="0002769C" w:rsidP="00FC4077">
      <w:pPr>
        <w:rPr>
          <w:rFonts w:hAnsi="ＭＳ 明朝"/>
          <w:b/>
        </w:rPr>
      </w:pPr>
    </w:p>
    <w:p w:rsidR="0009609A" w:rsidRDefault="0009609A" w:rsidP="00A80B7F">
      <w:pPr>
        <w:rPr>
          <w:rFonts w:ascii="ＭＳ ゴシック" w:eastAsia="ＭＳ ゴシック" w:hAnsi="ＭＳ ゴシック"/>
          <w:b/>
        </w:rPr>
      </w:pPr>
    </w:p>
    <w:p w:rsidR="0009609A" w:rsidRDefault="0009609A" w:rsidP="00A80B7F">
      <w:pPr>
        <w:rPr>
          <w:rFonts w:ascii="ＭＳ ゴシック" w:eastAsia="ＭＳ ゴシック" w:hAnsi="ＭＳ ゴシック"/>
          <w:b/>
        </w:rPr>
      </w:pPr>
    </w:p>
    <w:p w:rsidR="0009609A" w:rsidRDefault="0009609A" w:rsidP="00A80B7F">
      <w:pPr>
        <w:rPr>
          <w:rFonts w:ascii="ＭＳ ゴシック" w:eastAsia="ＭＳ ゴシック" w:hAnsi="ＭＳ ゴシック"/>
          <w:b/>
        </w:rPr>
      </w:pPr>
    </w:p>
    <w:p w:rsidR="0009609A" w:rsidRDefault="0009609A" w:rsidP="00A80B7F">
      <w:pPr>
        <w:rPr>
          <w:rFonts w:ascii="ＭＳ ゴシック" w:eastAsia="ＭＳ ゴシック" w:hAnsi="ＭＳ ゴシック"/>
          <w:b/>
        </w:rPr>
      </w:pPr>
    </w:p>
    <w:p w:rsidR="0002769C" w:rsidRPr="00FD76F4" w:rsidRDefault="0002769C" w:rsidP="00A80B7F">
      <w:pPr>
        <w:rPr>
          <w:rFonts w:ascii="ＭＳ ゴシック" w:eastAsia="ＭＳ ゴシック" w:hAnsi="ＭＳ ゴシック"/>
          <w:sz w:val="22"/>
          <w:szCs w:val="22"/>
        </w:rPr>
      </w:pPr>
      <w:r w:rsidRPr="006C2744">
        <w:rPr>
          <w:rFonts w:ascii="ＭＳ ゴシック" w:eastAsia="ＭＳ ゴシック" w:hAnsi="ＭＳ ゴシック" w:hint="eastAsia"/>
          <w:b/>
        </w:rPr>
        <w:t>２　申請・届出等手続のオンライン利用状況</w:t>
      </w:r>
      <w:r w:rsidR="00FD76F4">
        <w:rPr>
          <w:rFonts w:ascii="ＭＳ ゴシック" w:eastAsia="ＭＳ ゴシック" w:hAnsi="ＭＳ ゴシック" w:hint="eastAsia"/>
          <w:b/>
        </w:rPr>
        <w:t xml:space="preserve">　　　</w:t>
      </w:r>
      <w:r w:rsidR="00FD76F4" w:rsidRPr="00614459">
        <w:rPr>
          <w:rFonts w:hAnsi="ＭＳ 明朝" w:hint="eastAsia"/>
          <w:sz w:val="22"/>
          <w:szCs w:val="22"/>
        </w:rPr>
        <w:t>（単位：件、％）</w:t>
      </w:r>
    </w:p>
    <w:tbl>
      <w:tblPr>
        <w:tblW w:w="6663" w:type="dxa"/>
        <w:tblInd w:w="666" w:type="dxa"/>
        <w:tblCellMar>
          <w:left w:w="99" w:type="dxa"/>
          <w:right w:w="99" w:type="dxa"/>
        </w:tblCellMar>
        <w:tblLook w:val="04A0" w:firstRow="1" w:lastRow="0" w:firstColumn="1" w:lastColumn="0" w:noHBand="0" w:noVBand="1"/>
      </w:tblPr>
      <w:tblGrid>
        <w:gridCol w:w="1080"/>
        <w:gridCol w:w="1760"/>
        <w:gridCol w:w="1838"/>
        <w:gridCol w:w="1985"/>
      </w:tblGrid>
      <w:tr w:rsidR="00A20A28" w:rsidRPr="00A20A28" w:rsidTr="00190DD9">
        <w:trPr>
          <w:trHeight w:val="5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A28" w:rsidRPr="00A20A28" w:rsidRDefault="00A20A28" w:rsidP="00A20A28">
            <w:pPr>
              <w:widowControl/>
              <w:jc w:val="center"/>
              <w:rPr>
                <w:rFonts w:ascii="ＭＳ Ｐゴシック" w:eastAsia="ＭＳ Ｐゴシック" w:hAnsi="ＭＳ Ｐゴシック" w:cs="ＭＳ Ｐゴシック"/>
                <w:color w:val="000000"/>
                <w:kern w:val="0"/>
                <w:sz w:val="20"/>
                <w:szCs w:val="20"/>
              </w:rPr>
            </w:pPr>
            <w:r w:rsidRPr="00A20A28">
              <w:rPr>
                <w:rFonts w:ascii="ＭＳ Ｐゴシック" w:eastAsia="ＭＳ Ｐゴシック" w:hAnsi="ＭＳ Ｐゴシック" w:cs="ＭＳ Ｐゴシック" w:hint="eastAsia"/>
                <w:color w:val="000000"/>
                <w:kern w:val="0"/>
                <w:sz w:val="20"/>
                <w:szCs w:val="20"/>
              </w:rPr>
              <w:t>年度</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A20A28" w:rsidRPr="00A20A28" w:rsidRDefault="00A20A28" w:rsidP="00A20A28">
            <w:pPr>
              <w:widowControl/>
              <w:jc w:val="center"/>
              <w:rPr>
                <w:rFonts w:ascii="ＭＳ Ｐゴシック" w:eastAsia="ＭＳ Ｐゴシック" w:hAnsi="ＭＳ Ｐゴシック" w:cs="ＭＳ Ｐゴシック"/>
                <w:color w:val="000000"/>
                <w:kern w:val="0"/>
                <w:sz w:val="20"/>
                <w:szCs w:val="20"/>
              </w:rPr>
            </w:pPr>
            <w:r w:rsidRPr="00A20A28">
              <w:rPr>
                <w:rFonts w:ascii="ＭＳ Ｐゴシック" w:eastAsia="ＭＳ Ｐゴシック" w:hAnsi="ＭＳ Ｐゴシック" w:cs="ＭＳ Ｐゴシック" w:hint="eastAsia"/>
                <w:color w:val="000000"/>
                <w:kern w:val="0"/>
                <w:sz w:val="20"/>
                <w:szCs w:val="20"/>
              </w:rPr>
              <w:t>年間申請等件数</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A20A28" w:rsidRPr="00A20A28" w:rsidRDefault="00A20A28" w:rsidP="00A20A28">
            <w:pPr>
              <w:widowControl/>
              <w:jc w:val="center"/>
              <w:rPr>
                <w:rFonts w:ascii="ＭＳ Ｐゴシック" w:eastAsia="ＭＳ Ｐゴシック" w:hAnsi="ＭＳ Ｐゴシック" w:cs="ＭＳ Ｐゴシック"/>
                <w:color w:val="000000"/>
                <w:kern w:val="0"/>
                <w:sz w:val="20"/>
                <w:szCs w:val="20"/>
              </w:rPr>
            </w:pPr>
            <w:r w:rsidRPr="00A20A28">
              <w:rPr>
                <w:rFonts w:ascii="ＭＳ Ｐゴシック" w:eastAsia="ＭＳ Ｐゴシック" w:hAnsi="ＭＳ Ｐゴシック" w:cs="ＭＳ Ｐゴシック" w:hint="eastAsia"/>
                <w:color w:val="000000"/>
                <w:kern w:val="0"/>
                <w:sz w:val="20"/>
                <w:szCs w:val="20"/>
              </w:rPr>
              <w:t>オンライン利用件数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20A28" w:rsidRPr="00A20A28" w:rsidRDefault="00A20A28" w:rsidP="00A20A28">
            <w:pPr>
              <w:widowControl/>
              <w:jc w:val="center"/>
              <w:rPr>
                <w:rFonts w:ascii="ＭＳ Ｐゴシック" w:eastAsia="ＭＳ Ｐゴシック" w:hAnsi="ＭＳ Ｐゴシック" w:cs="ＭＳ Ｐゴシック"/>
                <w:color w:val="000000"/>
                <w:kern w:val="0"/>
                <w:sz w:val="20"/>
                <w:szCs w:val="20"/>
              </w:rPr>
            </w:pPr>
            <w:r w:rsidRPr="00A20A28">
              <w:rPr>
                <w:rFonts w:ascii="ＭＳ Ｐゴシック" w:eastAsia="ＭＳ Ｐゴシック" w:hAnsi="ＭＳ Ｐゴシック" w:cs="ＭＳ Ｐゴシック" w:hint="eastAsia"/>
                <w:color w:val="000000"/>
                <w:kern w:val="0"/>
                <w:sz w:val="20"/>
                <w:szCs w:val="20"/>
              </w:rPr>
              <w:t>オンライン利用率（％）</w:t>
            </w:r>
          </w:p>
        </w:tc>
      </w:tr>
      <w:tr w:rsidR="00A20A28" w:rsidRPr="00A20A28" w:rsidTr="00190DD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20A28" w:rsidRPr="00A20A28" w:rsidRDefault="00A20A28" w:rsidP="00A20A28">
            <w:pPr>
              <w:widowControl/>
              <w:jc w:val="center"/>
              <w:rPr>
                <w:rFonts w:ascii="ＭＳ Ｐゴシック" w:eastAsia="ＭＳ Ｐゴシック" w:hAnsi="ＭＳ Ｐゴシック" w:cs="ＭＳ Ｐゴシック"/>
                <w:color w:val="000000"/>
                <w:kern w:val="0"/>
                <w:sz w:val="20"/>
                <w:szCs w:val="20"/>
              </w:rPr>
            </w:pPr>
            <w:r w:rsidRPr="00A20A28">
              <w:rPr>
                <w:rFonts w:ascii="ＭＳ Ｐゴシック" w:eastAsia="ＭＳ Ｐゴシック" w:hAnsi="ＭＳ Ｐゴシック" w:cs="ＭＳ Ｐゴシック" w:hint="eastAsia"/>
                <w:color w:val="000000"/>
                <w:kern w:val="0"/>
                <w:sz w:val="20"/>
                <w:szCs w:val="20"/>
              </w:rPr>
              <w:t>27年度</w:t>
            </w:r>
          </w:p>
        </w:tc>
        <w:tc>
          <w:tcPr>
            <w:tcW w:w="1760" w:type="dxa"/>
            <w:tcBorders>
              <w:top w:val="nil"/>
              <w:left w:val="nil"/>
              <w:bottom w:val="single" w:sz="4" w:space="0" w:color="auto"/>
              <w:right w:val="single" w:sz="4" w:space="0" w:color="auto"/>
            </w:tcBorders>
            <w:shd w:val="clear" w:color="auto" w:fill="auto"/>
            <w:noWrap/>
            <w:vAlign w:val="center"/>
            <w:hideMark/>
          </w:tcPr>
          <w:p w:rsidR="00A20A28" w:rsidRPr="00A20A28" w:rsidRDefault="00A20A28" w:rsidP="00A20A28">
            <w:pPr>
              <w:widowControl/>
              <w:jc w:val="right"/>
              <w:rPr>
                <w:rFonts w:ascii="ＭＳ Ｐゴシック" w:eastAsia="ＭＳ Ｐゴシック" w:hAnsi="ＭＳ Ｐゴシック" w:cs="ＭＳ Ｐゴシック"/>
                <w:color w:val="000000"/>
                <w:kern w:val="0"/>
                <w:sz w:val="20"/>
                <w:szCs w:val="20"/>
              </w:rPr>
            </w:pPr>
            <w:r w:rsidRPr="00A20A28">
              <w:rPr>
                <w:rFonts w:ascii="ＭＳ Ｐゴシック" w:eastAsia="ＭＳ Ｐゴシック" w:hAnsi="ＭＳ Ｐゴシック" w:cs="ＭＳ Ｐゴシック" w:hint="eastAsia"/>
                <w:color w:val="000000"/>
                <w:kern w:val="0"/>
                <w:sz w:val="20"/>
                <w:szCs w:val="20"/>
              </w:rPr>
              <w:t>2,175,912,954</w:t>
            </w:r>
          </w:p>
        </w:tc>
        <w:tc>
          <w:tcPr>
            <w:tcW w:w="1838" w:type="dxa"/>
            <w:tcBorders>
              <w:top w:val="nil"/>
              <w:left w:val="nil"/>
              <w:bottom w:val="single" w:sz="4" w:space="0" w:color="auto"/>
              <w:right w:val="single" w:sz="4" w:space="0" w:color="auto"/>
            </w:tcBorders>
            <w:shd w:val="clear" w:color="auto" w:fill="auto"/>
            <w:noWrap/>
            <w:vAlign w:val="center"/>
            <w:hideMark/>
          </w:tcPr>
          <w:p w:rsidR="00A20A28" w:rsidRPr="00A20A28" w:rsidRDefault="00A20A28" w:rsidP="00A20A28">
            <w:pPr>
              <w:widowControl/>
              <w:jc w:val="right"/>
              <w:rPr>
                <w:rFonts w:ascii="ＭＳ Ｐゴシック" w:eastAsia="ＭＳ Ｐゴシック" w:hAnsi="ＭＳ Ｐゴシック" w:cs="ＭＳ Ｐゴシック"/>
                <w:color w:val="000000"/>
                <w:kern w:val="0"/>
                <w:sz w:val="20"/>
                <w:szCs w:val="20"/>
              </w:rPr>
            </w:pPr>
            <w:r w:rsidRPr="00A20A28">
              <w:rPr>
                <w:rFonts w:ascii="ＭＳ Ｐゴシック" w:eastAsia="ＭＳ Ｐゴシック" w:hAnsi="ＭＳ Ｐゴシック" w:cs="ＭＳ Ｐゴシック" w:hint="eastAsia"/>
                <w:color w:val="000000"/>
                <w:kern w:val="0"/>
                <w:sz w:val="20"/>
                <w:szCs w:val="20"/>
              </w:rPr>
              <w:t>1,650,747,592</w:t>
            </w:r>
          </w:p>
        </w:tc>
        <w:tc>
          <w:tcPr>
            <w:tcW w:w="1985" w:type="dxa"/>
            <w:tcBorders>
              <w:top w:val="nil"/>
              <w:left w:val="nil"/>
              <w:bottom w:val="single" w:sz="4" w:space="0" w:color="auto"/>
              <w:right w:val="single" w:sz="4" w:space="0" w:color="auto"/>
            </w:tcBorders>
            <w:shd w:val="clear" w:color="auto" w:fill="auto"/>
            <w:noWrap/>
            <w:vAlign w:val="center"/>
            <w:hideMark/>
          </w:tcPr>
          <w:p w:rsidR="00A20A28" w:rsidRPr="00A20A28" w:rsidRDefault="00A20A28" w:rsidP="00A20A28">
            <w:pPr>
              <w:widowControl/>
              <w:jc w:val="right"/>
              <w:rPr>
                <w:rFonts w:ascii="ＭＳ Ｐゴシック" w:eastAsia="ＭＳ Ｐゴシック" w:hAnsi="ＭＳ Ｐゴシック" w:cs="ＭＳ Ｐゴシック"/>
                <w:color w:val="000000"/>
                <w:kern w:val="0"/>
                <w:sz w:val="20"/>
                <w:szCs w:val="20"/>
              </w:rPr>
            </w:pPr>
            <w:r w:rsidRPr="00A20A28">
              <w:rPr>
                <w:rFonts w:ascii="ＭＳ Ｐゴシック" w:eastAsia="ＭＳ Ｐゴシック" w:hAnsi="ＭＳ Ｐゴシック" w:cs="ＭＳ Ｐゴシック" w:hint="eastAsia"/>
                <w:color w:val="000000"/>
                <w:kern w:val="0"/>
                <w:sz w:val="20"/>
                <w:szCs w:val="20"/>
              </w:rPr>
              <w:t>75.9</w:t>
            </w:r>
          </w:p>
        </w:tc>
      </w:tr>
      <w:tr w:rsidR="00A20A28" w:rsidRPr="00A20A28" w:rsidTr="00190DD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20A28" w:rsidRPr="00A20A28" w:rsidRDefault="00A20A28" w:rsidP="00A20A28">
            <w:pPr>
              <w:widowControl/>
              <w:jc w:val="center"/>
              <w:rPr>
                <w:rFonts w:ascii="ＭＳ Ｐゴシック" w:eastAsia="ＭＳ Ｐゴシック" w:hAnsi="ＭＳ Ｐゴシック" w:cs="ＭＳ Ｐゴシック"/>
                <w:color w:val="000000"/>
                <w:kern w:val="0"/>
                <w:sz w:val="20"/>
                <w:szCs w:val="20"/>
              </w:rPr>
            </w:pPr>
            <w:r w:rsidRPr="00A20A28">
              <w:rPr>
                <w:rFonts w:ascii="ＭＳ Ｐゴシック" w:eastAsia="ＭＳ Ｐゴシック" w:hAnsi="ＭＳ Ｐゴシック" w:cs="ＭＳ Ｐゴシック" w:hint="eastAsia"/>
                <w:color w:val="000000"/>
                <w:kern w:val="0"/>
                <w:sz w:val="20"/>
                <w:szCs w:val="20"/>
              </w:rPr>
              <w:t>26年度</w:t>
            </w:r>
          </w:p>
        </w:tc>
        <w:tc>
          <w:tcPr>
            <w:tcW w:w="1760" w:type="dxa"/>
            <w:tcBorders>
              <w:top w:val="nil"/>
              <w:left w:val="nil"/>
              <w:bottom w:val="single" w:sz="4" w:space="0" w:color="auto"/>
              <w:right w:val="single" w:sz="4" w:space="0" w:color="auto"/>
            </w:tcBorders>
            <w:shd w:val="clear" w:color="auto" w:fill="auto"/>
            <w:noWrap/>
            <w:vAlign w:val="center"/>
            <w:hideMark/>
          </w:tcPr>
          <w:p w:rsidR="00A20A28" w:rsidRPr="00A20A28" w:rsidRDefault="00A20A28" w:rsidP="00A20A28">
            <w:pPr>
              <w:widowControl/>
              <w:jc w:val="right"/>
              <w:rPr>
                <w:rFonts w:ascii="ＭＳ Ｐゴシック" w:eastAsia="ＭＳ Ｐゴシック" w:hAnsi="ＭＳ Ｐゴシック" w:cs="ＭＳ Ｐゴシック"/>
                <w:color w:val="000000"/>
                <w:kern w:val="0"/>
                <w:sz w:val="20"/>
                <w:szCs w:val="20"/>
              </w:rPr>
            </w:pPr>
            <w:r w:rsidRPr="00A20A28">
              <w:rPr>
                <w:rFonts w:ascii="ＭＳ Ｐゴシック" w:eastAsia="ＭＳ Ｐゴシック" w:hAnsi="ＭＳ Ｐゴシック" w:cs="ＭＳ Ｐゴシック" w:hint="eastAsia"/>
                <w:color w:val="000000"/>
                <w:kern w:val="0"/>
                <w:sz w:val="20"/>
                <w:szCs w:val="20"/>
              </w:rPr>
              <w:t>2,127,605,286</w:t>
            </w:r>
          </w:p>
        </w:tc>
        <w:tc>
          <w:tcPr>
            <w:tcW w:w="1838" w:type="dxa"/>
            <w:tcBorders>
              <w:top w:val="nil"/>
              <w:left w:val="nil"/>
              <w:bottom w:val="single" w:sz="4" w:space="0" w:color="auto"/>
              <w:right w:val="single" w:sz="4" w:space="0" w:color="auto"/>
            </w:tcBorders>
            <w:shd w:val="clear" w:color="auto" w:fill="auto"/>
            <w:noWrap/>
            <w:vAlign w:val="center"/>
            <w:hideMark/>
          </w:tcPr>
          <w:p w:rsidR="00A20A28" w:rsidRPr="00A20A28" w:rsidRDefault="00A20A28" w:rsidP="00A20A28">
            <w:pPr>
              <w:widowControl/>
              <w:jc w:val="right"/>
              <w:rPr>
                <w:rFonts w:ascii="ＭＳ Ｐゴシック" w:eastAsia="ＭＳ Ｐゴシック" w:hAnsi="ＭＳ Ｐゴシック" w:cs="ＭＳ Ｐゴシック"/>
                <w:color w:val="000000"/>
                <w:kern w:val="0"/>
                <w:sz w:val="20"/>
                <w:szCs w:val="20"/>
              </w:rPr>
            </w:pPr>
            <w:r w:rsidRPr="00A20A28">
              <w:rPr>
                <w:rFonts w:ascii="ＭＳ Ｐゴシック" w:eastAsia="ＭＳ Ｐゴシック" w:hAnsi="ＭＳ Ｐゴシック" w:cs="ＭＳ Ｐゴシック" w:hint="eastAsia"/>
                <w:color w:val="000000"/>
                <w:kern w:val="0"/>
                <w:sz w:val="20"/>
                <w:szCs w:val="20"/>
              </w:rPr>
              <w:t>1,585,641,818</w:t>
            </w:r>
          </w:p>
        </w:tc>
        <w:tc>
          <w:tcPr>
            <w:tcW w:w="1985" w:type="dxa"/>
            <w:tcBorders>
              <w:top w:val="nil"/>
              <w:left w:val="nil"/>
              <w:bottom w:val="single" w:sz="4" w:space="0" w:color="auto"/>
              <w:right w:val="single" w:sz="4" w:space="0" w:color="auto"/>
            </w:tcBorders>
            <w:shd w:val="clear" w:color="auto" w:fill="auto"/>
            <w:noWrap/>
            <w:vAlign w:val="center"/>
            <w:hideMark/>
          </w:tcPr>
          <w:p w:rsidR="00A20A28" w:rsidRPr="00A20A28" w:rsidRDefault="00A20A28" w:rsidP="00A20A28">
            <w:pPr>
              <w:widowControl/>
              <w:jc w:val="right"/>
              <w:rPr>
                <w:rFonts w:ascii="ＭＳ Ｐゴシック" w:eastAsia="ＭＳ Ｐゴシック" w:hAnsi="ＭＳ Ｐゴシック" w:cs="ＭＳ Ｐゴシック"/>
                <w:color w:val="000000"/>
                <w:kern w:val="0"/>
                <w:sz w:val="20"/>
                <w:szCs w:val="20"/>
              </w:rPr>
            </w:pPr>
            <w:r w:rsidRPr="00A20A28">
              <w:rPr>
                <w:rFonts w:ascii="ＭＳ Ｐゴシック" w:eastAsia="ＭＳ Ｐゴシック" w:hAnsi="ＭＳ Ｐゴシック" w:cs="ＭＳ Ｐゴシック" w:hint="eastAsia"/>
                <w:color w:val="000000"/>
                <w:kern w:val="0"/>
                <w:sz w:val="20"/>
                <w:szCs w:val="20"/>
              </w:rPr>
              <w:t>74.5</w:t>
            </w:r>
          </w:p>
        </w:tc>
      </w:tr>
      <w:tr w:rsidR="00A20A28" w:rsidRPr="00A20A28" w:rsidTr="00190DD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20A28" w:rsidRPr="00A20A28" w:rsidRDefault="00A20A28" w:rsidP="00A20A28">
            <w:pPr>
              <w:widowControl/>
              <w:jc w:val="center"/>
              <w:rPr>
                <w:rFonts w:ascii="ＭＳ Ｐゴシック" w:eastAsia="ＭＳ Ｐゴシック" w:hAnsi="ＭＳ Ｐゴシック" w:cs="ＭＳ Ｐゴシック"/>
                <w:color w:val="000000"/>
                <w:kern w:val="0"/>
                <w:sz w:val="20"/>
                <w:szCs w:val="20"/>
              </w:rPr>
            </w:pPr>
            <w:r w:rsidRPr="00A20A28">
              <w:rPr>
                <w:rFonts w:ascii="ＭＳ Ｐゴシック" w:eastAsia="ＭＳ Ｐゴシック" w:hAnsi="ＭＳ Ｐゴシック" w:cs="ＭＳ Ｐゴシック" w:hint="eastAsia"/>
                <w:color w:val="000000"/>
                <w:kern w:val="0"/>
                <w:sz w:val="20"/>
                <w:szCs w:val="20"/>
              </w:rPr>
              <w:t>25年度</w:t>
            </w:r>
          </w:p>
        </w:tc>
        <w:tc>
          <w:tcPr>
            <w:tcW w:w="1760" w:type="dxa"/>
            <w:tcBorders>
              <w:top w:val="nil"/>
              <w:left w:val="nil"/>
              <w:bottom w:val="single" w:sz="4" w:space="0" w:color="auto"/>
              <w:right w:val="single" w:sz="4" w:space="0" w:color="auto"/>
            </w:tcBorders>
            <w:shd w:val="clear" w:color="auto" w:fill="auto"/>
            <w:noWrap/>
            <w:vAlign w:val="center"/>
            <w:hideMark/>
          </w:tcPr>
          <w:p w:rsidR="00A20A28" w:rsidRPr="00A20A28" w:rsidRDefault="00A20A28" w:rsidP="00A20A28">
            <w:pPr>
              <w:widowControl/>
              <w:jc w:val="right"/>
              <w:rPr>
                <w:rFonts w:ascii="ＭＳ Ｐゴシック" w:eastAsia="ＭＳ Ｐゴシック" w:hAnsi="ＭＳ Ｐゴシック" w:cs="ＭＳ Ｐゴシック"/>
                <w:color w:val="000000"/>
                <w:kern w:val="0"/>
                <w:sz w:val="20"/>
                <w:szCs w:val="20"/>
              </w:rPr>
            </w:pPr>
            <w:r w:rsidRPr="00A20A28">
              <w:rPr>
                <w:rFonts w:ascii="ＭＳ Ｐゴシック" w:eastAsia="ＭＳ Ｐゴシック" w:hAnsi="ＭＳ Ｐゴシック" w:cs="ＭＳ Ｐゴシック" w:hint="eastAsia"/>
                <w:color w:val="000000"/>
                <w:kern w:val="0"/>
                <w:sz w:val="20"/>
                <w:szCs w:val="20"/>
              </w:rPr>
              <w:t>2,080,071,105</w:t>
            </w:r>
          </w:p>
        </w:tc>
        <w:tc>
          <w:tcPr>
            <w:tcW w:w="1838" w:type="dxa"/>
            <w:tcBorders>
              <w:top w:val="nil"/>
              <w:left w:val="nil"/>
              <w:bottom w:val="single" w:sz="4" w:space="0" w:color="auto"/>
              <w:right w:val="single" w:sz="4" w:space="0" w:color="auto"/>
            </w:tcBorders>
            <w:shd w:val="clear" w:color="auto" w:fill="auto"/>
            <w:noWrap/>
            <w:vAlign w:val="center"/>
            <w:hideMark/>
          </w:tcPr>
          <w:p w:rsidR="00A20A28" w:rsidRPr="00A20A28" w:rsidRDefault="00A20A28" w:rsidP="00A20A28">
            <w:pPr>
              <w:widowControl/>
              <w:jc w:val="right"/>
              <w:rPr>
                <w:rFonts w:ascii="ＭＳ Ｐゴシック" w:eastAsia="ＭＳ Ｐゴシック" w:hAnsi="ＭＳ Ｐゴシック" w:cs="ＭＳ Ｐゴシック"/>
                <w:color w:val="000000"/>
                <w:kern w:val="0"/>
                <w:sz w:val="20"/>
                <w:szCs w:val="20"/>
              </w:rPr>
            </w:pPr>
            <w:r w:rsidRPr="00A20A28">
              <w:rPr>
                <w:rFonts w:ascii="ＭＳ Ｐゴシック" w:eastAsia="ＭＳ Ｐゴシック" w:hAnsi="ＭＳ Ｐゴシック" w:cs="ＭＳ Ｐゴシック" w:hint="eastAsia"/>
                <w:color w:val="000000"/>
                <w:kern w:val="0"/>
                <w:sz w:val="20"/>
                <w:szCs w:val="20"/>
              </w:rPr>
              <w:t>1,515,118,878</w:t>
            </w:r>
          </w:p>
        </w:tc>
        <w:tc>
          <w:tcPr>
            <w:tcW w:w="1985" w:type="dxa"/>
            <w:tcBorders>
              <w:top w:val="nil"/>
              <w:left w:val="nil"/>
              <w:bottom w:val="single" w:sz="4" w:space="0" w:color="auto"/>
              <w:right w:val="single" w:sz="4" w:space="0" w:color="auto"/>
            </w:tcBorders>
            <w:shd w:val="clear" w:color="auto" w:fill="auto"/>
            <w:noWrap/>
            <w:vAlign w:val="center"/>
            <w:hideMark/>
          </w:tcPr>
          <w:p w:rsidR="00A20A28" w:rsidRPr="00A20A28" w:rsidRDefault="00A20A28" w:rsidP="00A20A28">
            <w:pPr>
              <w:widowControl/>
              <w:jc w:val="right"/>
              <w:rPr>
                <w:rFonts w:ascii="ＭＳ Ｐゴシック" w:eastAsia="ＭＳ Ｐゴシック" w:hAnsi="ＭＳ Ｐゴシック" w:cs="ＭＳ Ｐゴシック"/>
                <w:color w:val="000000"/>
                <w:kern w:val="0"/>
                <w:sz w:val="20"/>
                <w:szCs w:val="20"/>
              </w:rPr>
            </w:pPr>
            <w:r w:rsidRPr="00A20A28">
              <w:rPr>
                <w:rFonts w:ascii="ＭＳ Ｐゴシック" w:eastAsia="ＭＳ Ｐゴシック" w:hAnsi="ＭＳ Ｐゴシック" w:cs="ＭＳ Ｐゴシック" w:hint="eastAsia"/>
                <w:color w:val="000000"/>
                <w:kern w:val="0"/>
                <w:sz w:val="20"/>
                <w:szCs w:val="20"/>
              </w:rPr>
              <w:t>72.8</w:t>
            </w:r>
          </w:p>
        </w:tc>
      </w:tr>
    </w:tbl>
    <w:p w:rsidR="00EA6580" w:rsidRPr="00A20A28" w:rsidRDefault="00A20A28" w:rsidP="00A20A28">
      <w:pPr>
        <w:ind w:leftChars="248" w:left="1137" w:rightChars="61" w:right="140" w:hangingChars="300" w:hanging="568"/>
        <w:rPr>
          <w:rFonts w:asciiTheme="majorEastAsia" w:eastAsiaTheme="majorEastAsia" w:hAnsiTheme="majorEastAsia"/>
          <w:b/>
        </w:rPr>
      </w:pPr>
      <w:r w:rsidRPr="00A20A28">
        <w:rPr>
          <w:rFonts w:asciiTheme="majorEastAsia" w:eastAsiaTheme="majorEastAsia" w:hAnsiTheme="majorEastAsia" w:hint="eastAsia"/>
          <w:sz w:val="20"/>
          <w:szCs w:val="20"/>
        </w:rPr>
        <w:t>（注）　27年度における独立行政法人等の扱う申請・届出等手続の全体の年間申請等件数のうち、社会保険診療報酬支払基金及び国民健康保険団体連合会が取り扱う「診療報酬請求書及び診療報酬明細書」の手続が93.6％を占めており、また、同様にオンライン利用件数についても92.3％を占めています。</w:t>
      </w:r>
    </w:p>
    <w:p w:rsidR="0009609A" w:rsidRDefault="0009609A" w:rsidP="00A80B7F">
      <w:pPr>
        <w:ind w:rightChars="61" w:right="140"/>
        <w:rPr>
          <w:rFonts w:ascii="ＭＳ ゴシック" w:eastAsia="ＭＳ ゴシック" w:hAnsi="ＭＳ ゴシック"/>
          <w:b/>
        </w:rPr>
      </w:pPr>
    </w:p>
    <w:p w:rsidR="00677AEB" w:rsidRPr="00A853A6" w:rsidRDefault="00677AEB" w:rsidP="00A80B7F">
      <w:pPr>
        <w:ind w:rightChars="61" w:right="140"/>
        <w:rPr>
          <w:rFonts w:ascii="ＭＳ ゴシック" w:eastAsia="ＭＳ ゴシック" w:hAnsi="ＭＳ ゴシック"/>
          <w:b/>
        </w:rPr>
      </w:pPr>
    </w:p>
    <w:p w:rsidR="000F42BB" w:rsidRPr="000F42BB" w:rsidRDefault="00FB5C4B" w:rsidP="00FB5C4B">
      <w:pPr>
        <w:rPr>
          <w:rFonts w:hAnsi="ＭＳ 明朝"/>
          <w:sz w:val="21"/>
          <w:szCs w:val="21"/>
        </w:rPr>
      </w:pPr>
      <w:r w:rsidRPr="005C6817">
        <w:rPr>
          <w:rFonts w:ascii="ＭＳ ゴシック" w:eastAsia="ＭＳ ゴシック" w:hAnsi="ＭＳ ゴシック" w:hint="eastAsia"/>
          <w:b/>
        </w:rPr>
        <w:t>Ⅲ　地方公共団体が扱う手続についてのオンライン利用状況</w:t>
      </w:r>
      <w:r w:rsidRPr="005C6817">
        <w:rPr>
          <w:rFonts w:hAnsi="ＭＳ 明朝" w:hint="eastAsia"/>
          <w:sz w:val="21"/>
          <w:szCs w:val="21"/>
        </w:rPr>
        <w:t>〔自治行政局取りまとめ</w:t>
      </w:r>
      <w:r w:rsidR="000F42BB">
        <w:rPr>
          <w:rFonts w:hAnsi="ＭＳ 明朝"/>
          <w:sz w:val="21"/>
          <w:szCs w:val="21"/>
        </w:rPr>
        <w:t>〕</w:t>
      </w:r>
      <w:r w:rsidR="000F42BB">
        <w:rPr>
          <w:rFonts w:hAnsi="ＭＳ 明朝" w:hint="eastAsia"/>
          <w:sz w:val="21"/>
          <w:szCs w:val="21"/>
        </w:rPr>
        <w:t xml:space="preserve"> </w:t>
      </w:r>
    </w:p>
    <w:tbl>
      <w:tblPr>
        <w:tblW w:w="7938" w:type="dxa"/>
        <w:tblInd w:w="666" w:type="dxa"/>
        <w:tblCellMar>
          <w:left w:w="99" w:type="dxa"/>
          <w:right w:w="99" w:type="dxa"/>
        </w:tblCellMar>
        <w:tblLook w:val="04A0" w:firstRow="1" w:lastRow="0" w:firstColumn="1" w:lastColumn="0" w:noHBand="0" w:noVBand="1"/>
      </w:tblPr>
      <w:tblGrid>
        <w:gridCol w:w="1134"/>
        <w:gridCol w:w="2268"/>
        <w:gridCol w:w="2268"/>
        <w:gridCol w:w="2268"/>
      </w:tblGrid>
      <w:tr w:rsidR="008F1A94" w:rsidRPr="008F1A94" w:rsidTr="008F1A94">
        <w:trPr>
          <w:trHeight w:val="4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A94" w:rsidRPr="008F1A94" w:rsidRDefault="008F1A94" w:rsidP="008F1A94">
            <w:pPr>
              <w:widowControl/>
              <w:jc w:val="center"/>
              <w:rPr>
                <w:rFonts w:ascii="ＭＳ Ｐゴシック" w:eastAsia="ＭＳ Ｐゴシック" w:hAnsi="ＭＳ Ｐゴシック" w:cs="ＭＳ Ｐゴシック"/>
                <w:color w:val="000000"/>
                <w:kern w:val="0"/>
                <w:sz w:val="20"/>
                <w:szCs w:val="20"/>
              </w:rPr>
            </w:pPr>
            <w:r w:rsidRPr="008F1A94">
              <w:rPr>
                <w:rFonts w:ascii="ＭＳ Ｐゴシック" w:eastAsia="ＭＳ Ｐゴシック" w:hAnsi="ＭＳ Ｐゴシック" w:cs="ＭＳ Ｐゴシック" w:hint="eastAsia"/>
                <w:color w:val="000000"/>
                <w:kern w:val="0"/>
                <w:sz w:val="20"/>
                <w:szCs w:val="20"/>
              </w:rPr>
              <w:t>年度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F1A94" w:rsidRPr="008F1A94" w:rsidRDefault="008F1A94" w:rsidP="008F1A94">
            <w:pPr>
              <w:widowControl/>
              <w:jc w:val="center"/>
              <w:rPr>
                <w:rFonts w:ascii="ＭＳ Ｐゴシック" w:eastAsia="ＭＳ Ｐゴシック" w:hAnsi="ＭＳ Ｐゴシック" w:cs="ＭＳ Ｐゴシック"/>
                <w:color w:val="000000"/>
                <w:kern w:val="0"/>
                <w:sz w:val="20"/>
                <w:szCs w:val="20"/>
              </w:rPr>
            </w:pPr>
            <w:r w:rsidRPr="008F1A94">
              <w:rPr>
                <w:rFonts w:ascii="ＭＳ Ｐゴシック" w:eastAsia="ＭＳ Ｐゴシック" w:hAnsi="ＭＳ Ｐゴシック" w:cs="ＭＳ Ｐゴシック" w:hint="eastAsia"/>
                <w:color w:val="000000"/>
                <w:kern w:val="0"/>
                <w:sz w:val="20"/>
                <w:szCs w:val="20"/>
              </w:rPr>
              <w:t>年間総手続件数（推計）</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F1A94" w:rsidRPr="008F1A94" w:rsidRDefault="008F1A94" w:rsidP="008F1A94">
            <w:pPr>
              <w:widowControl/>
              <w:jc w:val="center"/>
              <w:rPr>
                <w:rFonts w:ascii="ＭＳ Ｐゴシック" w:eastAsia="ＭＳ Ｐゴシック" w:hAnsi="ＭＳ Ｐゴシック" w:cs="ＭＳ Ｐゴシック"/>
                <w:color w:val="000000"/>
                <w:kern w:val="0"/>
                <w:sz w:val="20"/>
                <w:szCs w:val="20"/>
              </w:rPr>
            </w:pPr>
            <w:r w:rsidRPr="008F1A94">
              <w:rPr>
                <w:rFonts w:ascii="ＭＳ Ｐゴシック" w:eastAsia="ＭＳ Ｐゴシック" w:hAnsi="ＭＳ Ｐゴシック" w:cs="ＭＳ Ｐゴシック" w:hint="eastAsia"/>
                <w:color w:val="000000"/>
                <w:kern w:val="0"/>
                <w:sz w:val="20"/>
                <w:szCs w:val="20"/>
              </w:rPr>
              <w:t>オンライン利用件数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F1A94" w:rsidRPr="008F1A94" w:rsidRDefault="008F1A94" w:rsidP="008F1A94">
            <w:pPr>
              <w:widowControl/>
              <w:jc w:val="center"/>
              <w:rPr>
                <w:rFonts w:ascii="ＭＳ Ｐゴシック" w:eastAsia="ＭＳ Ｐゴシック" w:hAnsi="ＭＳ Ｐゴシック" w:cs="ＭＳ Ｐゴシック"/>
                <w:color w:val="000000"/>
                <w:kern w:val="0"/>
                <w:sz w:val="20"/>
                <w:szCs w:val="20"/>
              </w:rPr>
            </w:pPr>
            <w:r w:rsidRPr="008F1A94">
              <w:rPr>
                <w:rFonts w:ascii="ＭＳ Ｐゴシック" w:eastAsia="ＭＳ Ｐゴシック" w:hAnsi="ＭＳ Ｐゴシック" w:cs="ＭＳ Ｐゴシック" w:hint="eastAsia"/>
                <w:color w:val="000000"/>
                <w:kern w:val="0"/>
                <w:sz w:val="20"/>
                <w:szCs w:val="20"/>
              </w:rPr>
              <w:t>オンライン利用率（％）</w:t>
            </w:r>
          </w:p>
        </w:tc>
      </w:tr>
      <w:tr w:rsidR="008F1A94" w:rsidRPr="008F1A94" w:rsidTr="008F1A94">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F1A94" w:rsidRPr="008F1A94" w:rsidRDefault="008F1A94" w:rsidP="008F1A94">
            <w:pPr>
              <w:widowControl/>
              <w:jc w:val="center"/>
              <w:rPr>
                <w:rFonts w:ascii="ＭＳ Ｐゴシック" w:eastAsia="ＭＳ Ｐゴシック" w:hAnsi="ＭＳ Ｐゴシック" w:cs="ＭＳ Ｐゴシック"/>
                <w:color w:val="000000"/>
                <w:kern w:val="0"/>
                <w:sz w:val="20"/>
                <w:szCs w:val="20"/>
              </w:rPr>
            </w:pPr>
            <w:r w:rsidRPr="008F1A94">
              <w:rPr>
                <w:rFonts w:ascii="ＭＳ Ｐゴシック" w:eastAsia="ＭＳ Ｐゴシック" w:hAnsi="ＭＳ Ｐゴシック" w:cs="ＭＳ Ｐゴシック" w:hint="eastAsia"/>
                <w:color w:val="000000"/>
                <w:kern w:val="0"/>
                <w:sz w:val="20"/>
                <w:szCs w:val="20"/>
              </w:rPr>
              <w:t>27年度</w:t>
            </w:r>
          </w:p>
        </w:tc>
        <w:tc>
          <w:tcPr>
            <w:tcW w:w="2268" w:type="dxa"/>
            <w:tcBorders>
              <w:top w:val="nil"/>
              <w:left w:val="nil"/>
              <w:bottom w:val="single" w:sz="4" w:space="0" w:color="auto"/>
              <w:right w:val="single" w:sz="4" w:space="0" w:color="auto"/>
            </w:tcBorders>
            <w:shd w:val="clear" w:color="000000" w:fill="FFFFFF"/>
            <w:vAlign w:val="center"/>
            <w:hideMark/>
          </w:tcPr>
          <w:p w:rsidR="008F1A94" w:rsidRPr="008F1A94" w:rsidRDefault="008F1A94" w:rsidP="008F1A94">
            <w:pPr>
              <w:widowControl/>
              <w:jc w:val="right"/>
              <w:rPr>
                <w:rFonts w:ascii="ＭＳ Ｐゴシック" w:eastAsia="ＭＳ Ｐゴシック" w:hAnsi="ＭＳ Ｐゴシック" w:cs="ＭＳ Ｐゴシック"/>
                <w:color w:val="000000"/>
                <w:kern w:val="0"/>
                <w:sz w:val="20"/>
                <w:szCs w:val="20"/>
              </w:rPr>
            </w:pPr>
            <w:r w:rsidRPr="008F1A94">
              <w:rPr>
                <w:rFonts w:ascii="ＭＳ Ｐゴシック" w:eastAsia="ＭＳ Ｐゴシック" w:hAnsi="ＭＳ Ｐゴシック" w:cs="ＭＳ Ｐゴシック" w:hint="eastAsia"/>
                <w:color w:val="000000"/>
                <w:kern w:val="0"/>
                <w:sz w:val="20"/>
                <w:szCs w:val="20"/>
              </w:rPr>
              <w:t>384,473,000</w:t>
            </w:r>
          </w:p>
        </w:tc>
        <w:tc>
          <w:tcPr>
            <w:tcW w:w="2268" w:type="dxa"/>
            <w:tcBorders>
              <w:top w:val="nil"/>
              <w:left w:val="nil"/>
              <w:bottom w:val="single" w:sz="4" w:space="0" w:color="auto"/>
              <w:right w:val="single" w:sz="4" w:space="0" w:color="auto"/>
            </w:tcBorders>
            <w:shd w:val="clear" w:color="000000" w:fill="FFFFFF"/>
            <w:vAlign w:val="center"/>
            <w:hideMark/>
          </w:tcPr>
          <w:p w:rsidR="008F1A94" w:rsidRPr="008F1A94" w:rsidRDefault="008F1A94" w:rsidP="008F1A94">
            <w:pPr>
              <w:widowControl/>
              <w:jc w:val="right"/>
              <w:rPr>
                <w:rFonts w:ascii="ＭＳ Ｐゴシック" w:eastAsia="ＭＳ Ｐゴシック" w:hAnsi="ＭＳ Ｐゴシック" w:cs="ＭＳ Ｐゴシック"/>
                <w:color w:val="000000"/>
                <w:kern w:val="0"/>
                <w:sz w:val="20"/>
                <w:szCs w:val="20"/>
              </w:rPr>
            </w:pPr>
            <w:r w:rsidRPr="008F1A94">
              <w:rPr>
                <w:rFonts w:ascii="ＭＳ Ｐゴシック" w:eastAsia="ＭＳ Ｐゴシック" w:hAnsi="ＭＳ Ｐゴシック" w:cs="ＭＳ Ｐゴシック" w:hint="eastAsia"/>
                <w:color w:val="000000"/>
                <w:kern w:val="0"/>
                <w:sz w:val="20"/>
                <w:szCs w:val="20"/>
              </w:rPr>
              <w:t>188,831,889</w:t>
            </w:r>
          </w:p>
        </w:tc>
        <w:tc>
          <w:tcPr>
            <w:tcW w:w="2268" w:type="dxa"/>
            <w:tcBorders>
              <w:top w:val="nil"/>
              <w:left w:val="nil"/>
              <w:bottom w:val="single" w:sz="4" w:space="0" w:color="auto"/>
              <w:right w:val="single" w:sz="4" w:space="0" w:color="auto"/>
            </w:tcBorders>
            <w:shd w:val="clear" w:color="000000" w:fill="FFFFFF"/>
            <w:noWrap/>
            <w:vAlign w:val="center"/>
            <w:hideMark/>
          </w:tcPr>
          <w:p w:rsidR="008F1A94" w:rsidRPr="008F1A94" w:rsidRDefault="008F1A94" w:rsidP="008F1A94">
            <w:pPr>
              <w:widowControl/>
              <w:jc w:val="right"/>
              <w:rPr>
                <w:rFonts w:ascii="ＭＳ Ｐゴシック" w:eastAsia="ＭＳ Ｐゴシック" w:hAnsi="ＭＳ Ｐゴシック" w:cs="ＭＳ Ｐゴシック"/>
                <w:color w:val="000000"/>
                <w:kern w:val="0"/>
                <w:sz w:val="20"/>
                <w:szCs w:val="20"/>
              </w:rPr>
            </w:pPr>
            <w:r w:rsidRPr="008F1A94">
              <w:rPr>
                <w:rFonts w:ascii="ＭＳ Ｐゴシック" w:eastAsia="ＭＳ Ｐゴシック" w:hAnsi="ＭＳ Ｐゴシック" w:cs="ＭＳ Ｐゴシック" w:hint="eastAsia"/>
                <w:color w:val="000000"/>
                <w:kern w:val="0"/>
                <w:sz w:val="20"/>
                <w:szCs w:val="20"/>
              </w:rPr>
              <w:t xml:space="preserve">49.1 </w:t>
            </w:r>
          </w:p>
        </w:tc>
      </w:tr>
      <w:tr w:rsidR="008F1A94" w:rsidRPr="008F1A94" w:rsidTr="008F1A94">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F1A94" w:rsidRPr="008F1A94" w:rsidRDefault="008F1A94" w:rsidP="008F1A94">
            <w:pPr>
              <w:widowControl/>
              <w:jc w:val="center"/>
              <w:rPr>
                <w:rFonts w:ascii="ＭＳ Ｐゴシック" w:eastAsia="ＭＳ Ｐゴシック" w:hAnsi="ＭＳ Ｐゴシック" w:cs="ＭＳ Ｐゴシック"/>
                <w:color w:val="000000"/>
                <w:kern w:val="0"/>
                <w:sz w:val="20"/>
                <w:szCs w:val="20"/>
              </w:rPr>
            </w:pPr>
            <w:r w:rsidRPr="008F1A94">
              <w:rPr>
                <w:rFonts w:ascii="ＭＳ Ｐゴシック" w:eastAsia="ＭＳ Ｐゴシック" w:hAnsi="ＭＳ Ｐゴシック" w:cs="ＭＳ Ｐゴシック" w:hint="eastAsia"/>
                <w:color w:val="000000"/>
                <w:kern w:val="0"/>
                <w:sz w:val="20"/>
                <w:szCs w:val="20"/>
              </w:rPr>
              <w:t>26年度</w:t>
            </w:r>
          </w:p>
        </w:tc>
        <w:tc>
          <w:tcPr>
            <w:tcW w:w="2268" w:type="dxa"/>
            <w:tcBorders>
              <w:top w:val="nil"/>
              <w:left w:val="nil"/>
              <w:bottom w:val="single" w:sz="4" w:space="0" w:color="auto"/>
              <w:right w:val="single" w:sz="4" w:space="0" w:color="auto"/>
            </w:tcBorders>
            <w:shd w:val="clear" w:color="000000" w:fill="FFFFFF"/>
            <w:vAlign w:val="center"/>
            <w:hideMark/>
          </w:tcPr>
          <w:p w:rsidR="008F1A94" w:rsidRPr="008F1A94" w:rsidRDefault="008F1A94" w:rsidP="008F1A94">
            <w:pPr>
              <w:widowControl/>
              <w:jc w:val="right"/>
              <w:rPr>
                <w:rFonts w:ascii="ＭＳ Ｐゴシック" w:eastAsia="ＭＳ Ｐゴシック" w:hAnsi="ＭＳ Ｐゴシック" w:cs="ＭＳ Ｐゴシック"/>
                <w:color w:val="000000"/>
                <w:kern w:val="0"/>
                <w:sz w:val="20"/>
                <w:szCs w:val="20"/>
              </w:rPr>
            </w:pPr>
            <w:r w:rsidRPr="008F1A94">
              <w:rPr>
                <w:rFonts w:ascii="ＭＳ Ｐゴシック" w:eastAsia="ＭＳ Ｐゴシック" w:hAnsi="ＭＳ Ｐゴシック" w:cs="ＭＳ Ｐゴシック" w:hint="eastAsia"/>
                <w:color w:val="000000"/>
                <w:kern w:val="0"/>
                <w:sz w:val="20"/>
                <w:szCs w:val="20"/>
              </w:rPr>
              <w:t>368,733,000</w:t>
            </w:r>
          </w:p>
        </w:tc>
        <w:tc>
          <w:tcPr>
            <w:tcW w:w="2268" w:type="dxa"/>
            <w:tcBorders>
              <w:top w:val="nil"/>
              <w:left w:val="nil"/>
              <w:bottom w:val="single" w:sz="4" w:space="0" w:color="auto"/>
              <w:right w:val="single" w:sz="4" w:space="0" w:color="auto"/>
            </w:tcBorders>
            <w:shd w:val="clear" w:color="000000" w:fill="FFFFFF"/>
            <w:vAlign w:val="center"/>
            <w:hideMark/>
          </w:tcPr>
          <w:p w:rsidR="008F1A94" w:rsidRPr="008F1A94" w:rsidRDefault="008F1A94" w:rsidP="008F1A94">
            <w:pPr>
              <w:widowControl/>
              <w:jc w:val="right"/>
              <w:rPr>
                <w:rFonts w:ascii="ＭＳ Ｐゴシック" w:eastAsia="ＭＳ Ｐゴシック" w:hAnsi="ＭＳ Ｐゴシック" w:cs="ＭＳ Ｐゴシック"/>
                <w:color w:val="000000"/>
                <w:kern w:val="0"/>
                <w:sz w:val="20"/>
                <w:szCs w:val="20"/>
              </w:rPr>
            </w:pPr>
            <w:r w:rsidRPr="008F1A94">
              <w:rPr>
                <w:rFonts w:ascii="ＭＳ Ｐゴシック" w:eastAsia="ＭＳ Ｐゴシック" w:hAnsi="ＭＳ Ｐゴシック" w:cs="ＭＳ Ｐゴシック" w:hint="eastAsia"/>
                <w:color w:val="000000"/>
                <w:kern w:val="0"/>
                <w:sz w:val="20"/>
                <w:szCs w:val="20"/>
              </w:rPr>
              <w:t>173,807,766</w:t>
            </w:r>
          </w:p>
        </w:tc>
        <w:tc>
          <w:tcPr>
            <w:tcW w:w="2268" w:type="dxa"/>
            <w:tcBorders>
              <w:top w:val="nil"/>
              <w:left w:val="nil"/>
              <w:bottom w:val="single" w:sz="4" w:space="0" w:color="auto"/>
              <w:right w:val="single" w:sz="4" w:space="0" w:color="auto"/>
            </w:tcBorders>
            <w:shd w:val="clear" w:color="000000" w:fill="FFFFFF"/>
            <w:noWrap/>
            <w:vAlign w:val="center"/>
            <w:hideMark/>
          </w:tcPr>
          <w:p w:rsidR="008F1A94" w:rsidRPr="008F1A94" w:rsidRDefault="008F1A94" w:rsidP="008F1A94">
            <w:pPr>
              <w:widowControl/>
              <w:jc w:val="right"/>
              <w:rPr>
                <w:rFonts w:ascii="ＭＳ Ｐゴシック" w:eastAsia="ＭＳ Ｐゴシック" w:hAnsi="ＭＳ Ｐゴシック" w:cs="ＭＳ Ｐゴシック"/>
                <w:color w:val="000000"/>
                <w:kern w:val="0"/>
                <w:sz w:val="20"/>
                <w:szCs w:val="20"/>
              </w:rPr>
            </w:pPr>
            <w:r w:rsidRPr="008F1A94">
              <w:rPr>
                <w:rFonts w:ascii="ＭＳ Ｐゴシック" w:eastAsia="ＭＳ Ｐゴシック" w:hAnsi="ＭＳ Ｐゴシック" w:cs="ＭＳ Ｐゴシック" w:hint="eastAsia"/>
                <w:color w:val="000000"/>
                <w:kern w:val="0"/>
                <w:sz w:val="20"/>
                <w:szCs w:val="20"/>
              </w:rPr>
              <w:t xml:space="preserve">47.1 </w:t>
            </w:r>
          </w:p>
        </w:tc>
      </w:tr>
      <w:tr w:rsidR="008F1A94" w:rsidRPr="008F1A94" w:rsidTr="008F1A94">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F1A94" w:rsidRPr="008F1A94" w:rsidRDefault="008F1A94" w:rsidP="008F1A94">
            <w:pPr>
              <w:widowControl/>
              <w:jc w:val="center"/>
              <w:rPr>
                <w:rFonts w:ascii="ＭＳ Ｐゴシック" w:eastAsia="ＭＳ Ｐゴシック" w:hAnsi="ＭＳ Ｐゴシック" w:cs="ＭＳ Ｐゴシック"/>
                <w:color w:val="000000"/>
                <w:kern w:val="0"/>
                <w:sz w:val="20"/>
                <w:szCs w:val="20"/>
              </w:rPr>
            </w:pPr>
            <w:r w:rsidRPr="008F1A94">
              <w:rPr>
                <w:rFonts w:ascii="ＭＳ Ｐゴシック" w:eastAsia="ＭＳ Ｐゴシック" w:hAnsi="ＭＳ Ｐゴシック" w:cs="ＭＳ Ｐゴシック" w:hint="eastAsia"/>
                <w:color w:val="000000"/>
                <w:kern w:val="0"/>
                <w:sz w:val="20"/>
                <w:szCs w:val="20"/>
              </w:rPr>
              <w:t>25年度</w:t>
            </w:r>
          </w:p>
        </w:tc>
        <w:tc>
          <w:tcPr>
            <w:tcW w:w="2268" w:type="dxa"/>
            <w:tcBorders>
              <w:top w:val="nil"/>
              <w:left w:val="nil"/>
              <w:bottom w:val="single" w:sz="4" w:space="0" w:color="auto"/>
              <w:right w:val="single" w:sz="4" w:space="0" w:color="auto"/>
            </w:tcBorders>
            <w:shd w:val="clear" w:color="auto" w:fill="auto"/>
            <w:vAlign w:val="center"/>
            <w:hideMark/>
          </w:tcPr>
          <w:p w:rsidR="008F1A94" w:rsidRPr="008F1A94" w:rsidRDefault="008F1A94" w:rsidP="008F1A94">
            <w:pPr>
              <w:widowControl/>
              <w:jc w:val="right"/>
              <w:rPr>
                <w:rFonts w:ascii="ＭＳ Ｐゴシック" w:eastAsia="ＭＳ Ｐゴシック" w:hAnsi="ＭＳ Ｐゴシック" w:cs="ＭＳ Ｐゴシック"/>
                <w:color w:val="000000"/>
                <w:kern w:val="0"/>
                <w:sz w:val="20"/>
                <w:szCs w:val="20"/>
              </w:rPr>
            </w:pPr>
            <w:r w:rsidRPr="008F1A94">
              <w:rPr>
                <w:rFonts w:ascii="ＭＳ Ｐゴシック" w:eastAsia="ＭＳ Ｐゴシック" w:hAnsi="ＭＳ Ｐゴシック" w:cs="ＭＳ Ｐゴシック" w:hint="eastAsia"/>
                <w:color w:val="000000"/>
                <w:kern w:val="0"/>
                <w:sz w:val="20"/>
                <w:szCs w:val="20"/>
              </w:rPr>
              <w:t>367,327,000</w:t>
            </w:r>
          </w:p>
        </w:tc>
        <w:tc>
          <w:tcPr>
            <w:tcW w:w="2268" w:type="dxa"/>
            <w:tcBorders>
              <w:top w:val="nil"/>
              <w:left w:val="nil"/>
              <w:bottom w:val="single" w:sz="4" w:space="0" w:color="auto"/>
              <w:right w:val="single" w:sz="4" w:space="0" w:color="auto"/>
            </w:tcBorders>
            <w:shd w:val="clear" w:color="auto" w:fill="auto"/>
            <w:vAlign w:val="center"/>
            <w:hideMark/>
          </w:tcPr>
          <w:p w:rsidR="008F1A94" w:rsidRPr="008F1A94" w:rsidRDefault="008F1A94" w:rsidP="008F1A94">
            <w:pPr>
              <w:widowControl/>
              <w:jc w:val="right"/>
              <w:rPr>
                <w:rFonts w:ascii="ＭＳ Ｐゴシック" w:eastAsia="ＭＳ Ｐゴシック" w:hAnsi="ＭＳ Ｐゴシック" w:cs="ＭＳ Ｐゴシック"/>
                <w:color w:val="000000"/>
                <w:kern w:val="0"/>
                <w:sz w:val="20"/>
                <w:szCs w:val="20"/>
              </w:rPr>
            </w:pPr>
            <w:r w:rsidRPr="008F1A94">
              <w:rPr>
                <w:rFonts w:ascii="ＭＳ Ｐゴシック" w:eastAsia="ＭＳ Ｐゴシック" w:hAnsi="ＭＳ Ｐゴシック" w:cs="ＭＳ Ｐゴシック" w:hint="eastAsia"/>
                <w:color w:val="000000"/>
                <w:kern w:val="0"/>
                <w:sz w:val="20"/>
                <w:szCs w:val="20"/>
              </w:rPr>
              <w:t>165,922,189</w:t>
            </w:r>
          </w:p>
        </w:tc>
        <w:tc>
          <w:tcPr>
            <w:tcW w:w="2268" w:type="dxa"/>
            <w:tcBorders>
              <w:top w:val="nil"/>
              <w:left w:val="nil"/>
              <w:bottom w:val="single" w:sz="4" w:space="0" w:color="auto"/>
              <w:right w:val="single" w:sz="4" w:space="0" w:color="auto"/>
            </w:tcBorders>
            <w:shd w:val="clear" w:color="auto" w:fill="auto"/>
            <w:noWrap/>
            <w:vAlign w:val="center"/>
            <w:hideMark/>
          </w:tcPr>
          <w:p w:rsidR="008F1A94" w:rsidRPr="008F1A94" w:rsidRDefault="008F1A94" w:rsidP="008F1A94">
            <w:pPr>
              <w:widowControl/>
              <w:jc w:val="right"/>
              <w:rPr>
                <w:rFonts w:ascii="ＭＳ Ｐゴシック" w:eastAsia="ＭＳ Ｐゴシック" w:hAnsi="ＭＳ Ｐゴシック" w:cs="ＭＳ Ｐゴシック"/>
                <w:color w:val="000000"/>
                <w:kern w:val="0"/>
                <w:sz w:val="20"/>
                <w:szCs w:val="20"/>
              </w:rPr>
            </w:pPr>
            <w:r w:rsidRPr="008F1A94">
              <w:rPr>
                <w:rFonts w:ascii="ＭＳ Ｐゴシック" w:eastAsia="ＭＳ Ｐゴシック" w:hAnsi="ＭＳ Ｐゴシック" w:cs="ＭＳ Ｐゴシック" w:hint="eastAsia"/>
                <w:color w:val="000000"/>
                <w:kern w:val="0"/>
                <w:sz w:val="20"/>
                <w:szCs w:val="20"/>
              </w:rPr>
              <w:t xml:space="preserve">45.2 </w:t>
            </w:r>
          </w:p>
        </w:tc>
      </w:tr>
    </w:tbl>
    <w:p w:rsidR="00D60A51" w:rsidRDefault="008F1A94" w:rsidP="008F1A94">
      <w:pPr>
        <w:ind w:left="1262" w:hangingChars="550" w:hanging="1262"/>
        <w:rPr>
          <w:rFonts w:asciiTheme="majorEastAsia" w:eastAsiaTheme="majorEastAsia" w:hAnsiTheme="majorEastAsia"/>
          <w:sz w:val="20"/>
          <w:szCs w:val="20"/>
        </w:rPr>
      </w:pPr>
      <w:r>
        <w:rPr>
          <w:rFonts w:hAnsi="ＭＳ 明朝" w:hint="eastAsia"/>
        </w:rPr>
        <w:t xml:space="preserve">　　　</w:t>
      </w:r>
      <w:r w:rsidRPr="008F1A94">
        <w:rPr>
          <w:rFonts w:asciiTheme="majorEastAsia" w:eastAsiaTheme="majorEastAsia" w:hAnsiTheme="majorEastAsia" w:hint="eastAsia"/>
          <w:sz w:val="20"/>
          <w:szCs w:val="20"/>
        </w:rPr>
        <w:t>(注１)</w:t>
      </w:r>
      <w:r>
        <w:rPr>
          <w:rFonts w:asciiTheme="majorEastAsia" w:eastAsiaTheme="majorEastAsia" w:hAnsiTheme="majorEastAsia" w:hint="eastAsia"/>
          <w:sz w:val="20"/>
          <w:szCs w:val="20"/>
        </w:rPr>
        <w:t xml:space="preserve">　</w:t>
      </w:r>
      <w:r w:rsidRPr="008F1A94">
        <w:rPr>
          <w:rFonts w:asciiTheme="majorEastAsia" w:eastAsiaTheme="majorEastAsia" w:hAnsiTheme="majorEastAsia" w:hint="eastAsia"/>
          <w:sz w:val="20"/>
          <w:szCs w:val="20"/>
        </w:rPr>
        <w:t>対象手続は、「電子自治体オンライン利用促進指針」において、オンライン利用促進対象手続に選定した手続です。（</w:t>
      </w:r>
      <w:hyperlink r:id="rId14" w:history="1">
        <w:r w:rsidRPr="00AD5AAB">
          <w:rPr>
            <w:rStyle w:val="a4"/>
            <w:rFonts w:asciiTheme="majorEastAsia" w:eastAsiaTheme="majorEastAsia" w:hAnsiTheme="majorEastAsia" w:hint="eastAsia"/>
            <w:sz w:val="20"/>
            <w:szCs w:val="20"/>
          </w:rPr>
          <w:t>http://www.soumu.go.jp/main_content/000076232.pdf</w:t>
        </w:r>
      </w:hyperlink>
      <w:r w:rsidRPr="008F1A94">
        <w:rPr>
          <w:rFonts w:asciiTheme="majorEastAsia" w:eastAsiaTheme="majorEastAsia" w:hAnsiTheme="majorEastAsia" w:hint="eastAsia"/>
          <w:sz w:val="20"/>
          <w:szCs w:val="20"/>
        </w:rPr>
        <w:t>）</w:t>
      </w:r>
    </w:p>
    <w:p w:rsidR="008F1A94" w:rsidRDefault="008F1A94" w:rsidP="008F1A94">
      <w:pPr>
        <w:ind w:left="1232" w:hangingChars="650" w:hanging="1232"/>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8F1A94">
        <w:rPr>
          <w:rFonts w:asciiTheme="majorEastAsia" w:eastAsiaTheme="majorEastAsia" w:hAnsiTheme="majorEastAsia" w:hint="eastAsia"/>
          <w:sz w:val="20"/>
          <w:szCs w:val="20"/>
        </w:rPr>
        <w:t>(注２)</w:t>
      </w:r>
      <w:r>
        <w:rPr>
          <w:rFonts w:asciiTheme="majorEastAsia" w:eastAsiaTheme="majorEastAsia" w:hAnsiTheme="majorEastAsia" w:hint="eastAsia"/>
          <w:sz w:val="20"/>
          <w:szCs w:val="20"/>
        </w:rPr>
        <w:t xml:space="preserve">　</w:t>
      </w:r>
      <w:r w:rsidRPr="008F1A94">
        <w:rPr>
          <w:rFonts w:asciiTheme="majorEastAsia" w:eastAsiaTheme="majorEastAsia" w:hAnsiTheme="majorEastAsia" w:hint="eastAsia"/>
          <w:sz w:val="20"/>
          <w:szCs w:val="20"/>
        </w:rPr>
        <w:t>年間総手続件数は、対象手続を既にオンライン化している団体における総手続件数と人口を元に算出した、全国における推計値です。</w:t>
      </w:r>
    </w:p>
    <w:p w:rsidR="008F1A94" w:rsidRDefault="008F1A94" w:rsidP="008F1A94">
      <w:pPr>
        <w:ind w:left="1042" w:hangingChars="550" w:hanging="1042"/>
        <w:rPr>
          <w:rFonts w:asciiTheme="majorEastAsia" w:eastAsiaTheme="majorEastAsia" w:hAnsiTheme="majorEastAsia"/>
          <w:sz w:val="20"/>
          <w:szCs w:val="20"/>
        </w:rPr>
      </w:pPr>
    </w:p>
    <w:p w:rsidR="008F1A94" w:rsidRDefault="008F1A94" w:rsidP="008F1A94">
      <w:pPr>
        <w:ind w:left="1042" w:hangingChars="550" w:hanging="1042"/>
        <w:rPr>
          <w:rFonts w:asciiTheme="majorEastAsia" w:eastAsiaTheme="majorEastAsia" w:hAnsiTheme="majorEastAsia"/>
          <w:sz w:val="20"/>
          <w:szCs w:val="20"/>
        </w:rPr>
      </w:pPr>
    </w:p>
    <w:p w:rsidR="008F1A94" w:rsidRDefault="008F1A94" w:rsidP="008F1A94">
      <w:pPr>
        <w:ind w:left="1042" w:hangingChars="550" w:hanging="1042"/>
        <w:rPr>
          <w:rFonts w:asciiTheme="majorEastAsia" w:eastAsiaTheme="majorEastAsia" w:hAnsiTheme="majorEastAsia"/>
          <w:sz w:val="20"/>
          <w:szCs w:val="20"/>
        </w:rPr>
      </w:pPr>
    </w:p>
    <w:p w:rsidR="008F1A94" w:rsidRPr="008F1A94" w:rsidRDefault="008F1A94" w:rsidP="008F1A94">
      <w:pPr>
        <w:ind w:left="1262" w:hangingChars="550" w:hanging="1262"/>
        <w:rPr>
          <w:rFonts w:hAnsi="ＭＳ 明朝"/>
        </w:rPr>
      </w:pPr>
    </w:p>
    <w:p w:rsidR="00D60A51" w:rsidRDefault="00D60A51" w:rsidP="00D60A51">
      <w:pPr>
        <w:rPr>
          <w:rFonts w:hAnsi="ＭＳ 明朝"/>
        </w:rPr>
      </w:pPr>
    </w:p>
    <w:p w:rsidR="0002769C" w:rsidRPr="0002769C" w:rsidRDefault="002B043F" w:rsidP="00CF7524">
      <w:pPr>
        <w:ind w:leftChars="100" w:left="229"/>
        <w:rPr>
          <w:rFonts w:hAnsi="ＭＳ 明朝"/>
        </w:rPr>
      </w:pPr>
      <w:r>
        <w:rPr>
          <w:rFonts w:hAnsi="ＭＳ 明朝"/>
        </w:rPr>
        <w:pict w14:anchorId="3AA41598">
          <v:rect id="正方形/長方形 4" o:spid="_x0000_s7464" style="position:absolute;left:0;text-align:left;margin-left:216.35pt;margin-top:10.65pt;width:267.6pt;height:1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" filled="f">
            <v:textbox style="mso-next-textbox:#正方形/長方形 4" inset="5.85pt,.7pt,5.85pt,.7pt">
              <w:txbxContent>
                <w:p w:rsidR="00CB1B56" w:rsidRDefault="00CB1B56" w:rsidP="0002769C">
                  <w:pPr>
                    <w:spacing w:line="240" w:lineRule="exact"/>
                    <w:rPr>
                      <w:rFonts w:ascii="ＭＳ ゴシック" w:eastAsia="ＭＳ ゴシック" w:hAnsi="ＭＳ ゴシック"/>
                      <w:sz w:val="20"/>
                      <w:szCs w:val="20"/>
                    </w:rPr>
                  </w:pPr>
                  <w:r w:rsidRPr="00145E3E">
                    <w:rPr>
                      <w:rFonts w:ascii="ＭＳ ゴシック" w:eastAsia="ＭＳ ゴシック" w:hAnsi="ＭＳ ゴシック" w:hint="eastAsia"/>
                      <w:sz w:val="20"/>
                      <w:szCs w:val="20"/>
                    </w:rPr>
                    <w:t>【連絡先】</w:t>
                  </w:r>
                </w:p>
                <w:p w:rsidR="00CB1B56" w:rsidRPr="00D60A51" w:rsidRDefault="00CB1B56" w:rsidP="0002769C">
                  <w:pPr>
                    <w:spacing w:line="240" w:lineRule="exact"/>
                    <w:rPr>
                      <w:rFonts w:ascii="ＭＳ Ｐ明朝" w:eastAsia="ＭＳ Ｐ明朝" w:hAnsi="ＭＳ Ｐ明朝"/>
                      <w:sz w:val="20"/>
                      <w:szCs w:val="20"/>
                    </w:rPr>
                  </w:pPr>
                  <w:r w:rsidRPr="00D60A51">
                    <w:rPr>
                      <w:rFonts w:ascii="ＭＳ Ｐ明朝" w:eastAsia="ＭＳ Ｐ明朝" w:hAnsi="ＭＳ Ｐ明朝" w:hint="eastAsia"/>
                      <w:sz w:val="20"/>
                      <w:szCs w:val="20"/>
                    </w:rPr>
                    <w:t>（国、独立行政法人等関係）</w:t>
                  </w:r>
                </w:p>
                <w:p w:rsidR="00CB1B56" w:rsidRPr="00D60A51" w:rsidRDefault="00CB1B56" w:rsidP="00CD5952">
                  <w:pPr>
                    <w:spacing w:line="240" w:lineRule="exact"/>
                    <w:ind w:firstLineChars="100" w:firstLine="189"/>
                    <w:rPr>
                      <w:rFonts w:ascii="ＭＳ Ｐ明朝" w:eastAsia="ＭＳ Ｐ明朝" w:hAnsi="ＭＳ Ｐ明朝"/>
                      <w:sz w:val="20"/>
                      <w:szCs w:val="20"/>
                    </w:rPr>
                  </w:pPr>
                  <w:r w:rsidRPr="00D60A51">
                    <w:rPr>
                      <w:rFonts w:ascii="ＭＳ Ｐ明朝" w:eastAsia="ＭＳ Ｐ明朝" w:hAnsi="ＭＳ Ｐ明朝" w:hint="eastAsia"/>
                      <w:sz w:val="20"/>
                      <w:szCs w:val="20"/>
                    </w:rPr>
                    <w:t>行政管理局</w:t>
                  </w:r>
                  <w:r w:rsidR="004C6151">
                    <w:rPr>
                      <w:rFonts w:ascii="ＭＳ Ｐ明朝" w:eastAsia="ＭＳ Ｐ明朝" w:hAnsi="ＭＳ Ｐ明朝" w:hint="eastAsia"/>
                      <w:sz w:val="20"/>
                      <w:szCs w:val="20"/>
                    </w:rPr>
                    <w:t>行政情報システム企画課</w:t>
                  </w:r>
                </w:p>
                <w:p w:rsidR="00CB1B56" w:rsidRPr="00D60A51" w:rsidRDefault="00CB1B56" w:rsidP="00CD5952">
                  <w:pPr>
                    <w:spacing w:line="240" w:lineRule="exact"/>
                    <w:ind w:leftChars="100" w:left="229" w:right="210"/>
                    <w:rPr>
                      <w:rFonts w:ascii="ＭＳ Ｐ明朝" w:eastAsia="ＭＳ Ｐ明朝" w:hAnsi="ＭＳ Ｐ明朝"/>
                      <w:sz w:val="20"/>
                      <w:szCs w:val="20"/>
                    </w:rPr>
                  </w:pPr>
                  <w:r w:rsidRPr="00D60A51">
                    <w:rPr>
                      <w:rFonts w:ascii="ＭＳ Ｐ明朝" w:eastAsia="ＭＳ Ｐ明朝" w:hAnsi="ＭＳ Ｐ明朝" w:hint="eastAsia"/>
                      <w:sz w:val="20"/>
                      <w:szCs w:val="20"/>
                    </w:rPr>
                    <w:t>担当：千葉</w:t>
                  </w:r>
                  <w:r w:rsidR="004C6151">
                    <w:rPr>
                      <w:rFonts w:ascii="ＭＳ Ｐ明朝" w:eastAsia="ＭＳ Ｐ明朝" w:hAnsi="ＭＳ Ｐ明朝" w:hint="eastAsia"/>
                      <w:sz w:val="20"/>
                      <w:szCs w:val="20"/>
                    </w:rPr>
                    <w:t>企画官</w:t>
                  </w:r>
                  <w:r w:rsidRPr="00D60A51">
                    <w:rPr>
                      <w:rFonts w:ascii="ＭＳ Ｐ明朝" w:eastAsia="ＭＳ Ｐ明朝" w:hAnsi="ＭＳ Ｐ明朝" w:hint="eastAsia"/>
                      <w:sz w:val="20"/>
                      <w:szCs w:val="20"/>
                    </w:rPr>
                    <w:t>、</w:t>
                  </w:r>
                  <w:r w:rsidR="004C6151">
                    <w:rPr>
                      <w:rFonts w:ascii="ＭＳ Ｐ明朝" w:eastAsia="ＭＳ Ｐ明朝" w:hAnsi="ＭＳ Ｐ明朝" w:hint="eastAsia"/>
                      <w:sz w:val="20"/>
                      <w:szCs w:val="20"/>
                    </w:rPr>
                    <w:t>廣田係長</w:t>
                  </w:r>
                </w:p>
                <w:p w:rsidR="00CB1B56" w:rsidRPr="001E1AF2" w:rsidRDefault="00CB1B56" w:rsidP="00CD5952">
                  <w:pPr>
                    <w:spacing w:line="240" w:lineRule="exact"/>
                    <w:ind w:firstLineChars="100" w:firstLine="189"/>
                    <w:rPr>
                      <w:rFonts w:ascii="ＭＳ Ｐ明朝" w:eastAsia="ＭＳ Ｐ明朝" w:hAnsi="ＭＳ Ｐ明朝"/>
                      <w:sz w:val="20"/>
                      <w:szCs w:val="20"/>
                    </w:rPr>
                  </w:pPr>
                  <w:r w:rsidRPr="001E1AF2">
                    <w:rPr>
                      <w:rFonts w:ascii="ＭＳ Ｐ明朝" w:eastAsia="ＭＳ Ｐ明朝" w:hAnsi="ＭＳ Ｐ明朝" w:hint="eastAsia"/>
                      <w:sz w:val="20"/>
                      <w:szCs w:val="20"/>
                    </w:rPr>
                    <w:t>電話：</w:t>
                  </w:r>
                  <w:r w:rsidRPr="001E1AF2">
                    <w:rPr>
                      <w:rFonts w:ascii="ＭＳ Ｐ明朝" w:eastAsia="ＭＳ Ｐ明朝" w:hAnsi="ＭＳ Ｐ明朝"/>
                      <w:sz w:val="20"/>
                      <w:szCs w:val="20"/>
                    </w:rPr>
                    <w:t>03-5253-</w:t>
                  </w:r>
                  <w:r w:rsidR="004C6151">
                    <w:rPr>
                      <w:rFonts w:ascii="ＭＳ Ｐ明朝" w:eastAsia="ＭＳ Ｐ明朝" w:hAnsi="ＭＳ Ｐ明朝" w:hint="eastAsia"/>
                      <w:sz w:val="20"/>
                      <w:szCs w:val="20"/>
                    </w:rPr>
                    <w:t>6077</w:t>
                  </w:r>
                  <w:r w:rsidRPr="001E1AF2">
                    <w:rPr>
                      <w:rFonts w:ascii="ＭＳ Ｐ明朝" w:eastAsia="ＭＳ Ｐ明朝" w:hAnsi="ＭＳ Ｐ明朝" w:hint="eastAsia"/>
                      <w:sz w:val="20"/>
                      <w:szCs w:val="20"/>
                    </w:rPr>
                    <w:t>（直通）</w:t>
                  </w:r>
                </w:p>
                <w:p w:rsidR="00CB1B56" w:rsidRPr="00050DAD" w:rsidRDefault="00971EDB" w:rsidP="00CD5952">
                  <w:pPr>
                    <w:spacing w:line="240" w:lineRule="exact"/>
                    <w:ind w:leftChars="90" w:left="207"/>
                    <w:rPr>
                      <w:rFonts w:ascii="ＭＳ Ｐ明朝" w:eastAsia="ＭＳ Ｐ明朝" w:hAnsi="ＭＳ Ｐ明朝"/>
                      <w:sz w:val="20"/>
                      <w:szCs w:val="20"/>
                    </w:rPr>
                  </w:pPr>
                  <w:r>
                    <w:rPr>
                      <w:rFonts w:ascii="ＭＳ Ｐ明朝" w:eastAsia="ＭＳ Ｐ明朝" w:hAnsi="ＭＳ Ｐ明朝" w:hint="eastAsia"/>
                      <w:kern w:val="0"/>
                      <w:sz w:val="20"/>
                      <w:szCs w:val="20"/>
                    </w:rPr>
                    <w:t>ファクシミリ</w:t>
                  </w:r>
                  <w:r w:rsidR="00CB1B56" w:rsidRPr="00050DAD">
                    <w:rPr>
                      <w:rFonts w:ascii="ＭＳ Ｐ明朝" w:eastAsia="ＭＳ Ｐ明朝" w:hAnsi="ＭＳ Ｐ明朝" w:hint="eastAsia"/>
                      <w:sz w:val="20"/>
                      <w:szCs w:val="20"/>
                    </w:rPr>
                    <w:t>：</w:t>
                  </w:r>
                  <w:r w:rsidR="00CB1B56" w:rsidRPr="00050DAD">
                    <w:rPr>
                      <w:rFonts w:ascii="ＭＳ Ｐ明朝" w:eastAsia="ＭＳ Ｐ明朝" w:hAnsi="ＭＳ Ｐ明朝"/>
                      <w:sz w:val="20"/>
                      <w:szCs w:val="20"/>
                    </w:rPr>
                    <w:t>03-5253-</w:t>
                  </w:r>
                  <w:r>
                    <w:rPr>
                      <w:rFonts w:ascii="ＭＳ Ｐ明朝" w:eastAsia="ＭＳ Ｐ明朝" w:hAnsi="ＭＳ Ｐ明朝" w:hint="eastAsia"/>
                      <w:sz w:val="20"/>
                      <w:szCs w:val="20"/>
                    </w:rPr>
                    <w:t>6096</w:t>
                  </w:r>
                </w:p>
                <w:p w:rsidR="00CB1B56" w:rsidRPr="00050DAD" w:rsidRDefault="00CB1B56" w:rsidP="00CD5952">
                  <w:pPr>
                    <w:spacing w:line="240" w:lineRule="exact"/>
                    <w:ind w:leftChars="90" w:left="207"/>
                    <w:rPr>
                      <w:rFonts w:ascii="ＭＳ Ｐ明朝" w:eastAsia="ＭＳ Ｐ明朝" w:hAnsi="ＭＳ Ｐ明朝"/>
                      <w:sz w:val="20"/>
                      <w:szCs w:val="20"/>
                    </w:rPr>
                  </w:pPr>
                </w:p>
                <w:p w:rsidR="00FB5C4B" w:rsidRPr="0000081D" w:rsidRDefault="00FB5C4B" w:rsidP="00FB5C4B">
                  <w:pPr>
                    <w:spacing w:line="240" w:lineRule="exact"/>
                    <w:rPr>
                      <w:rFonts w:ascii="ＭＳ Ｐ明朝" w:eastAsia="ＭＳ Ｐ明朝" w:hAnsi="ＭＳ Ｐ明朝"/>
                      <w:sz w:val="20"/>
                      <w:szCs w:val="20"/>
                    </w:rPr>
                  </w:pPr>
                  <w:r w:rsidRPr="0000081D">
                    <w:rPr>
                      <w:rFonts w:ascii="ＭＳ Ｐ明朝" w:eastAsia="ＭＳ Ｐ明朝" w:hAnsi="ＭＳ Ｐ明朝" w:hint="eastAsia"/>
                      <w:sz w:val="20"/>
                      <w:szCs w:val="20"/>
                    </w:rPr>
                    <w:t>（地方公共団体関係）</w:t>
                  </w:r>
                </w:p>
                <w:p w:rsidR="008B7E0D" w:rsidRPr="008B7E0D" w:rsidRDefault="008B7E0D" w:rsidP="008B7E0D">
                  <w:pPr>
                    <w:spacing w:line="240" w:lineRule="exact"/>
                    <w:ind w:firstLineChars="100" w:firstLine="189"/>
                    <w:rPr>
                      <w:rFonts w:ascii="ＭＳ Ｐ明朝" w:eastAsia="ＭＳ Ｐ明朝" w:hAnsi="ＭＳ Ｐ明朝"/>
                      <w:sz w:val="20"/>
                      <w:szCs w:val="20"/>
                    </w:rPr>
                  </w:pPr>
                  <w:r w:rsidRPr="008B7E0D">
                    <w:rPr>
                      <w:rFonts w:ascii="ＭＳ Ｐ明朝" w:eastAsia="ＭＳ Ｐ明朝" w:hAnsi="ＭＳ Ｐ明朝" w:hint="eastAsia"/>
                      <w:sz w:val="20"/>
                      <w:szCs w:val="20"/>
                    </w:rPr>
                    <w:t>自治行政局地域情報政策室</w:t>
                  </w:r>
                </w:p>
                <w:p w:rsidR="008B7E0D" w:rsidRPr="008B7E0D" w:rsidRDefault="008B7E0D" w:rsidP="008B7E0D">
                  <w:pPr>
                    <w:spacing w:line="240" w:lineRule="exact"/>
                    <w:ind w:firstLineChars="100" w:firstLine="189"/>
                    <w:rPr>
                      <w:rFonts w:ascii="ＭＳ Ｐ明朝" w:eastAsia="ＭＳ Ｐ明朝" w:hAnsi="ＭＳ Ｐ明朝"/>
                      <w:sz w:val="20"/>
                      <w:szCs w:val="20"/>
                    </w:rPr>
                  </w:pPr>
                  <w:r w:rsidRPr="008B7E0D">
                    <w:rPr>
                      <w:rFonts w:ascii="ＭＳ Ｐ明朝" w:eastAsia="ＭＳ Ｐ明朝" w:hAnsi="ＭＳ Ｐ明朝" w:hint="eastAsia"/>
                      <w:sz w:val="20"/>
                      <w:szCs w:val="20"/>
                    </w:rPr>
                    <w:t>担当： 村田課長補佐、桑折事務官、礒部事務官</w:t>
                  </w:r>
                </w:p>
                <w:p w:rsidR="008B7E0D" w:rsidRPr="008B7E0D" w:rsidRDefault="008B7E0D" w:rsidP="008B7E0D">
                  <w:pPr>
                    <w:spacing w:line="240" w:lineRule="exact"/>
                    <w:ind w:firstLineChars="100" w:firstLine="189"/>
                    <w:rPr>
                      <w:rFonts w:ascii="ＭＳ Ｐ明朝" w:eastAsia="ＭＳ Ｐ明朝" w:hAnsi="ＭＳ Ｐ明朝"/>
                      <w:sz w:val="20"/>
                      <w:szCs w:val="20"/>
                    </w:rPr>
                  </w:pPr>
                  <w:r w:rsidRPr="008B7E0D">
                    <w:rPr>
                      <w:rFonts w:ascii="ＭＳ Ｐ明朝" w:eastAsia="ＭＳ Ｐ明朝" w:hAnsi="ＭＳ Ｐ明朝" w:hint="eastAsia"/>
                      <w:sz w:val="20"/>
                      <w:szCs w:val="20"/>
                    </w:rPr>
                    <w:t>電話：03-5253-5525（直通）</w:t>
                  </w:r>
                </w:p>
                <w:p w:rsidR="00FB5C4B" w:rsidRDefault="008B7E0D" w:rsidP="008B7E0D">
                  <w:pPr>
                    <w:spacing w:line="240" w:lineRule="exact"/>
                    <w:ind w:firstLineChars="100" w:firstLine="189"/>
                    <w:rPr>
                      <w:rFonts w:ascii="ＭＳ Ｐ明朝" w:eastAsia="ＭＳ Ｐ明朝" w:hAnsi="ＭＳ Ｐ明朝"/>
                      <w:sz w:val="20"/>
                      <w:szCs w:val="20"/>
                    </w:rPr>
                  </w:pPr>
                  <w:r w:rsidRPr="008B7E0D">
                    <w:rPr>
                      <w:rFonts w:ascii="ＭＳ Ｐ明朝" w:eastAsia="ＭＳ Ｐ明朝" w:hAnsi="ＭＳ Ｐ明朝" w:hint="eastAsia"/>
                      <w:sz w:val="20"/>
                      <w:szCs w:val="20"/>
                    </w:rPr>
                    <w:t>ファクシミリ：</w:t>
                  </w:r>
                  <w:r>
                    <w:rPr>
                      <w:rFonts w:ascii="ＭＳ Ｐ明朝" w:eastAsia="ＭＳ Ｐ明朝" w:hAnsi="ＭＳ Ｐ明朝" w:hint="eastAsia"/>
                      <w:sz w:val="20"/>
                      <w:szCs w:val="20"/>
                    </w:rPr>
                    <w:t>03-5253-5530</w:t>
                  </w:r>
                </w:p>
                <w:p w:rsidR="008E784F" w:rsidRPr="00FB5C4B" w:rsidRDefault="008E784F" w:rsidP="00FB5C4B">
                  <w:pPr>
                    <w:spacing w:line="240" w:lineRule="exact"/>
                    <w:rPr>
                      <w:rFonts w:ascii="ＭＳ Ｐ明朝" w:eastAsia="ＭＳ Ｐ明朝" w:hAnsi="ＭＳ Ｐ明朝"/>
                      <w:sz w:val="20"/>
                      <w:szCs w:val="20"/>
                    </w:rPr>
                  </w:pPr>
                </w:p>
              </w:txbxContent>
            </v:textbox>
          </v:rect>
        </w:pict>
      </w:r>
    </w:p>
    <w:sectPr w:rsidR="0002769C" w:rsidRPr="0002769C" w:rsidSect="00F77345">
      <w:footerReference w:type="even" r:id="rId15"/>
      <w:footerReference w:type="default" r:id="rId16"/>
      <w:footerReference w:type="first" r:id="rId17"/>
      <w:pgSz w:w="11907" w:h="16840" w:code="9"/>
      <w:pgMar w:top="1134" w:right="1134" w:bottom="1021" w:left="1134" w:header="1077" w:footer="283" w:gutter="0"/>
      <w:pgNumType w:fmt="numberInDash" w:start="1"/>
      <w:cols w:space="425"/>
      <w:noEndnote/>
      <w:titlePg/>
      <w:docGrid w:type="linesAndChars" w:linePitch="331" w:charSpace="-21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24" w:rsidRDefault="00CF7524">
      <w:r>
        <w:separator/>
      </w:r>
    </w:p>
  </w:endnote>
  <w:endnote w:type="continuationSeparator" w:id="0">
    <w:p w:rsidR="00CF7524" w:rsidRDefault="00CF7524">
      <w:r>
        <w:continuationSeparator/>
      </w:r>
    </w:p>
  </w:endnote>
  <w:endnote w:type="continuationNotice" w:id="1">
    <w:p w:rsidR="00CF7524" w:rsidRDefault="00CF7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56" w:rsidRDefault="00CB1B56" w:rsidP="00B4381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B1B56" w:rsidRDefault="00CB1B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56" w:rsidRDefault="00CB1B56">
    <w:pPr>
      <w:pStyle w:val="a7"/>
      <w:jc w:val="center"/>
    </w:pPr>
    <w:r>
      <w:fldChar w:fldCharType="begin"/>
    </w:r>
    <w:r>
      <w:instrText xml:space="preserve"> PAGE   \* MERGEFORMAT </w:instrText>
    </w:r>
    <w:r>
      <w:fldChar w:fldCharType="separate"/>
    </w:r>
    <w:r w:rsidR="002B043F" w:rsidRPr="002B043F">
      <w:rPr>
        <w:noProof/>
        <w:lang w:val="ja-JP"/>
      </w:rPr>
      <w:t>-</w:t>
    </w:r>
    <w:r w:rsidR="002B043F">
      <w:rPr>
        <w:noProof/>
      </w:rPr>
      <w:t xml:space="preserve"> 2 -</w:t>
    </w:r>
    <w:r>
      <w:fldChar w:fldCharType="end"/>
    </w:r>
  </w:p>
  <w:p w:rsidR="00CB1B56" w:rsidRDefault="00CB1B5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56" w:rsidRDefault="00CB1B56">
    <w:pPr>
      <w:pStyle w:val="a7"/>
      <w:jc w:val="center"/>
    </w:pPr>
    <w:r>
      <w:fldChar w:fldCharType="begin"/>
    </w:r>
    <w:r>
      <w:instrText xml:space="preserve"> PAGE   \* MERGEFORMAT </w:instrText>
    </w:r>
    <w:r>
      <w:fldChar w:fldCharType="separate"/>
    </w:r>
    <w:r w:rsidR="002B043F" w:rsidRPr="002B043F">
      <w:rPr>
        <w:noProof/>
        <w:lang w:val="ja-JP"/>
      </w:rPr>
      <w:t>-</w:t>
    </w:r>
    <w:r w:rsidR="002B043F">
      <w:rPr>
        <w:noProof/>
      </w:rPr>
      <w:t xml:space="preserve"> 1 -</w:t>
    </w:r>
    <w:r>
      <w:fldChar w:fldCharType="end"/>
    </w:r>
  </w:p>
  <w:p w:rsidR="00CB1B56" w:rsidRPr="002E7735" w:rsidRDefault="00CB1B56" w:rsidP="002E77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24" w:rsidRDefault="00CF7524">
      <w:r>
        <w:separator/>
      </w:r>
    </w:p>
  </w:footnote>
  <w:footnote w:type="continuationSeparator" w:id="0">
    <w:p w:rsidR="00CF7524" w:rsidRDefault="00CF7524">
      <w:r>
        <w:continuationSeparator/>
      </w:r>
    </w:p>
  </w:footnote>
  <w:footnote w:type="continuationNotice" w:id="1">
    <w:p w:rsidR="00CF7524" w:rsidRDefault="00CF75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CA1"/>
    <w:multiLevelType w:val="hybridMultilevel"/>
    <w:tmpl w:val="D4963C3C"/>
    <w:lvl w:ilvl="0" w:tplc="D0F24A9C">
      <w:start w:val="1"/>
      <w:numFmt w:val="decimalEnclosedCircle"/>
      <w:lvlText w:val="%1"/>
      <w:lvlJc w:val="left"/>
      <w:pPr>
        <w:ind w:left="1154" w:hanging="360"/>
      </w:pPr>
      <w:rPr>
        <w:rFonts w:hint="default"/>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1">
    <w:nsid w:val="036D22DF"/>
    <w:multiLevelType w:val="hybridMultilevel"/>
    <w:tmpl w:val="80081A8A"/>
    <w:lvl w:ilvl="0" w:tplc="46B6247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037679CF"/>
    <w:multiLevelType w:val="hybridMultilevel"/>
    <w:tmpl w:val="7FDA3732"/>
    <w:lvl w:ilvl="0" w:tplc="C79647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1C7850"/>
    <w:multiLevelType w:val="hybridMultilevel"/>
    <w:tmpl w:val="A11AF1AA"/>
    <w:lvl w:ilvl="0" w:tplc="04090005">
      <w:start w:val="1"/>
      <w:numFmt w:val="bullet"/>
      <w:lvlText w:val=""/>
      <w:lvlJc w:val="left"/>
      <w:pPr>
        <w:ind w:left="649" w:hanging="420"/>
      </w:pPr>
      <w:rPr>
        <w:rFonts w:ascii="Wingdings" w:hAnsi="Wingdings" w:hint="default"/>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4">
    <w:nsid w:val="0888045A"/>
    <w:multiLevelType w:val="hybridMultilevel"/>
    <w:tmpl w:val="0C0430D4"/>
    <w:lvl w:ilvl="0" w:tplc="C096DB0C">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5">
    <w:nsid w:val="0E686D6F"/>
    <w:multiLevelType w:val="hybridMultilevel"/>
    <w:tmpl w:val="4CD28238"/>
    <w:lvl w:ilvl="0" w:tplc="71CAE554">
      <w:start w:val="1"/>
      <w:numFmt w:val="decimalEnclosedCircle"/>
      <w:lvlText w:val="%1"/>
      <w:lvlJc w:val="left"/>
      <w:pPr>
        <w:ind w:left="826" w:hanging="360"/>
      </w:pPr>
      <w:rPr>
        <w:rFonts w:hint="default"/>
        <w:sz w:val="24"/>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6">
    <w:nsid w:val="14E67994"/>
    <w:multiLevelType w:val="hybridMultilevel"/>
    <w:tmpl w:val="E2D82F00"/>
    <w:lvl w:ilvl="0" w:tplc="2C5E5AA4">
      <w:start w:val="1"/>
      <w:numFmt w:val="decimalFullWidth"/>
      <w:lvlText w:val="（注%1）"/>
      <w:lvlJc w:val="left"/>
      <w:pPr>
        <w:ind w:left="1432" w:hanging="744"/>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7">
    <w:nsid w:val="161718FA"/>
    <w:multiLevelType w:val="hybridMultilevel"/>
    <w:tmpl w:val="AF84D49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7C72B1"/>
    <w:multiLevelType w:val="hybridMultilevel"/>
    <w:tmpl w:val="E6A284E6"/>
    <w:lvl w:ilvl="0" w:tplc="60B21548">
      <w:start w:val="1"/>
      <w:numFmt w:val="decimalEnclosedCircle"/>
      <w:lvlText w:val="%1"/>
      <w:lvlJc w:val="left"/>
      <w:pPr>
        <w:ind w:left="826" w:hanging="360"/>
      </w:pPr>
      <w:rPr>
        <w:rFonts w:hint="default"/>
        <w:sz w:val="24"/>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9">
    <w:nsid w:val="32BF0358"/>
    <w:multiLevelType w:val="hybridMultilevel"/>
    <w:tmpl w:val="04F453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CA138DC"/>
    <w:multiLevelType w:val="hybridMultilevel"/>
    <w:tmpl w:val="28A491CA"/>
    <w:lvl w:ilvl="0" w:tplc="0409000B">
      <w:start w:val="1"/>
      <w:numFmt w:val="bullet"/>
      <w:lvlText w:val=""/>
      <w:lvlJc w:val="left"/>
      <w:pPr>
        <w:ind w:left="653" w:hanging="420"/>
      </w:pPr>
      <w:rPr>
        <w:rFonts w:ascii="Wingdings" w:hAnsi="Wingdings" w:hint="default"/>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11">
    <w:nsid w:val="56147902"/>
    <w:multiLevelType w:val="hybridMultilevel"/>
    <w:tmpl w:val="146CB9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FB26F9C"/>
    <w:multiLevelType w:val="hybridMultilevel"/>
    <w:tmpl w:val="67B29DD8"/>
    <w:lvl w:ilvl="0" w:tplc="0B8E8ABA">
      <w:start w:val="1"/>
      <w:numFmt w:val="decimalEnclosedCircle"/>
      <w:lvlText w:val="%1"/>
      <w:lvlJc w:val="left"/>
      <w:pPr>
        <w:ind w:left="1269" w:hanging="360"/>
      </w:pPr>
      <w:rPr>
        <w:rFonts w:hint="default"/>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13">
    <w:nsid w:val="62593B11"/>
    <w:multiLevelType w:val="hybridMultilevel"/>
    <w:tmpl w:val="7B083E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4002BE6"/>
    <w:multiLevelType w:val="hybridMultilevel"/>
    <w:tmpl w:val="8B4204B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14822CB"/>
    <w:multiLevelType w:val="hybridMultilevel"/>
    <w:tmpl w:val="E54E648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71A5056C"/>
    <w:multiLevelType w:val="hybridMultilevel"/>
    <w:tmpl w:val="5C28CFAA"/>
    <w:lvl w:ilvl="0" w:tplc="94AE5542">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7">
    <w:nsid w:val="74B75843"/>
    <w:multiLevelType w:val="hybridMultilevel"/>
    <w:tmpl w:val="580E8D86"/>
    <w:lvl w:ilvl="0" w:tplc="6D049EEC">
      <w:numFmt w:val="bullet"/>
      <w:lvlText w:val="※"/>
      <w:lvlJc w:val="left"/>
      <w:pPr>
        <w:tabs>
          <w:tab w:val="num" w:pos="934"/>
        </w:tabs>
        <w:ind w:left="934" w:hanging="360"/>
      </w:pPr>
      <w:rPr>
        <w:rFonts w:ascii="ＭＳ 明朝" w:eastAsia="ＭＳ 明朝" w:hAnsi="ＭＳ 明朝" w:cs="Times New Roman" w:hint="eastAsia"/>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18">
    <w:nsid w:val="772D45AD"/>
    <w:multiLevelType w:val="hybridMultilevel"/>
    <w:tmpl w:val="D5B632EC"/>
    <w:lvl w:ilvl="0" w:tplc="3BEE8990">
      <w:start w:val="1"/>
      <w:numFmt w:val="decimalEnclosedCircle"/>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9">
    <w:nsid w:val="7A864332"/>
    <w:multiLevelType w:val="hybridMultilevel"/>
    <w:tmpl w:val="701EABDE"/>
    <w:lvl w:ilvl="0" w:tplc="05ACEE02">
      <w:start w:val="1"/>
      <w:numFmt w:val="decimalEnclosedCircle"/>
      <w:lvlText w:val="%1"/>
      <w:lvlJc w:val="left"/>
      <w:pPr>
        <w:ind w:left="1061" w:hanging="360"/>
      </w:pPr>
      <w:rPr>
        <w:rFonts w:hint="default"/>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num w:numId="1">
    <w:abstractNumId w:val="17"/>
  </w:num>
  <w:num w:numId="2">
    <w:abstractNumId w:val="12"/>
  </w:num>
  <w:num w:numId="3">
    <w:abstractNumId w:val="0"/>
  </w:num>
  <w:num w:numId="4">
    <w:abstractNumId w:val="16"/>
  </w:num>
  <w:num w:numId="5">
    <w:abstractNumId w:val="1"/>
  </w:num>
  <w:num w:numId="6">
    <w:abstractNumId w:val="19"/>
  </w:num>
  <w:num w:numId="7">
    <w:abstractNumId w:val="4"/>
  </w:num>
  <w:num w:numId="8">
    <w:abstractNumId w:val="18"/>
  </w:num>
  <w:num w:numId="9">
    <w:abstractNumId w:val="5"/>
  </w:num>
  <w:num w:numId="10">
    <w:abstractNumId w:val="8"/>
  </w:num>
  <w:num w:numId="11">
    <w:abstractNumId w:val="2"/>
  </w:num>
  <w:num w:numId="12">
    <w:abstractNumId w:val="6"/>
  </w:num>
  <w:num w:numId="13">
    <w:abstractNumId w:val="3"/>
  </w:num>
  <w:num w:numId="14">
    <w:abstractNumId w:val="9"/>
  </w:num>
  <w:num w:numId="15">
    <w:abstractNumId w:val="10"/>
  </w:num>
  <w:num w:numId="16">
    <w:abstractNumId w:val="14"/>
  </w:num>
  <w:num w:numId="17">
    <w:abstractNumId w:val="7"/>
  </w:num>
  <w:num w:numId="18">
    <w:abstractNumId w:val="15"/>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rawingGridVerticalSpacing w:val="331"/>
  <w:displayHorizontalDrawingGridEvery w:val="0"/>
  <w:characterSpacingControl w:val="compressPunctuation"/>
  <w:hdrShapeDefaults>
    <o:shapedefaults v:ext="edit" spidmax="1157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B67"/>
    <w:rsid w:val="000007F3"/>
    <w:rsid w:val="0000081D"/>
    <w:rsid w:val="0000128E"/>
    <w:rsid w:val="000012C2"/>
    <w:rsid w:val="000017B2"/>
    <w:rsid w:val="0000237F"/>
    <w:rsid w:val="00003714"/>
    <w:rsid w:val="00004404"/>
    <w:rsid w:val="00004798"/>
    <w:rsid w:val="00004D95"/>
    <w:rsid w:val="00007317"/>
    <w:rsid w:val="00007542"/>
    <w:rsid w:val="000078CF"/>
    <w:rsid w:val="00010AED"/>
    <w:rsid w:val="0001604C"/>
    <w:rsid w:val="000179F7"/>
    <w:rsid w:val="00020039"/>
    <w:rsid w:val="00020252"/>
    <w:rsid w:val="00020B6F"/>
    <w:rsid w:val="000237CA"/>
    <w:rsid w:val="00023AFD"/>
    <w:rsid w:val="00024BC6"/>
    <w:rsid w:val="00025856"/>
    <w:rsid w:val="00026077"/>
    <w:rsid w:val="00026575"/>
    <w:rsid w:val="00026CF5"/>
    <w:rsid w:val="0002769C"/>
    <w:rsid w:val="000276B2"/>
    <w:rsid w:val="00027C49"/>
    <w:rsid w:val="0003105C"/>
    <w:rsid w:val="00031234"/>
    <w:rsid w:val="00033C9A"/>
    <w:rsid w:val="00034ECF"/>
    <w:rsid w:val="000371CA"/>
    <w:rsid w:val="00040169"/>
    <w:rsid w:val="00040522"/>
    <w:rsid w:val="00040CE7"/>
    <w:rsid w:val="000434CC"/>
    <w:rsid w:val="0004673F"/>
    <w:rsid w:val="00046DA9"/>
    <w:rsid w:val="00047CE7"/>
    <w:rsid w:val="000507C3"/>
    <w:rsid w:val="00050AA8"/>
    <w:rsid w:val="00050DAD"/>
    <w:rsid w:val="00051756"/>
    <w:rsid w:val="000524B2"/>
    <w:rsid w:val="0005305F"/>
    <w:rsid w:val="00053243"/>
    <w:rsid w:val="00056AE9"/>
    <w:rsid w:val="00056D4E"/>
    <w:rsid w:val="00057C8E"/>
    <w:rsid w:val="00057FE1"/>
    <w:rsid w:val="0006036A"/>
    <w:rsid w:val="00061C55"/>
    <w:rsid w:val="00061DD3"/>
    <w:rsid w:val="00066103"/>
    <w:rsid w:val="00067355"/>
    <w:rsid w:val="00070931"/>
    <w:rsid w:val="00070FB1"/>
    <w:rsid w:val="00071772"/>
    <w:rsid w:val="00071EC2"/>
    <w:rsid w:val="000721DB"/>
    <w:rsid w:val="00072789"/>
    <w:rsid w:val="00072E82"/>
    <w:rsid w:val="000731D8"/>
    <w:rsid w:val="0007498C"/>
    <w:rsid w:val="000751A8"/>
    <w:rsid w:val="000763F5"/>
    <w:rsid w:val="000766B6"/>
    <w:rsid w:val="00076E55"/>
    <w:rsid w:val="00077071"/>
    <w:rsid w:val="00077075"/>
    <w:rsid w:val="00077167"/>
    <w:rsid w:val="00077225"/>
    <w:rsid w:val="00080C75"/>
    <w:rsid w:val="000816CB"/>
    <w:rsid w:val="00082D62"/>
    <w:rsid w:val="00083C60"/>
    <w:rsid w:val="000844E2"/>
    <w:rsid w:val="000858E1"/>
    <w:rsid w:val="00085E39"/>
    <w:rsid w:val="00086430"/>
    <w:rsid w:val="00090DC8"/>
    <w:rsid w:val="00092362"/>
    <w:rsid w:val="00092825"/>
    <w:rsid w:val="00092A54"/>
    <w:rsid w:val="00092A59"/>
    <w:rsid w:val="00092E84"/>
    <w:rsid w:val="00093573"/>
    <w:rsid w:val="000943BE"/>
    <w:rsid w:val="000951E1"/>
    <w:rsid w:val="0009609A"/>
    <w:rsid w:val="000A23AE"/>
    <w:rsid w:val="000A2EB2"/>
    <w:rsid w:val="000A37C5"/>
    <w:rsid w:val="000A4BC9"/>
    <w:rsid w:val="000A4E1C"/>
    <w:rsid w:val="000A6516"/>
    <w:rsid w:val="000A7A83"/>
    <w:rsid w:val="000B0EE3"/>
    <w:rsid w:val="000B1139"/>
    <w:rsid w:val="000B149A"/>
    <w:rsid w:val="000B22FC"/>
    <w:rsid w:val="000B23CC"/>
    <w:rsid w:val="000B3943"/>
    <w:rsid w:val="000B429C"/>
    <w:rsid w:val="000B4344"/>
    <w:rsid w:val="000B4679"/>
    <w:rsid w:val="000B4E04"/>
    <w:rsid w:val="000C00F3"/>
    <w:rsid w:val="000C093A"/>
    <w:rsid w:val="000C26D0"/>
    <w:rsid w:val="000C3A7D"/>
    <w:rsid w:val="000C3C9B"/>
    <w:rsid w:val="000C3E31"/>
    <w:rsid w:val="000C4EB2"/>
    <w:rsid w:val="000C5B05"/>
    <w:rsid w:val="000C74E0"/>
    <w:rsid w:val="000C7731"/>
    <w:rsid w:val="000C7AEC"/>
    <w:rsid w:val="000D04F7"/>
    <w:rsid w:val="000D0B7D"/>
    <w:rsid w:val="000D0E92"/>
    <w:rsid w:val="000D1D79"/>
    <w:rsid w:val="000D29F7"/>
    <w:rsid w:val="000D3242"/>
    <w:rsid w:val="000D37ED"/>
    <w:rsid w:val="000D51FB"/>
    <w:rsid w:val="000D78D5"/>
    <w:rsid w:val="000D7CAF"/>
    <w:rsid w:val="000E0B8A"/>
    <w:rsid w:val="000E260B"/>
    <w:rsid w:val="000E27C1"/>
    <w:rsid w:val="000E3411"/>
    <w:rsid w:val="000E37D5"/>
    <w:rsid w:val="000E584D"/>
    <w:rsid w:val="000E5E5C"/>
    <w:rsid w:val="000E637A"/>
    <w:rsid w:val="000E65A4"/>
    <w:rsid w:val="000E7E24"/>
    <w:rsid w:val="000F257E"/>
    <w:rsid w:val="000F2B20"/>
    <w:rsid w:val="000F33AD"/>
    <w:rsid w:val="000F3A7D"/>
    <w:rsid w:val="000F41E8"/>
    <w:rsid w:val="000F42BB"/>
    <w:rsid w:val="000F4DD0"/>
    <w:rsid w:val="000F5CCB"/>
    <w:rsid w:val="000F740A"/>
    <w:rsid w:val="000F7594"/>
    <w:rsid w:val="001020A5"/>
    <w:rsid w:val="001021AB"/>
    <w:rsid w:val="00102D76"/>
    <w:rsid w:val="001041A4"/>
    <w:rsid w:val="00105023"/>
    <w:rsid w:val="0010650B"/>
    <w:rsid w:val="00106EC0"/>
    <w:rsid w:val="00107DA3"/>
    <w:rsid w:val="00110E81"/>
    <w:rsid w:val="00110EC7"/>
    <w:rsid w:val="001114A2"/>
    <w:rsid w:val="001123DD"/>
    <w:rsid w:val="00112E78"/>
    <w:rsid w:val="00113A72"/>
    <w:rsid w:val="00113AB4"/>
    <w:rsid w:val="00113C4C"/>
    <w:rsid w:val="00115A3F"/>
    <w:rsid w:val="001200DF"/>
    <w:rsid w:val="0012016B"/>
    <w:rsid w:val="00120879"/>
    <w:rsid w:val="00120BE8"/>
    <w:rsid w:val="00122205"/>
    <w:rsid w:val="001235D8"/>
    <w:rsid w:val="00123CA5"/>
    <w:rsid w:val="001242A5"/>
    <w:rsid w:val="00125D8A"/>
    <w:rsid w:val="00125F3B"/>
    <w:rsid w:val="001266DC"/>
    <w:rsid w:val="00127C4E"/>
    <w:rsid w:val="001309C0"/>
    <w:rsid w:val="0013151C"/>
    <w:rsid w:val="0013575D"/>
    <w:rsid w:val="00135A35"/>
    <w:rsid w:val="001365B8"/>
    <w:rsid w:val="00137519"/>
    <w:rsid w:val="00140543"/>
    <w:rsid w:val="00140D02"/>
    <w:rsid w:val="00140F58"/>
    <w:rsid w:val="00140FD2"/>
    <w:rsid w:val="0014200F"/>
    <w:rsid w:val="001427F2"/>
    <w:rsid w:val="00142A13"/>
    <w:rsid w:val="001432B8"/>
    <w:rsid w:val="0014367A"/>
    <w:rsid w:val="00144D67"/>
    <w:rsid w:val="001450FB"/>
    <w:rsid w:val="00145B3C"/>
    <w:rsid w:val="00146953"/>
    <w:rsid w:val="001529FA"/>
    <w:rsid w:val="0015350F"/>
    <w:rsid w:val="001544CF"/>
    <w:rsid w:val="001545A2"/>
    <w:rsid w:val="0015555D"/>
    <w:rsid w:val="0015560D"/>
    <w:rsid w:val="00156108"/>
    <w:rsid w:val="00162936"/>
    <w:rsid w:val="001630A1"/>
    <w:rsid w:val="00170934"/>
    <w:rsid w:val="00172118"/>
    <w:rsid w:val="001723A7"/>
    <w:rsid w:val="00175D4C"/>
    <w:rsid w:val="00176048"/>
    <w:rsid w:val="00176AAE"/>
    <w:rsid w:val="00177DEA"/>
    <w:rsid w:val="00180801"/>
    <w:rsid w:val="00181046"/>
    <w:rsid w:val="00183066"/>
    <w:rsid w:val="00183EFE"/>
    <w:rsid w:val="00184CC7"/>
    <w:rsid w:val="00184D96"/>
    <w:rsid w:val="00187333"/>
    <w:rsid w:val="00190A93"/>
    <w:rsid w:val="00190DD9"/>
    <w:rsid w:val="00192FF3"/>
    <w:rsid w:val="00193579"/>
    <w:rsid w:val="001948D1"/>
    <w:rsid w:val="00194F5F"/>
    <w:rsid w:val="0019613A"/>
    <w:rsid w:val="00196757"/>
    <w:rsid w:val="00196B27"/>
    <w:rsid w:val="00197ABD"/>
    <w:rsid w:val="001A072C"/>
    <w:rsid w:val="001A285A"/>
    <w:rsid w:val="001A5E35"/>
    <w:rsid w:val="001A750E"/>
    <w:rsid w:val="001A789F"/>
    <w:rsid w:val="001B0493"/>
    <w:rsid w:val="001B0685"/>
    <w:rsid w:val="001B105A"/>
    <w:rsid w:val="001B1089"/>
    <w:rsid w:val="001B20B2"/>
    <w:rsid w:val="001B363F"/>
    <w:rsid w:val="001B69FB"/>
    <w:rsid w:val="001B746D"/>
    <w:rsid w:val="001C0B7A"/>
    <w:rsid w:val="001C151D"/>
    <w:rsid w:val="001C1B67"/>
    <w:rsid w:val="001C5F45"/>
    <w:rsid w:val="001C7344"/>
    <w:rsid w:val="001D1E74"/>
    <w:rsid w:val="001D24EE"/>
    <w:rsid w:val="001D2876"/>
    <w:rsid w:val="001D3302"/>
    <w:rsid w:val="001D407E"/>
    <w:rsid w:val="001D41D8"/>
    <w:rsid w:val="001D490A"/>
    <w:rsid w:val="001D4B81"/>
    <w:rsid w:val="001D7915"/>
    <w:rsid w:val="001E19C2"/>
    <w:rsid w:val="001E1AF2"/>
    <w:rsid w:val="001E25A2"/>
    <w:rsid w:val="001E28EA"/>
    <w:rsid w:val="001E473B"/>
    <w:rsid w:val="001E6903"/>
    <w:rsid w:val="001E7BA4"/>
    <w:rsid w:val="001E7CBC"/>
    <w:rsid w:val="001E7D57"/>
    <w:rsid w:val="001F0ACE"/>
    <w:rsid w:val="001F1D61"/>
    <w:rsid w:val="001F1DCE"/>
    <w:rsid w:val="001F2FED"/>
    <w:rsid w:val="001F64D5"/>
    <w:rsid w:val="00200CF3"/>
    <w:rsid w:val="00201AED"/>
    <w:rsid w:val="00202338"/>
    <w:rsid w:val="00203867"/>
    <w:rsid w:val="00203AEB"/>
    <w:rsid w:val="00203D0E"/>
    <w:rsid w:val="00204095"/>
    <w:rsid w:val="00204E2E"/>
    <w:rsid w:val="00206027"/>
    <w:rsid w:val="00207B2C"/>
    <w:rsid w:val="00212207"/>
    <w:rsid w:val="00213116"/>
    <w:rsid w:val="002136F5"/>
    <w:rsid w:val="00213861"/>
    <w:rsid w:val="00213D04"/>
    <w:rsid w:val="00213F79"/>
    <w:rsid w:val="002141E1"/>
    <w:rsid w:val="00216A25"/>
    <w:rsid w:val="00216E49"/>
    <w:rsid w:val="00220DF9"/>
    <w:rsid w:val="00221212"/>
    <w:rsid w:val="00221A0F"/>
    <w:rsid w:val="00223323"/>
    <w:rsid w:val="002238AE"/>
    <w:rsid w:val="002242F2"/>
    <w:rsid w:val="00224A6F"/>
    <w:rsid w:val="00225067"/>
    <w:rsid w:val="00225D15"/>
    <w:rsid w:val="00225E73"/>
    <w:rsid w:val="00227194"/>
    <w:rsid w:val="00230487"/>
    <w:rsid w:val="0023060F"/>
    <w:rsid w:val="00230A5A"/>
    <w:rsid w:val="00230DE7"/>
    <w:rsid w:val="00230E29"/>
    <w:rsid w:val="00231081"/>
    <w:rsid w:val="002315EE"/>
    <w:rsid w:val="002323E8"/>
    <w:rsid w:val="0023260C"/>
    <w:rsid w:val="002326A5"/>
    <w:rsid w:val="00232DF5"/>
    <w:rsid w:val="002356A3"/>
    <w:rsid w:val="00235C7F"/>
    <w:rsid w:val="002360C3"/>
    <w:rsid w:val="00237597"/>
    <w:rsid w:val="00237723"/>
    <w:rsid w:val="00240EF2"/>
    <w:rsid w:val="002418C6"/>
    <w:rsid w:val="00241B7A"/>
    <w:rsid w:val="00242826"/>
    <w:rsid w:val="00242C5C"/>
    <w:rsid w:val="002443AE"/>
    <w:rsid w:val="0024547C"/>
    <w:rsid w:val="002463D3"/>
    <w:rsid w:val="00246777"/>
    <w:rsid w:val="00246D99"/>
    <w:rsid w:val="00251D3E"/>
    <w:rsid w:val="002532C3"/>
    <w:rsid w:val="00253509"/>
    <w:rsid w:val="002556D6"/>
    <w:rsid w:val="00255805"/>
    <w:rsid w:val="00257049"/>
    <w:rsid w:val="00257D5A"/>
    <w:rsid w:val="0026029B"/>
    <w:rsid w:val="00260F59"/>
    <w:rsid w:val="002632E5"/>
    <w:rsid w:val="00263772"/>
    <w:rsid w:val="002637B7"/>
    <w:rsid w:val="00263A6C"/>
    <w:rsid w:val="00263BDC"/>
    <w:rsid w:val="00264B59"/>
    <w:rsid w:val="00266F70"/>
    <w:rsid w:val="00267766"/>
    <w:rsid w:val="002711B4"/>
    <w:rsid w:val="00271368"/>
    <w:rsid w:val="0027158C"/>
    <w:rsid w:val="00273593"/>
    <w:rsid w:val="002737E2"/>
    <w:rsid w:val="00274276"/>
    <w:rsid w:val="00277587"/>
    <w:rsid w:val="00280B55"/>
    <w:rsid w:val="00281505"/>
    <w:rsid w:val="00281A31"/>
    <w:rsid w:val="00283C90"/>
    <w:rsid w:val="00286B34"/>
    <w:rsid w:val="00287FD9"/>
    <w:rsid w:val="0029086A"/>
    <w:rsid w:val="00292255"/>
    <w:rsid w:val="002923FE"/>
    <w:rsid w:val="00292CBB"/>
    <w:rsid w:val="00295A0D"/>
    <w:rsid w:val="00295E7B"/>
    <w:rsid w:val="00296D7F"/>
    <w:rsid w:val="002A0003"/>
    <w:rsid w:val="002A1801"/>
    <w:rsid w:val="002A1E06"/>
    <w:rsid w:val="002A21FF"/>
    <w:rsid w:val="002A2CEE"/>
    <w:rsid w:val="002A4621"/>
    <w:rsid w:val="002A6277"/>
    <w:rsid w:val="002A71D8"/>
    <w:rsid w:val="002B043F"/>
    <w:rsid w:val="002B13F2"/>
    <w:rsid w:val="002B1907"/>
    <w:rsid w:val="002B2B01"/>
    <w:rsid w:val="002B2E4D"/>
    <w:rsid w:val="002B574E"/>
    <w:rsid w:val="002B75C6"/>
    <w:rsid w:val="002B7B80"/>
    <w:rsid w:val="002C18D0"/>
    <w:rsid w:val="002C3920"/>
    <w:rsid w:val="002C3DCA"/>
    <w:rsid w:val="002C3E6E"/>
    <w:rsid w:val="002C62E2"/>
    <w:rsid w:val="002D002A"/>
    <w:rsid w:val="002D2714"/>
    <w:rsid w:val="002D2CA7"/>
    <w:rsid w:val="002D2D47"/>
    <w:rsid w:val="002D3547"/>
    <w:rsid w:val="002D51C0"/>
    <w:rsid w:val="002D62C1"/>
    <w:rsid w:val="002D733F"/>
    <w:rsid w:val="002D7747"/>
    <w:rsid w:val="002E047F"/>
    <w:rsid w:val="002E1B44"/>
    <w:rsid w:val="002E2CFC"/>
    <w:rsid w:val="002E4487"/>
    <w:rsid w:val="002E5A73"/>
    <w:rsid w:val="002E6289"/>
    <w:rsid w:val="002E7735"/>
    <w:rsid w:val="002F0DB8"/>
    <w:rsid w:val="002F23FD"/>
    <w:rsid w:val="002F297B"/>
    <w:rsid w:val="002F3C3A"/>
    <w:rsid w:val="002F3C6A"/>
    <w:rsid w:val="002F442F"/>
    <w:rsid w:val="002F4E07"/>
    <w:rsid w:val="002F552F"/>
    <w:rsid w:val="002F58BE"/>
    <w:rsid w:val="002F616F"/>
    <w:rsid w:val="002F6685"/>
    <w:rsid w:val="002F6DCA"/>
    <w:rsid w:val="002F7A92"/>
    <w:rsid w:val="003000CB"/>
    <w:rsid w:val="0030052E"/>
    <w:rsid w:val="003011EA"/>
    <w:rsid w:val="00301BB2"/>
    <w:rsid w:val="0030244F"/>
    <w:rsid w:val="00303B24"/>
    <w:rsid w:val="00303DC1"/>
    <w:rsid w:val="00303E10"/>
    <w:rsid w:val="00305611"/>
    <w:rsid w:val="00306994"/>
    <w:rsid w:val="00306F78"/>
    <w:rsid w:val="0031032E"/>
    <w:rsid w:val="0031102A"/>
    <w:rsid w:val="003110FF"/>
    <w:rsid w:val="003116E7"/>
    <w:rsid w:val="00312406"/>
    <w:rsid w:val="00313E45"/>
    <w:rsid w:val="00315173"/>
    <w:rsid w:val="00315962"/>
    <w:rsid w:val="00315B14"/>
    <w:rsid w:val="0031617B"/>
    <w:rsid w:val="0032113C"/>
    <w:rsid w:val="0032130C"/>
    <w:rsid w:val="00321D0E"/>
    <w:rsid w:val="003227A6"/>
    <w:rsid w:val="003233F5"/>
    <w:rsid w:val="00324677"/>
    <w:rsid w:val="003249EB"/>
    <w:rsid w:val="00325344"/>
    <w:rsid w:val="00325F33"/>
    <w:rsid w:val="00326B6C"/>
    <w:rsid w:val="00326EF2"/>
    <w:rsid w:val="00327501"/>
    <w:rsid w:val="003323E2"/>
    <w:rsid w:val="00334FC7"/>
    <w:rsid w:val="00335BB6"/>
    <w:rsid w:val="00335BF7"/>
    <w:rsid w:val="003379FA"/>
    <w:rsid w:val="00337B33"/>
    <w:rsid w:val="003402FF"/>
    <w:rsid w:val="003404D9"/>
    <w:rsid w:val="00342439"/>
    <w:rsid w:val="00343085"/>
    <w:rsid w:val="003430CB"/>
    <w:rsid w:val="0034502F"/>
    <w:rsid w:val="00346481"/>
    <w:rsid w:val="00347D1D"/>
    <w:rsid w:val="003515D7"/>
    <w:rsid w:val="00352964"/>
    <w:rsid w:val="003533C6"/>
    <w:rsid w:val="00353ACE"/>
    <w:rsid w:val="0035561C"/>
    <w:rsid w:val="00355DCE"/>
    <w:rsid w:val="00356503"/>
    <w:rsid w:val="00356B1A"/>
    <w:rsid w:val="00357DB9"/>
    <w:rsid w:val="0036079E"/>
    <w:rsid w:val="00360E60"/>
    <w:rsid w:val="00362009"/>
    <w:rsid w:val="003621E0"/>
    <w:rsid w:val="00362368"/>
    <w:rsid w:val="00363B41"/>
    <w:rsid w:val="00365CC0"/>
    <w:rsid w:val="00366297"/>
    <w:rsid w:val="00366674"/>
    <w:rsid w:val="00367943"/>
    <w:rsid w:val="0037059A"/>
    <w:rsid w:val="003709E2"/>
    <w:rsid w:val="00373FF8"/>
    <w:rsid w:val="003771BC"/>
    <w:rsid w:val="00380BA1"/>
    <w:rsid w:val="003817DB"/>
    <w:rsid w:val="003820CC"/>
    <w:rsid w:val="003823B5"/>
    <w:rsid w:val="003856BA"/>
    <w:rsid w:val="00385C25"/>
    <w:rsid w:val="003873CC"/>
    <w:rsid w:val="00392488"/>
    <w:rsid w:val="0039278A"/>
    <w:rsid w:val="003930C3"/>
    <w:rsid w:val="003950F6"/>
    <w:rsid w:val="00397B70"/>
    <w:rsid w:val="00397F1B"/>
    <w:rsid w:val="003A0416"/>
    <w:rsid w:val="003A058D"/>
    <w:rsid w:val="003A07FF"/>
    <w:rsid w:val="003A17A8"/>
    <w:rsid w:val="003A2C46"/>
    <w:rsid w:val="003A3755"/>
    <w:rsid w:val="003A4871"/>
    <w:rsid w:val="003A4B6A"/>
    <w:rsid w:val="003A6878"/>
    <w:rsid w:val="003A6DBC"/>
    <w:rsid w:val="003A7D8D"/>
    <w:rsid w:val="003B032B"/>
    <w:rsid w:val="003B062C"/>
    <w:rsid w:val="003B2F9F"/>
    <w:rsid w:val="003B3E52"/>
    <w:rsid w:val="003B3EB6"/>
    <w:rsid w:val="003B44F4"/>
    <w:rsid w:val="003B50F2"/>
    <w:rsid w:val="003B5663"/>
    <w:rsid w:val="003B59E1"/>
    <w:rsid w:val="003B6FA9"/>
    <w:rsid w:val="003B7AE8"/>
    <w:rsid w:val="003B7ED1"/>
    <w:rsid w:val="003C06FF"/>
    <w:rsid w:val="003C155D"/>
    <w:rsid w:val="003C3628"/>
    <w:rsid w:val="003C3EB5"/>
    <w:rsid w:val="003C416F"/>
    <w:rsid w:val="003C4BA6"/>
    <w:rsid w:val="003C52CA"/>
    <w:rsid w:val="003D02A6"/>
    <w:rsid w:val="003D0571"/>
    <w:rsid w:val="003D106D"/>
    <w:rsid w:val="003D163B"/>
    <w:rsid w:val="003D28DE"/>
    <w:rsid w:val="003D2BF6"/>
    <w:rsid w:val="003D33D2"/>
    <w:rsid w:val="003D3902"/>
    <w:rsid w:val="003D4052"/>
    <w:rsid w:val="003D519C"/>
    <w:rsid w:val="003D5A5C"/>
    <w:rsid w:val="003D6134"/>
    <w:rsid w:val="003D671B"/>
    <w:rsid w:val="003D6C9C"/>
    <w:rsid w:val="003D755B"/>
    <w:rsid w:val="003E0457"/>
    <w:rsid w:val="003E287D"/>
    <w:rsid w:val="003E3195"/>
    <w:rsid w:val="003E3862"/>
    <w:rsid w:val="003E3F5E"/>
    <w:rsid w:val="003E4A2F"/>
    <w:rsid w:val="003E51ED"/>
    <w:rsid w:val="003E60EC"/>
    <w:rsid w:val="003E66D9"/>
    <w:rsid w:val="003E6E46"/>
    <w:rsid w:val="003E7C96"/>
    <w:rsid w:val="003F001A"/>
    <w:rsid w:val="003F1FA5"/>
    <w:rsid w:val="003F21EF"/>
    <w:rsid w:val="003F2BA7"/>
    <w:rsid w:val="003F348C"/>
    <w:rsid w:val="003F446F"/>
    <w:rsid w:val="003F502A"/>
    <w:rsid w:val="003F5C3A"/>
    <w:rsid w:val="003F5DF7"/>
    <w:rsid w:val="003F67DD"/>
    <w:rsid w:val="00400CC1"/>
    <w:rsid w:val="00403405"/>
    <w:rsid w:val="00404472"/>
    <w:rsid w:val="004053D6"/>
    <w:rsid w:val="00405728"/>
    <w:rsid w:val="00406737"/>
    <w:rsid w:val="004101E9"/>
    <w:rsid w:val="004106DB"/>
    <w:rsid w:val="00410B83"/>
    <w:rsid w:val="00410E9F"/>
    <w:rsid w:val="00412142"/>
    <w:rsid w:val="004157E5"/>
    <w:rsid w:val="004162B5"/>
    <w:rsid w:val="00416635"/>
    <w:rsid w:val="0041735E"/>
    <w:rsid w:val="00417B2A"/>
    <w:rsid w:val="00420ADA"/>
    <w:rsid w:val="00421EE6"/>
    <w:rsid w:val="0042233C"/>
    <w:rsid w:val="00423D9B"/>
    <w:rsid w:val="00424A01"/>
    <w:rsid w:val="00426522"/>
    <w:rsid w:val="0042681C"/>
    <w:rsid w:val="0042689D"/>
    <w:rsid w:val="00426A1D"/>
    <w:rsid w:val="00427510"/>
    <w:rsid w:val="00430443"/>
    <w:rsid w:val="00431108"/>
    <w:rsid w:val="00431255"/>
    <w:rsid w:val="00432394"/>
    <w:rsid w:val="00432CC9"/>
    <w:rsid w:val="00433E02"/>
    <w:rsid w:val="0043406D"/>
    <w:rsid w:val="004344EF"/>
    <w:rsid w:val="004353DD"/>
    <w:rsid w:val="00436650"/>
    <w:rsid w:val="0044188B"/>
    <w:rsid w:val="00442148"/>
    <w:rsid w:val="00444299"/>
    <w:rsid w:val="00444A0F"/>
    <w:rsid w:val="0044585C"/>
    <w:rsid w:val="00445FC8"/>
    <w:rsid w:val="00447D0F"/>
    <w:rsid w:val="00450ADC"/>
    <w:rsid w:val="00452CF6"/>
    <w:rsid w:val="0045359D"/>
    <w:rsid w:val="00455808"/>
    <w:rsid w:val="00455E2D"/>
    <w:rsid w:val="00455EBB"/>
    <w:rsid w:val="00461141"/>
    <w:rsid w:val="00462148"/>
    <w:rsid w:val="00463E54"/>
    <w:rsid w:val="00464011"/>
    <w:rsid w:val="0046427C"/>
    <w:rsid w:val="00464980"/>
    <w:rsid w:val="00464AEF"/>
    <w:rsid w:val="00464EF6"/>
    <w:rsid w:val="0046609B"/>
    <w:rsid w:val="0046655A"/>
    <w:rsid w:val="00466813"/>
    <w:rsid w:val="00466DB6"/>
    <w:rsid w:val="00466F21"/>
    <w:rsid w:val="00467BBE"/>
    <w:rsid w:val="00470D7C"/>
    <w:rsid w:val="00471FBD"/>
    <w:rsid w:val="00472667"/>
    <w:rsid w:val="004749F8"/>
    <w:rsid w:val="004751D4"/>
    <w:rsid w:val="00475494"/>
    <w:rsid w:val="00475B9B"/>
    <w:rsid w:val="00477847"/>
    <w:rsid w:val="00477940"/>
    <w:rsid w:val="00480509"/>
    <w:rsid w:val="00480E81"/>
    <w:rsid w:val="004822DC"/>
    <w:rsid w:val="00482686"/>
    <w:rsid w:val="00483053"/>
    <w:rsid w:val="00483BF6"/>
    <w:rsid w:val="00484038"/>
    <w:rsid w:val="004857FD"/>
    <w:rsid w:val="004867F7"/>
    <w:rsid w:val="00486A1D"/>
    <w:rsid w:val="00486E89"/>
    <w:rsid w:val="0048724E"/>
    <w:rsid w:val="00491A89"/>
    <w:rsid w:val="00492293"/>
    <w:rsid w:val="0049233D"/>
    <w:rsid w:val="004930B4"/>
    <w:rsid w:val="0049497D"/>
    <w:rsid w:val="00494DFA"/>
    <w:rsid w:val="00495108"/>
    <w:rsid w:val="00495DCC"/>
    <w:rsid w:val="004A00C7"/>
    <w:rsid w:val="004A0E5E"/>
    <w:rsid w:val="004A2048"/>
    <w:rsid w:val="004A2C4F"/>
    <w:rsid w:val="004A6B7A"/>
    <w:rsid w:val="004B0004"/>
    <w:rsid w:val="004B34D2"/>
    <w:rsid w:val="004B4AD4"/>
    <w:rsid w:val="004B6899"/>
    <w:rsid w:val="004B7236"/>
    <w:rsid w:val="004C0C93"/>
    <w:rsid w:val="004C18C0"/>
    <w:rsid w:val="004C4CB5"/>
    <w:rsid w:val="004C528F"/>
    <w:rsid w:val="004C6151"/>
    <w:rsid w:val="004C69B4"/>
    <w:rsid w:val="004D0269"/>
    <w:rsid w:val="004D19B4"/>
    <w:rsid w:val="004D1D25"/>
    <w:rsid w:val="004D3183"/>
    <w:rsid w:val="004D34A2"/>
    <w:rsid w:val="004D3D72"/>
    <w:rsid w:val="004D4377"/>
    <w:rsid w:val="004D7A0D"/>
    <w:rsid w:val="004E0AAD"/>
    <w:rsid w:val="004E0AF0"/>
    <w:rsid w:val="004E0E78"/>
    <w:rsid w:val="004E1E12"/>
    <w:rsid w:val="004E3978"/>
    <w:rsid w:val="004E59B7"/>
    <w:rsid w:val="004E70A4"/>
    <w:rsid w:val="004E7525"/>
    <w:rsid w:val="004F0F93"/>
    <w:rsid w:val="004F179E"/>
    <w:rsid w:val="004F380A"/>
    <w:rsid w:val="0050142B"/>
    <w:rsid w:val="00501E4C"/>
    <w:rsid w:val="00504C8A"/>
    <w:rsid w:val="00505DAB"/>
    <w:rsid w:val="005062A0"/>
    <w:rsid w:val="00507138"/>
    <w:rsid w:val="005079D4"/>
    <w:rsid w:val="00510946"/>
    <w:rsid w:val="00512594"/>
    <w:rsid w:val="00512E76"/>
    <w:rsid w:val="00514842"/>
    <w:rsid w:val="005156E4"/>
    <w:rsid w:val="005176F1"/>
    <w:rsid w:val="00517C0F"/>
    <w:rsid w:val="00521D8C"/>
    <w:rsid w:val="00522478"/>
    <w:rsid w:val="0052266F"/>
    <w:rsid w:val="00523B74"/>
    <w:rsid w:val="00524D62"/>
    <w:rsid w:val="00525549"/>
    <w:rsid w:val="00526AB5"/>
    <w:rsid w:val="00530F2A"/>
    <w:rsid w:val="00532BEC"/>
    <w:rsid w:val="00533AE2"/>
    <w:rsid w:val="00533B73"/>
    <w:rsid w:val="00534834"/>
    <w:rsid w:val="00534A70"/>
    <w:rsid w:val="00534E5D"/>
    <w:rsid w:val="0053769A"/>
    <w:rsid w:val="005404F6"/>
    <w:rsid w:val="005409D6"/>
    <w:rsid w:val="0054227E"/>
    <w:rsid w:val="005431B3"/>
    <w:rsid w:val="00543316"/>
    <w:rsid w:val="00545867"/>
    <w:rsid w:val="005466FF"/>
    <w:rsid w:val="00546C12"/>
    <w:rsid w:val="00547509"/>
    <w:rsid w:val="00550654"/>
    <w:rsid w:val="00550CD3"/>
    <w:rsid w:val="00551059"/>
    <w:rsid w:val="00551847"/>
    <w:rsid w:val="0055322E"/>
    <w:rsid w:val="0055389B"/>
    <w:rsid w:val="00555114"/>
    <w:rsid w:val="0055556F"/>
    <w:rsid w:val="00555EDE"/>
    <w:rsid w:val="00556560"/>
    <w:rsid w:val="005565A2"/>
    <w:rsid w:val="005565D3"/>
    <w:rsid w:val="00556FF6"/>
    <w:rsid w:val="0056066E"/>
    <w:rsid w:val="00560C21"/>
    <w:rsid w:val="00561599"/>
    <w:rsid w:val="00566C4F"/>
    <w:rsid w:val="00567058"/>
    <w:rsid w:val="00567406"/>
    <w:rsid w:val="00567A98"/>
    <w:rsid w:val="00570C91"/>
    <w:rsid w:val="005731C3"/>
    <w:rsid w:val="00573634"/>
    <w:rsid w:val="00573B64"/>
    <w:rsid w:val="0057427A"/>
    <w:rsid w:val="00574F0D"/>
    <w:rsid w:val="00575870"/>
    <w:rsid w:val="00575C32"/>
    <w:rsid w:val="00575DFF"/>
    <w:rsid w:val="0057628C"/>
    <w:rsid w:val="00576712"/>
    <w:rsid w:val="00576AE4"/>
    <w:rsid w:val="00577077"/>
    <w:rsid w:val="005814D1"/>
    <w:rsid w:val="005819AF"/>
    <w:rsid w:val="00582C9A"/>
    <w:rsid w:val="0058341B"/>
    <w:rsid w:val="00584AD2"/>
    <w:rsid w:val="00590C0E"/>
    <w:rsid w:val="00591631"/>
    <w:rsid w:val="005916B4"/>
    <w:rsid w:val="00591975"/>
    <w:rsid w:val="00592305"/>
    <w:rsid w:val="00592AFE"/>
    <w:rsid w:val="0059771D"/>
    <w:rsid w:val="005A0810"/>
    <w:rsid w:val="005A174B"/>
    <w:rsid w:val="005A1D6B"/>
    <w:rsid w:val="005A2492"/>
    <w:rsid w:val="005A30A5"/>
    <w:rsid w:val="005A4298"/>
    <w:rsid w:val="005A4487"/>
    <w:rsid w:val="005A56BA"/>
    <w:rsid w:val="005A698F"/>
    <w:rsid w:val="005A7E2C"/>
    <w:rsid w:val="005B1EFC"/>
    <w:rsid w:val="005B2083"/>
    <w:rsid w:val="005B3F7A"/>
    <w:rsid w:val="005B477B"/>
    <w:rsid w:val="005B5759"/>
    <w:rsid w:val="005B5C31"/>
    <w:rsid w:val="005B6183"/>
    <w:rsid w:val="005B61F9"/>
    <w:rsid w:val="005C12F7"/>
    <w:rsid w:val="005C58A8"/>
    <w:rsid w:val="005C5AD8"/>
    <w:rsid w:val="005C6817"/>
    <w:rsid w:val="005C6A6B"/>
    <w:rsid w:val="005D0FE4"/>
    <w:rsid w:val="005D21A3"/>
    <w:rsid w:val="005D23D1"/>
    <w:rsid w:val="005D4545"/>
    <w:rsid w:val="005D4D01"/>
    <w:rsid w:val="005D5021"/>
    <w:rsid w:val="005D573D"/>
    <w:rsid w:val="005D5897"/>
    <w:rsid w:val="005D5B8E"/>
    <w:rsid w:val="005D5FC1"/>
    <w:rsid w:val="005D6C47"/>
    <w:rsid w:val="005D7B4A"/>
    <w:rsid w:val="005D7F18"/>
    <w:rsid w:val="005E0F73"/>
    <w:rsid w:val="005E0FB9"/>
    <w:rsid w:val="005E1371"/>
    <w:rsid w:val="005E2037"/>
    <w:rsid w:val="005E273E"/>
    <w:rsid w:val="005E3D12"/>
    <w:rsid w:val="005E5D2A"/>
    <w:rsid w:val="005E5D8E"/>
    <w:rsid w:val="005F055D"/>
    <w:rsid w:val="005F4FFC"/>
    <w:rsid w:val="005F58F6"/>
    <w:rsid w:val="005F60DC"/>
    <w:rsid w:val="005F6B5A"/>
    <w:rsid w:val="005F70B5"/>
    <w:rsid w:val="005F7E98"/>
    <w:rsid w:val="006005A0"/>
    <w:rsid w:val="00600AF7"/>
    <w:rsid w:val="00601999"/>
    <w:rsid w:val="0060285D"/>
    <w:rsid w:val="00610A59"/>
    <w:rsid w:val="006135ED"/>
    <w:rsid w:val="00613ADB"/>
    <w:rsid w:val="00614274"/>
    <w:rsid w:val="00614459"/>
    <w:rsid w:val="00615221"/>
    <w:rsid w:val="00615C98"/>
    <w:rsid w:val="0061604E"/>
    <w:rsid w:val="0062025F"/>
    <w:rsid w:val="00621456"/>
    <w:rsid w:val="00621D6D"/>
    <w:rsid w:val="00622936"/>
    <w:rsid w:val="00625264"/>
    <w:rsid w:val="006265F6"/>
    <w:rsid w:val="00626E88"/>
    <w:rsid w:val="00632E31"/>
    <w:rsid w:val="0063334B"/>
    <w:rsid w:val="00633773"/>
    <w:rsid w:val="00634D8A"/>
    <w:rsid w:val="00635F7C"/>
    <w:rsid w:val="006363A2"/>
    <w:rsid w:val="00636C40"/>
    <w:rsid w:val="00640609"/>
    <w:rsid w:val="00640945"/>
    <w:rsid w:val="00640AEB"/>
    <w:rsid w:val="006448F4"/>
    <w:rsid w:val="00646FF0"/>
    <w:rsid w:val="00647DB7"/>
    <w:rsid w:val="00651C2A"/>
    <w:rsid w:val="00653CFA"/>
    <w:rsid w:val="00653ED2"/>
    <w:rsid w:val="00654E1D"/>
    <w:rsid w:val="006575B0"/>
    <w:rsid w:val="00657E27"/>
    <w:rsid w:val="006608CC"/>
    <w:rsid w:val="006609CC"/>
    <w:rsid w:val="006616B8"/>
    <w:rsid w:val="006625FE"/>
    <w:rsid w:val="00662D2A"/>
    <w:rsid w:val="0066313C"/>
    <w:rsid w:val="00664703"/>
    <w:rsid w:val="0066591D"/>
    <w:rsid w:val="00665BA6"/>
    <w:rsid w:val="006669B8"/>
    <w:rsid w:val="006738B9"/>
    <w:rsid w:val="006746BF"/>
    <w:rsid w:val="00675EB8"/>
    <w:rsid w:val="00676926"/>
    <w:rsid w:val="00676C76"/>
    <w:rsid w:val="00676D3D"/>
    <w:rsid w:val="00677AEB"/>
    <w:rsid w:val="00677CC0"/>
    <w:rsid w:val="00681848"/>
    <w:rsid w:val="00682623"/>
    <w:rsid w:val="006826A6"/>
    <w:rsid w:val="0068352F"/>
    <w:rsid w:val="006838B6"/>
    <w:rsid w:val="00683C8C"/>
    <w:rsid w:val="00683DB8"/>
    <w:rsid w:val="00683DCE"/>
    <w:rsid w:val="00683FB7"/>
    <w:rsid w:val="00685F13"/>
    <w:rsid w:val="00693C75"/>
    <w:rsid w:val="00693E67"/>
    <w:rsid w:val="006949FF"/>
    <w:rsid w:val="006959B4"/>
    <w:rsid w:val="00696D23"/>
    <w:rsid w:val="00697974"/>
    <w:rsid w:val="00697B56"/>
    <w:rsid w:val="006A025B"/>
    <w:rsid w:val="006A1008"/>
    <w:rsid w:val="006A16AF"/>
    <w:rsid w:val="006A1773"/>
    <w:rsid w:val="006A2560"/>
    <w:rsid w:val="006A30F6"/>
    <w:rsid w:val="006A3484"/>
    <w:rsid w:val="006A3B1C"/>
    <w:rsid w:val="006A4742"/>
    <w:rsid w:val="006A69EA"/>
    <w:rsid w:val="006A6C55"/>
    <w:rsid w:val="006B03A0"/>
    <w:rsid w:val="006B1F08"/>
    <w:rsid w:val="006B3F4C"/>
    <w:rsid w:val="006B4555"/>
    <w:rsid w:val="006B5BC2"/>
    <w:rsid w:val="006B72EA"/>
    <w:rsid w:val="006C00FB"/>
    <w:rsid w:val="006C11CF"/>
    <w:rsid w:val="006C2744"/>
    <w:rsid w:val="006C3E5F"/>
    <w:rsid w:val="006C5C89"/>
    <w:rsid w:val="006C74A7"/>
    <w:rsid w:val="006D08EC"/>
    <w:rsid w:val="006D1E5F"/>
    <w:rsid w:val="006D266C"/>
    <w:rsid w:val="006D2877"/>
    <w:rsid w:val="006D376A"/>
    <w:rsid w:val="006D38BF"/>
    <w:rsid w:val="006D3FF5"/>
    <w:rsid w:val="006D67C3"/>
    <w:rsid w:val="006D6EC9"/>
    <w:rsid w:val="006D7D87"/>
    <w:rsid w:val="006E335C"/>
    <w:rsid w:val="006E502E"/>
    <w:rsid w:val="006E5D2E"/>
    <w:rsid w:val="006E6493"/>
    <w:rsid w:val="006E6A84"/>
    <w:rsid w:val="006E73F1"/>
    <w:rsid w:val="006E7698"/>
    <w:rsid w:val="006E78DF"/>
    <w:rsid w:val="006F0FDE"/>
    <w:rsid w:val="006F1475"/>
    <w:rsid w:val="006F1F94"/>
    <w:rsid w:val="006F3D00"/>
    <w:rsid w:val="006F40AD"/>
    <w:rsid w:val="006F675A"/>
    <w:rsid w:val="006F6DA5"/>
    <w:rsid w:val="006F7959"/>
    <w:rsid w:val="0070079D"/>
    <w:rsid w:val="00700ABE"/>
    <w:rsid w:val="00701524"/>
    <w:rsid w:val="00701C86"/>
    <w:rsid w:val="00702DCF"/>
    <w:rsid w:val="00703BF7"/>
    <w:rsid w:val="00703F7E"/>
    <w:rsid w:val="007052F8"/>
    <w:rsid w:val="00706828"/>
    <w:rsid w:val="00706A37"/>
    <w:rsid w:val="00706DDF"/>
    <w:rsid w:val="0070734C"/>
    <w:rsid w:val="007137B5"/>
    <w:rsid w:val="00715D4D"/>
    <w:rsid w:val="007208ED"/>
    <w:rsid w:val="007208FD"/>
    <w:rsid w:val="00720C68"/>
    <w:rsid w:val="00722505"/>
    <w:rsid w:val="00723F30"/>
    <w:rsid w:val="00724BE1"/>
    <w:rsid w:val="007300B7"/>
    <w:rsid w:val="007305C9"/>
    <w:rsid w:val="00730892"/>
    <w:rsid w:val="0073129F"/>
    <w:rsid w:val="00731577"/>
    <w:rsid w:val="00732AB1"/>
    <w:rsid w:val="00733908"/>
    <w:rsid w:val="00733D98"/>
    <w:rsid w:val="00734E6B"/>
    <w:rsid w:val="00735730"/>
    <w:rsid w:val="00735C54"/>
    <w:rsid w:val="007361A0"/>
    <w:rsid w:val="00736D36"/>
    <w:rsid w:val="007374AD"/>
    <w:rsid w:val="0074320A"/>
    <w:rsid w:val="007437B2"/>
    <w:rsid w:val="00743E2C"/>
    <w:rsid w:val="00744940"/>
    <w:rsid w:val="0074722E"/>
    <w:rsid w:val="0075147B"/>
    <w:rsid w:val="007542CD"/>
    <w:rsid w:val="007558A1"/>
    <w:rsid w:val="007607E0"/>
    <w:rsid w:val="00760BC4"/>
    <w:rsid w:val="00761C74"/>
    <w:rsid w:val="0076297C"/>
    <w:rsid w:val="00766078"/>
    <w:rsid w:val="00767652"/>
    <w:rsid w:val="00767BCD"/>
    <w:rsid w:val="0077129D"/>
    <w:rsid w:val="007715A1"/>
    <w:rsid w:val="00773219"/>
    <w:rsid w:val="00776F37"/>
    <w:rsid w:val="00780FB9"/>
    <w:rsid w:val="007819D3"/>
    <w:rsid w:val="00781FC9"/>
    <w:rsid w:val="007823E2"/>
    <w:rsid w:val="00784768"/>
    <w:rsid w:val="007855DB"/>
    <w:rsid w:val="007865DC"/>
    <w:rsid w:val="00786A6A"/>
    <w:rsid w:val="0079309D"/>
    <w:rsid w:val="007935C6"/>
    <w:rsid w:val="00795AB0"/>
    <w:rsid w:val="00796B2F"/>
    <w:rsid w:val="007A2175"/>
    <w:rsid w:val="007A442E"/>
    <w:rsid w:val="007A4515"/>
    <w:rsid w:val="007A4789"/>
    <w:rsid w:val="007A4800"/>
    <w:rsid w:val="007A4CA5"/>
    <w:rsid w:val="007A534E"/>
    <w:rsid w:val="007A5E60"/>
    <w:rsid w:val="007A6D42"/>
    <w:rsid w:val="007A73FF"/>
    <w:rsid w:val="007B0594"/>
    <w:rsid w:val="007B1F5C"/>
    <w:rsid w:val="007B2577"/>
    <w:rsid w:val="007B2A0D"/>
    <w:rsid w:val="007B3FBC"/>
    <w:rsid w:val="007B439A"/>
    <w:rsid w:val="007B4C13"/>
    <w:rsid w:val="007B52DB"/>
    <w:rsid w:val="007B6FBB"/>
    <w:rsid w:val="007B7378"/>
    <w:rsid w:val="007B7511"/>
    <w:rsid w:val="007C02BA"/>
    <w:rsid w:val="007C15DC"/>
    <w:rsid w:val="007C2368"/>
    <w:rsid w:val="007C28EB"/>
    <w:rsid w:val="007C29CF"/>
    <w:rsid w:val="007C2B05"/>
    <w:rsid w:val="007C2B4A"/>
    <w:rsid w:val="007C2C2D"/>
    <w:rsid w:val="007C454F"/>
    <w:rsid w:val="007C4B4F"/>
    <w:rsid w:val="007C52AB"/>
    <w:rsid w:val="007C5D8C"/>
    <w:rsid w:val="007C6D3E"/>
    <w:rsid w:val="007C7938"/>
    <w:rsid w:val="007C7DD5"/>
    <w:rsid w:val="007D0509"/>
    <w:rsid w:val="007D06A8"/>
    <w:rsid w:val="007D140F"/>
    <w:rsid w:val="007D36AF"/>
    <w:rsid w:val="007D3912"/>
    <w:rsid w:val="007D643A"/>
    <w:rsid w:val="007D6FE6"/>
    <w:rsid w:val="007D7AD5"/>
    <w:rsid w:val="007E01F0"/>
    <w:rsid w:val="007E05C7"/>
    <w:rsid w:val="007E17CD"/>
    <w:rsid w:val="007E27B3"/>
    <w:rsid w:val="007E2A5F"/>
    <w:rsid w:val="007E2AF7"/>
    <w:rsid w:val="007E4633"/>
    <w:rsid w:val="007E619A"/>
    <w:rsid w:val="007E7799"/>
    <w:rsid w:val="007F03E8"/>
    <w:rsid w:val="007F06FB"/>
    <w:rsid w:val="007F1392"/>
    <w:rsid w:val="007F16A6"/>
    <w:rsid w:val="007F199D"/>
    <w:rsid w:val="007F1DC9"/>
    <w:rsid w:val="007F4C62"/>
    <w:rsid w:val="007F5A45"/>
    <w:rsid w:val="007F6328"/>
    <w:rsid w:val="007F76BE"/>
    <w:rsid w:val="008002CA"/>
    <w:rsid w:val="00801E02"/>
    <w:rsid w:val="00801ED0"/>
    <w:rsid w:val="00803196"/>
    <w:rsid w:val="008031D2"/>
    <w:rsid w:val="0080362B"/>
    <w:rsid w:val="008036DB"/>
    <w:rsid w:val="0080446E"/>
    <w:rsid w:val="00806BE6"/>
    <w:rsid w:val="00806DAC"/>
    <w:rsid w:val="00807776"/>
    <w:rsid w:val="0081056C"/>
    <w:rsid w:val="008112D9"/>
    <w:rsid w:val="00811E57"/>
    <w:rsid w:val="00813055"/>
    <w:rsid w:val="008138F8"/>
    <w:rsid w:val="00813A1E"/>
    <w:rsid w:val="00813AAD"/>
    <w:rsid w:val="008146AC"/>
    <w:rsid w:val="00814C29"/>
    <w:rsid w:val="00816249"/>
    <w:rsid w:val="008172E8"/>
    <w:rsid w:val="0081754B"/>
    <w:rsid w:val="00822276"/>
    <w:rsid w:val="0082235E"/>
    <w:rsid w:val="00822CE3"/>
    <w:rsid w:val="00822DEC"/>
    <w:rsid w:val="0082422B"/>
    <w:rsid w:val="00824F2F"/>
    <w:rsid w:val="00826231"/>
    <w:rsid w:val="008271A8"/>
    <w:rsid w:val="00827E09"/>
    <w:rsid w:val="008322B0"/>
    <w:rsid w:val="00832409"/>
    <w:rsid w:val="008325DC"/>
    <w:rsid w:val="00832B4E"/>
    <w:rsid w:val="0083354A"/>
    <w:rsid w:val="008345A2"/>
    <w:rsid w:val="008351CB"/>
    <w:rsid w:val="00835F79"/>
    <w:rsid w:val="00835F90"/>
    <w:rsid w:val="00836D0D"/>
    <w:rsid w:val="008405E9"/>
    <w:rsid w:val="00841897"/>
    <w:rsid w:val="00841EB3"/>
    <w:rsid w:val="00844C52"/>
    <w:rsid w:val="00850251"/>
    <w:rsid w:val="0085072C"/>
    <w:rsid w:val="0085133B"/>
    <w:rsid w:val="00851BB5"/>
    <w:rsid w:val="00851BD0"/>
    <w:rsid w:val="00852865"/>
    <w:rsid w:val="00852DE5"/>
    <w:rsid w:val="00852FA1"/>
    <w:rsid w:val="008531D5"/>
    <w:rsid w:val="00853A3F"/>
    <w:rsid w:val="00854B4F"/>
    <w:rsid w:val="00854E3F"/>
    <w:rsid w:val="00855A47"/>
    <w:rsid w:val="00855AF7"/>
    <w:rsid w:val="00856DD0"/>
    <w:rsid w:val="00861268"/>
    <w:rsid w:val="008622B1"/>
    <w:rsid w:val="008629D3"/>
    <w:rsid w:val="00862FD0"/>
    <w:rsid w:val="008630D0"/>
    <w:rsid w:val="00865075"/>
    <w:rsid w:val="00867978"/>
    <w:rsid w:val="00867CD4"/>
    <w:rsid w:val="00870886"/>
    <w:rsid w:val="008713C8"/>
    <w:rsid w:val="00872052"/>
    <w:rsid w:val="00872A61"/>
    <w:rsid w:val="00873196"/>
    <w:rsid w:val="00874116"/>
    <w:rsid w:val="008743A0"/>
    <w:rsid w:val="00876DEF"/>
    <w:rsid w:val="00876E81"/>
    <w:rsid w:val="00876F26"/>
    <w:rsid w:val="00880570"/>
    <w:rsid w:val="00880D07"/>
    <w:rsid w:val="00882E07"/>
    <w:rsid w:val="008839E6"/>
    <w:rsid w:val="00883C61"/>
    <w:rsid w:val="008840B9"/>
    <w:rsid w:val="008849E9"/>
    <w:rsid w:val="00884B88"/>
    <w:rsid w:val="008851F6"/>
    <w:rsid w:val="0088698D"/>
    <w:rsid w:val="00887D91"/>
    <w:rsid w:val="00890474"/>
    <w:rsid w:val="008924F1"/>
    <w:rsid w:val="008925FA"/>
    <w:rsid w:val="00892A35"/>
    <w:rsid w:val="0089337E"/>
    <w:rsid w:val="008937B2"/>
    <w:rsid w:val="008938D0"/>
    <w:rsid w:val="00893A83"/>
    <w:rsid w:val="008947AB"/>
    <w:rsid w:val="0089514C"/>
    <w:rsid w:val="00896586"/>
    <w:rsid w:val="00896A9D"/>
    <w:rsid w:val="00896D50"/>
    <w:rsid w:val="008A074A"/>
    <w:rsid w:val="008A08B8"/>
    <w:rsid w:val="008A0D94"/>
    <w:rsid w:val="008A2113"/>
    <w:rsid w:val="008A2353"/>
    <w:rsid w:val="008A38AC"/>
    <w:rsid w:val="008A594F"/>
    <w:rsid w:val="008A5B84"/>
    <w:rsid w:val="008A6BDC"/>
    <w:rsid w:val="008A7E0E"/>
    <w:rsid w:val="008B0A30"/>
    <w:rsid w:val="008B258E"/>
    <w:rsid w:val="008B26E1"/>
    <w:rsid w:val="008B2B8D"/>
    <w:rsid w:val="008B3DA3"/>
    <w:rsid w:val="008B3DDD"/>
    <w:rsid w:val="008B4CAC"/>
    <w:rsid w:val="008B5A10"/>
    <w:rsid w:val="008B6B35"/>
    <w:rsid w:val="008B7875"/>
    <w:rsid w:val="008B7E0D"/>
    <w:rsid w:val="008C0FFF"/>
    <w:rsid w:val="008C1EEE"/>
    <w:rsid w:val="008C2197"/>
    <w:rsid w:val="008C35FB"/>
    <w:rsid w:val="008C5572"/>
    <w:rsid w:val="008C6306"/>
    <w:rsid w:val="008C65DB"/>
    <w:rsid w:val="008D03F3"/>
    <w:rsid w:val="008D1514"/>
    <w:rsid w:val="008D4058"/>
    <w:rsid w:val="008D47E7"/>
    <w:rsid w:val="008D5FC1"/>
    <w:rsid w:val="008D655E"/>
    <w:rsid w:val="008D6D2B"/>
    <w:rsid w:val="008D731E"/>
    <w:rsid w:val="008E20ED"/>
    <w:rsid w:val="008E235B"/>
    <w:rsid w:val="008E3D5F"/>
    <w:rsid w:val="008E4610"/>
    <w:rsid w:val="008E5F94"/>
    <w:rsid w:val="008E6812"/>
    <w:rsid w:val="008E700F"/>
    <w:rsid w:val="008E7557"/>
    <w:rsid w:val="008E784F"/>
    <w:rsid w:val="008F0145"/>
    <w:rsid w:val="008F01B2"/>
    <w:rsid w:val="008F1499"/>
    <w:rsid w:val="008F15EB"/>
    <w:rsid w:val="008F1A94"/>
    <w:rsid w:val="008F431B"/>
    <w:rsid w:val="008F4938"/>
    <w:rsid w:val="008F53F5"/>
    <w:rsid w:val="008F5C00"/>
    <w:rsid w:val="008F649E"/>
    <w:rsid w:val="00900644"/>
    <w:rsid w:val="00900989"/>
    <w:rsid w:val="00900E27"/>
    <w:rsid w:val="0090157E"/>
    <w:rsid w:val="0090297F"/>
    <w:rsid w:val="00903573"/>
    <w:rsid w:val="00904AE2"/>
    <w:rsid w:val="0090522E"/>
    <w:rsid w:val="00905871"/>
    <w:rsid w:val="00906B9A"/>
    <w:rsid w:val="00907938"/>
    <w:rsid w:val="00907DDA"/>
    <w:rsid w:val="0091052B"/>
    <w:rsid w:val="00914EBC"/>
    <w:rsid w:val="0091544C"/>
    <w:rsid w:val="00915E8F"/>
    <w:rsid w:val="00916001"/>
    <w:rsid w:val="00916CB0"/>
    <w:rsid w:val="00917159"/>
    <w:rsid w:val="00921197"/>
    <w:rsid w:val="009214DB"/>
    <w:rsid w:val="0092399A"/>
    <w:rsid w:val="00924284"/>
    <w:rsid w:val="00924B1E"/>
    <w:rsid w:val="00925CF5"/>
    <w:rsid w:val="00926774"/>
    <w:rsid w:val="00927359"/>
    <w:rsid w:val="0092775B"/>
    <w:rsid w:val="00927D7B"/>
    <w:rsid w:val="00930EB6"/>
    <w:rsid w:val="0093272E"/>
    <w:rsid w:val="009327FF"/>
    <w:rsid w:val="009329C9"/>
    <w:rsid w:val="0093330A"/>
    <w:rsid w:val="00934B3F"/>
    <w:rsid w:val="0094162A"/>
    <w:rsid w:val="00941A9E"/>
    <w:rsid w:val="00941B16"/>
    <w:rsid w:val="00941E92"/>
    <w:rsid w:val="00942BF8"/>
    <w:rsid w:val="00942C4E"/>
    <w:rsid w:val="00943357"/>
    <w:rsid w:val="00943677"/>
    <w:rsid w:val="00944308"/>
    <w:rsid w:val="009463B8"/>
    <w:rsid w:val="00946BEA"/>
    <w:rsid w:val="0095045C"/>
    <w:rsid w:val="00950913"/>
    <w:rsid w:val="00950F95"/>
    <w:rsid w:val="009515AC"/>
    <w:rsid w:val="0095219C"/>
    <w:rsid w:val="00952562"/>
    <w:rsid w:val="0095396C"/>
    <w:rsid w:val="00953975"/>
    <w:rsid w:val="009555EE"/>
    <w:rsid w:val="0095598E"/>
    <w:rsid w:val="00957289"/>
    <w:rsid w:val="009606D5"/>
    <w:rsid w:val="00961082"/>
    <w:rsid w:val="00961449"/>
    <w:rsid w:val="00961D4E"/>
    <w:rsid w:val="00964BBF"/>
    <w:rsid w:val="009652F0"/>
    <w:rsid w:val="00967DBC"/>
    <w:rsid w:val="00967F9A"/>
    <w:rsid w:val="00970D5B"/>
    <w:rsid w:val="00971EDB"/>
    <w:rsid w:val="00972079"/>
    <w:rsid w:val="00974A78"/>
    <w:rsid w:val="00975218"/>
    <w:rsid w:val="00976EEF"/>
    <w:rsid w:val="00976FD5"/>
    <w:rsid w:val="00977020"/>
    <w:rsid w:val="00977183"/>
    <w:rsid w:val="009775C5"/>
    <w:rsid w:val="0098072E"/>
    <w:rsid w:val="00981E71"/>
    <w:rsid w:val="00983225"/>
    <w:rsid w:val="009837C2"/>
    <w:rsid w:val="0099025E"/>
    <w:rsid w:val="0099170B"/>
    <w:rsid w:val="00991B47"/>
    <w:rsid w:val="0099217C"/>
    <w:rsid w:val="00992807"/>
    <w:rsid w:val="00992A18"/>
    <w:rsid w:val="00993E24"/>
    <w:rsid w:val="009943C7"/>
    <w:rsid w:val="00994C37"/>
    <w:rsid w:val="00994E71"/>
    <w:rsid w:val="00995A6E"/>
    <w:rsid w:val="00995CED"/>
    <w:rsid w:val="009A042A"/>
    <w:rsid w:val="009A0C94"/>
    <w:rsid w:val="009A0E92"/>
    <w:rsid w:val="009A1008"/>
    <w:rsid w:val="009A1E7E"/>
    <w:rsid w:val="009A30B9"/>
    <w:rsid w:val="009A34AD"/>
    <w:rsid w:val="009A3BD2"/>
    <w:rsid w:val="009A575B"/>
    <w:rsid w:val="009A57E8"/>
    <w:rsid w:val="009A5AD6"/>
    <w:rsid w:val="009A5D97"/>
    <w:rsid w:val="009A6955"/>
    <w:rsid w:val="009B05FF"/>
    <w:rsid w:val="009B460D"/>
    <w:rsid w:val="009B59BF"/>
    <w:rsid w:val="009B6546"/>
    <w:rsid w:val="009B7DAD"/>
    <w:rsid w:val="009C1B43"/>
    <w:rsid w:val="009C3271"/>
    <w:rsid w:val="009C46C9"/>
    <w:rsid w:val="009C6981"/>
    <w:rsid w:val="009C6CC6"/>
    <w:rsid w:val="009D1E55"/>
    <w:rsid w:val="009D46F7"/>
    <w:rsid w:val="009D4852"/>
    <w:rsid w:val="009D4C7F"/>
    <w:rsid w:val="009D5209"/>
    <w:rsid w:val="009D59DB"/>
    <w:rsid w:val="009D6BB8"/>
    <w:rsid w:val="009D78FB"/>
    <w:rsid w:val="009E05DC"/>
    <w:rsid w:val="009E2AC0"/>
    <w:rsid w:val="009F0311"/>
    <w:rsid w:val="009F2956"/>
    <w:rsid w:val="009F2E17"/>
    <w:rsid w:val="009F4F36"/>
    <w:rsid w:val="009F4F38"/>
    <w:rsid w:val="009F60F8"/>
    <w:rsid w:val="009F77E1"/>
    <w:rsid w:val="009F7E2E"/>
    <w:rsid w:val="00A00229"/>
    <w:rsid w:val="00A01FBF"/>
    <w:rsid w:val="00A039FE"/>
    <w:rsid w:val="00A03BA4"/>
    <w:rsid w:val="00A043F5"/>
    <w:rsid w:val="00A052B6"/>
    <w:rsid w:val="00A06E63"/>
    <w:rsid w:val="00A077E4"/>
    <w:rsid w:val="00A07D63"/>
    <w:rsid w:val="00A101F7"/>
    <w:rsid w:val="00A11599"/>
    <w:rsid w:val="00A129AF"/>
    <w:rsid w:val="00A13DC0"/>
    <w:rsid w:val="00A13F8D"/>
    <w:rsid w:val="00A15001"/>
    <w:rsid w:val="00A16693"/>
    <w:rsid w:val="00A16E08"/>
    <w:rsid w:val="00A207CF"/>
    <w:rsid w:val="00A2081E"/>
    <w:rsid w:val="00A20A28"/>
    <w:rsid w:val="00A23E77"/>
    <w:rsid w:val="00A25B6E"/>
    <w:rsid w:val="00A317D6"/>
    <w:rsid w:val="00A31F39"/>
    <w:rsid w:val="00A32BE3"/>
    <w:rsid w:val="00A3341B"/>
    <w:rsid w:val="00A33989"/>
    <w:rsid w:val="00A34745"/>
    <w:rsid w:val="00A3550C"/>
    <w:rsid w:val="00A4040B"/>
    <w:rsid w:val="00A41074"/>
    <w:rsid w:val="00A411F4"/>
    <w:rsid w:val="00A43D1E"/>
    <w:rsid w:val="00A46128"/>
    <w:rsid w:val="00A46187"/>
    <w:rsid w:val="00A46267"/>
    <w:rsid w:val="00A47B45"/>
    <w:rsid w:val="00A47CB8"/>
    <w:rsid w:val="00A51C41"/>
    <w:rsid w:val="00A521DB"/>
    <w:rsid w:val="00A53030"/>
    <w:rsid w:val="00A5317F"/>
    <w:rsid w:val="00A54975"/>
    <w:rsid w:val="00A55017"/>
    <w:rsid w:val="00A55199"/>
    <w:rsid w:val="00A56135"/>
    <w:rsid w:val="00A56337"/>
    <w:rsid w:val="00A57C99"/>
    <w:rsid w:val="00A60364"/>
    <w:rsid w:val="00A60C56"/>
    <w:rsid w:val="00A623EB"/>
    <w:rsid w:val="00A62B68"/>
    <w:rsid w:val="00A642CD"/>
    <w:rsid w:val="00A648C8"/>
    <w:rsid w:val="00A65C41"/>
    <w:rsid w:val="00A66198"/>
    <w:rsid w:val="00A67579"/>
    <w:rsid w:val="00A678DB"/>
    <w:rsid w:val="00A742E4"/>
    <w:rsid w:val="00A80B7F"/>
    <w:rsid w:val="00A81612"/>
    <w:rsid w:val="00A81AEC"/>
    <w:rsid w:val="00A81BEE"/>
    <w:rsid w:val="00A853A6"/>
    <w:rsid w:val="00A85CAC"/>
    <w:rsid w:val="00A86102"/>
    <w:rsid w:val="00A8626A"/>
    <w:rsid w:val="00A86B32"/>
    <w:rsid w:val="00A904A1"/>
    <w:rsid w:val="00A90901"/>
    <w:rsid w:val="00A90999"/>
    <w:rsid w:val="00A90F43"/>
    <w:rsid w:val="00A93F0E"/>
    <w:rsid w:val="00A95029"/>
    <w:rsid w:val="00AA0E2B"/>
    <w:rsid w:val="00AA0F4A"/>
    <w:rsid w:val="00AA1A22"/>
    <w:rsid w:val="00AA2562"/>
    <w:rsid w:val="00AA350B"/>
    <w:rsid w:val="00AA3941"/>
    <w:rsid w:val="00AA40A1"/>
    <w:rsid w:val="00AA4538"/>
    <w:rsid w:val="00AA6035"/>
    <w:rsid w:val="00AA6278"/>
    <w:rsid w:val="00AA6801"/>
    <w:rsid w:val="00AA7903"/>
    <w:rsid w:val="00AB2716"/>
    <w:rsid w:val="00AB4899"/>
    <w:rsid w:val="00AB52A6"/>
    <w:rsid w:val="00AB58EE"/>
    <w:rsid w:val="00AB6413"/>
    <w:rsid w:val="00AB7297"/>
    <w:rsid w:val="00AB7731"/>
    <w:rsid w:val="00AB79C4"/>
    <w:rsid w:val="00AB7D33"/>
    <w:rsid w:val="00AC171F"/>
    <w:rsid w:val="00AC1DDC"/>
    <w:rsid w:val="00AC224B"/>
    <w:rsid w:val="00AC5649"/>
    <w:rsid w:val="00AC5794"/>
    <w:rsid w:val="00AC5E62"/>
    <w:rsid w:val="00AD001E"/>
    <w:rsid w:val="00AD0DAF"/>
    <w:rsid w:val="00AD2059"/>
    <w:rsid w:val="00AD33C3"/>
    <w:rsid w:val="00AD353E"/>
    <w:rsid w:val="00AD3779"/>
    <w:rsid w:val="00AD4AA9"/>
    <w:rsid w:val="00AD4BAD"/>
    <w:rsid w:val="00AD524A"/>
    <w:rsid w:val="00AD56C4"/>
    <w:rsid w:val="00AD5BC0"/>
    <w:rsid w:val="00AD7B08"/>
    <w:rsid w:val="00AD7E95"/>
    <w:rsid w:val="00AE0A30"/>
    <w:rsid w:val="00AE2471"/>
    <w:rsid w:val="00AE273A"/>
    <w:rsid w:val="00AE42A3"/>
    <w:rsid w:val="00AE7810"/>
    <w:rsid w:val="00AF10F9"/>
    <w:rsid w:val="00AF11C0"/>
    <w:rsid w:val="00AF1A9D"/>
    <w:rsid w:val="00AF1C12"/>
    <w:rsid w:val="00AF2251"/>
    <w:rsid w:val="00AF4727"/>
    <w:rsid w:val="00AF4AC3"/>
    <w:rsid w:val="00AF6F0F"/>
    <w:rsid w:val="00AF75BB"/>
    <w:rsid w:val="00B022F6"/>
    <w:rsid w:val="00B0324B"/>
    <w:rsid w:val="00B041E1"/>
    <w:rsid w:val="00B0437A"/>
    <w:rsid w:val="00B04B58"/>
    <w:rsid w:val="00B0526D"/>
    <w:rsid w:val="00B05902"/>
    <w:rsid w:val="00B12905"/>
    <w:rsid w:val="00B13345"/>
    <w:rsid w:val="00B154F2"/>
    <w:rsid w:val="00B15AA6"/>
    <w:rsid w:val="00B1759C"/>
    <w:rsid w:val="00B20DC4"/>
    <w:rsid w:val="00B2200A"/>
    <w:rsid w:val="00B229AC"/>
    <w:rsid w:val="00B24407"/>
    <w:rsid w:val="00B25393"/>
    <w:rsid w:val="00B26911"/>
    <w:rsid w:val="00B26D9A"/>
    <w:rsid w:val="00B2721D"/>
    <w:rsid w:val="00B27CAC"/>
    <w:rsid w:val="00B27DF7"/>
    <w:rsid w:val="00B30AF8"/>
    <w:rsid w:val="00B315BF"/>
    <w:rsid w:val="00B325AE"/>
    <w:rsid w:val="00B32E1A"/>
    <w:rsid w:val="00B32FD3"/>
    <w:rsid w:val="00B339BE"/>
    <w:rsid w:val="00B33E8F"/>
    <w:rsid w:val="00B37143"/>
    <w:rsid w:val="00B3722D"/>
    <w:rsid w:val="00B41792"/>
    <w:rsid w:val="00B4381C"/>
    <w:rsid w:val="00B44839"/>
    <w:rsid w:val="00B44FD6"/>
    <w:rsid w:val="00B459A5"/>
    <w:rsid w:val="00B4704B"/>
    <w:rsid w:val="00B47715"/>
    <w:rsid w:val="00B5134E"/>
    <w:rsid w:val="00B53D52"/>
    <w:rsid w:val="00B54371"/>
    <w:rsid w:val="00B55BF9"/>
    <w:rsid w:val="00B575B9"/>
    <w:rsid w:val="00B61186"/>
    <w:rsid w:val="00B6190C"/>
    <w:rsid w:val="00B6221F"/>
    <w:rsid w:val="00B634A8"/>
    <w:rsid w:val="00B6483D"/>
    <w:rsid w:val="00B64CFB"/>
    <w:rsid w:val="00B653D8"/>
    <w:rsid w:val="00B65A23"/>
    <w:rsid w:val="00B65BEB"/>
    <w:rsid w:val="00B66154"/>
    <w:rsid w:val="00B67CCD"/>
    <w:rsid w:val="00B71821"/>
    <w:rsid w:val="00B71CDF"/>
    <w:rsid w:val="00B7285D"/>
    <w:rsid w:val="00B731F9"/>
    <w:rsid w:val="00B73A9C"/>
    <w:rsid w:val="00B73F69"/>
    <w:rsid w:val="00B74241"/>
    <w:rsid w:val="00B746E1"/>
    <w:rsid w:val="00B74ECB"/>
    <w:rsid w:val="00B7565A"/>
    <w:rsid w:val="00B7585B"/>
    <w:rsid w:val="00B7594D"/>
    <w:rsid w:val="00B76151"/>
    <w:rsid w:val="00B76B48"/>
    <w:rsid w:val="00B817FE"/>
    <w:rsid w:val="00B82D39"/>
    <w:rsid w:val="00B82E85"/>
    <w:rsid w:val="00B82FAC"/>
    <w:rsid w:val="00B830E7"/>
    <w:rsid w:val="00B833A1"/>
    <w:rsid w:val="00B84473"/>
    <w:rsid w:val="00B84769"/>
    <w:rsid w:val="00B90D12"/>
    <w:rsid w:val="00B90D17"/>
    <w:rsid w:val="00B91208"/>
    <w:rsid w:val="00B92150"/>
    <w:rsid w:val="00B9307D"/>
    <w:rsid w:val="00B958B7"/>
    <w:rsid w:val="00B9676F"/>
    <w:rsid w:val="00B9696E"/>
    <w:rsid w:val="00BA062B"/>
    <w:rsid w:val="00BA107D"/>
    <w:rsid w:val="00BA1559"/>
    <w:rsid w:val="00BA2B83"/>
    <w:rsid w:val="00BA3B61"/>
    <w:rsid w:val="00BA550A"/>
    <w:rsid w:val="00BA6762"/>
    <w:rsid w:val="00BB028C"/>
    <w:rsid w:val="00BB1909"/>
    <w:rsid w:val="00BB1A07"/>
    <w:rsid w:val="00BB2931"/>
    <w:rsid w:val="00BB299A"/>
    <w:rsid w:val="00BB347C"/>
    <w:rsid w:val="00BB49CE"/>
    <w:rsid w:val="00BB5CAE"/>
    <w:rsid w:val="00BB665C"/>
    <w:rsid w:val="00BB6FDF"/>
    <w:rsid w:val="00BB7902"/>
    <w:rsid w:val="00BB7E9C"/>
    <w:rsid w:val="00BC0C6A"/>
    <w:rsid w:val="00BC1090"/>
    <w:rsid w:val="00BC1118"/>
    <w:rsid w:val="00BC1946"/>
    <w:rsid w:val="00BC22E9"/>
    <w:rsid w:val="00BC25DA"/>
    <w:rsid w:val="00BC2911"/>
    <w:rsid w:val="00BC58F7"/>
    <w:rsid w:val="00BC5DD8"/>
    <w:rsid w:val="00BC6CED"/>
    <w:rsid w:val="00BC78DF"/>
    <w:rsid w:val="00BD18F3"/>
    <w:rsid w:val="00BD4A24"/>
    <w:rsid w:val="00BD5E8C"/>
    <w:rsid w:val="00BD6C0D"/>
    <w:rsid w:val="00BD715B"/>
    <w:rsid w:val="00BD7C90"/>
    <w:rsid w:val="00BD7FAD"/>
    <w:rsid w:val="00BE0FF2"/>
    <w:rsid w:val="00BE1BD9"/>
    <w:rsid w:val="00BE1DCF"/>
    <w:rsid w:val="00BE2EEF"/>
    <w:rsid w:val="00BE365F"/>
    <w:rsid w:val="00BE3CAB"/>
    <w:rsid w:val="00BE3FED"/>
    <w:rsid w:val="00BE5F73"/>
    <w:rsid w:val="00BE5FC7"/>
    <w:rsid w:val="00BE63EE"/>
    <w:rsid w:val="00BE6912"/>
    <w:rsid w:val="00BE6CC9"/>
    <w:rsid w:val="00BE7993"/>
    <w:rsid w:val="00BE7C73"/>
    <w:rsid w:val="00BF0F41"/>
    <w:rsid w:val="00BF1D5C"/>
    <w:rsid w:val="00BF240B"/>
    <w:rsid w:val="00BF30FF"/>
    <w:rsid w:val="00BF314F"/>
    <w:rsid w:val="00BF32E1"/>
    <w:rsid w:val="00BF4E4E"/>
    <w:rsid w:val="00BF627E"/>
    <w:rsid w:val="00BF67E5"/>
    <w:rsid w:val="00C0000E"/>
    <w:rsid w:val="00C01423"/>
    <w:rsid w:val="00C04207"/>
    <w:rsid w:val="00C06F03"/>
    <w:rsid w:val="00C071F5"/>
    <w:rsid w:val="00C076DC"/>
    <w:rsid w:val="00C104F8"/>
    <w:rsid w:val="00C11302"/>
    <w:rsid w:val="00C1135A"/>
    <w:rsid w:val="00C123BF"/>
    <w:rsid w:val="00C12AF3"/>
    <w:rsid w:val="00C12F2C"/>
    <w:rsid w:val="00C14842"/>
    <w:rsid w:val="00C14DD8"/>
    <w:rsid w:val="00C153A2"/>
    <w:rsid w:val="00C171BB"/>
    <w:rsid w:val="00C22D58"/>
    <w:rsid w:val="00C23AB7"/>
    <w:rsid w:val="00C267CA"/>
    <w:rsid w:val="00C27C85"/>
    <w:rsid w:val="00C27D98"/>
    <w:rsid w:val="00C3007E"/>
    <w:rsid w:val="00C302FB"/>
    <w:rsid w:val="00C3044C"/>
    <w:rsid w:val="00C32DBB"/>
    <w:rsid w:val="00C337FF"/>
    <w:rsid w:val="00C40F69"/>
    <w:rsid w:val="00C42AF7"/>
    <w:rsid w:val="00C44052"/>
    <w:rsid w:val="00C44A9E"/>
    <w:rsid w:val="00C470C3"/>
    <w:rsid w:val="00C5005C"/>
    <w:rsid w:val="00C50219"/>
    <w:rsid w:val="00C5262B"/>
    <w:rsid w:val="00C52956"/>
    <w:rsid w:val="00C52B50"/>
    <w:rsid w:val="00C53A88"/>
    <w:rsid w:val="00C54225"/>
    <w:rsid w:val="00C5508A"/>
    <w:rsid w:val="00C55741"/>
    <w:rsid w:val="00C55E2E"/>
    <w:rsid w:val="00C55FF9"/>
    <w:rsid w:val="00C56492"/>
    <w:rsid w:val="00C56D38"/>
    <w:rsid w:val="00C57B98"/>
    <w:rsid w:val="00C60A66"/>
    <w:rsid w:val="00C63572"/>
    <w:rsid w:val="00C64A4B"/>
    <w:rsid w:val="00C65536"/>
    <w:rsid w:val="00C66603"/>
    <w:rsid w:val="00C67265"/>
    <w:rsid w:val="00C70428"/>
    <w:rsid w:val="00C70797"/>
    <w:rsid w:val="00C72628"/>
    <w:rsid w:val="00C73174"/>
    <w:rsid w:val="00C73F9F"/>
    <w:rsid w:val="00C74446"/>
    <w:rsid w:val="00C745F7"/>
    <w:rsid w:val="00C7505C"/>
    <w:rsid w:val="00C764B3"/>
    <w:rsid w:val="00C7736E"/>
    <w:rsid w:val="00C77430"/>
    <w:rsid w:val="00C779C2"/>
    <w:rsid w:val="00C81F77"/>
    <w:rsid w:val="00C83281"/>
    <w:rsid w:val="00C832F9"/>
    <w:rsid w:val="00C835F0"/>
    <w:rsid w:val="00C906CC"/>
    <w:rsid w:val="00C907F3"/>
    <w:rsid w:val="00C92228"/>
    <w:rsid w:val="00C92F88"/>
    <w:rsid w:val="00C93351"/>
    <w:rsid w:val="00C936C9"/>
    <w:rsid w:val="00C93B3D"/>
    <w:rsid w:val="00C93C9B"/>
    <w:rsid w:val="00C94597"/>
    <w:rsid w:val="00C95ED9"/>
    <w:rsid w:val="00C96CFF"/>
    <w:rsid w:val="00CA1CA0"/>
    <w:rsid w:val="00CA29BE"/>
    <w:rsid w:val="00CA2BD8"/>
    <w:rsid w:val="00CA37D7"/>
    <w:rsid w:val="00CA3DB1"/>
    <w:rsid w:val="00CA4027"/>
    <w:rsid w:val="00CA52F6"/>
    <w:rsid w:val="00CA54C6"/>
    <w:rsid w:val="00CA7329"/>
    <w:rsid w:val="00CB0C7E"/>
    <w:rsid w:val="00CB1ADD"/>
    <w:rsid w:val="00CB1B56"/>
    <w:rsid w:val="00CB1E94"/>
    <w:rsid w:val="00CB2736"/>
    <w:rsid w:val="00CB2A94"/>
    <w:rsid w:val="00CB3092"/>
    <w:rsid w:val="00CB427A"/>
    <w:rsid w:val="00CB45A3"/>
    <w:rsid w:val="00CB5458"/>
    <w:rsid w:val="00CC01FF"/>
    <w:rsid w:val="00CC0DB4"/>
    <w:rsid w:val="00CC1011"/>
    <w:rsid w:val="00CC3462"/>
    <w:rsid w:val="00CC4CE8"/>
    <w:rsid w:val="00CC5978"/>
    <w:rsid w:val="00CC5A96"/>
    <w:rsid w:val="00CC5E21"/>
    <w:rsid w:val="00CC7A3B"/>
    <w:rsid w:val="00CD0427"/>
    <w:rsid w:val="00CD2278"/>
    <w:rsid w:val="00CD28B7"/>
    <w:rsid w:val="00CD3BF6"/>
    <w:rsid w:val="00CD4111"/>
    <w:rsid w:val="00CD4459"/>
    <w:rsid w:val="00CD55B1"/>
    <w:rsid w:val="00CD5952"/>
    <w:rsid w:val="00CD6F09"/>
    <w:rsid w:val="00CD7168"/>
    <w:rsid w:val="00CE01F4"/>
    <w:rsid w:val="00CE070C"/>
    <w:rsid w:val="00CE1EC4"/>
    <w:rsid w:val="00CE28F3"/>
    <w:rsid w:val="00CE2AAB"/>
    <w:rsid w:val="00CE323E"/>
    <w:rsid w:val="00CE3783"/>
    <w:rsid w:val="00CE399C"/>
    <w:rsid w:val="00CE40E2"/>
    <w:rsid w:val="00CE7915"/>
    <w:rsid w:val="00CF0030"/>
    <w:rsid w:val="00CF144C"/>
    <w:rsid w:val="00CF1D9C"/>
    <w:rsid w:val="00CF2347"/>
    <w:rsid w:val="00CF3155"/>
    <w:rsid w:val="00CF34CA"/>
    <w:rsid w:val="00CF47DD"/>
    <w:rsid w:val="00CF5822"/>
    <w:rsid w:val="00CF5903"/>
    <w:rsid w:val="00CF6E59"/>
    <w:rsid w:val="00CF7524"/>
    <w:rsid w:val="00CF78CF"/>
    <w:rsid w:val="00D004E6"/>
    <w:rsid w:val="00D020D8"/>
    <w:rsid w:val="00D02844"/>
    <w:rsid w:val="00D02ED0"/>
    <w:rsid w:val="00D06DE5"/>
    <w:rsid w:val="00D07454"/>
    <w:rsid w:val="00D07841"/>
    <w:rsid w:val="00D1370F"/>
    <w:rsid w:val="00D1523E"/>
    <w:rsid w:val="00D15AF2"/>
    <w:rsid w:val="00D16649"/>
    <w:rsid w:val="00D16971"/>
    <w:rsid w:val="00D170DC"/>
    <w:rsid w:val="00D1742F"/>
    <w:rsid w:val="00D2112A"/>
    <w:rsid w:val="00D219E2"/>
    <w:rsid w:val="00D23C73"/>
    <w:rsid w:val="00D241B5"/>
    <w:rsid w:val="00D245B3"/>
    <w:rsid w:val="00D25622"/>
    <w:rsid w:val="00D25C44"/>
    <w:rsid w:val="00D266E6"/>
    <w:rsid w:val="00D26709"/>
    <w:rsid w:val="00D268C1"/>
    <w:rsid w:val="00D277D3"/>
    <w:rsid w:val="00D30950"/>
    <w:rsid w:val="00D31422"/>
    <w:rsid w:val="00D3599B"/>
    <w:rsid w:val="00D35B2C"/>
    <w:rsid w:val="00D35D3B"/>
    <w:rsid w:val="00D403F6"/>
    <w:rsid w:val="00D40460"/>
    <w:rsid w:val="00D409AA"/>
    <w:rsid w:val="00D4116E"/>
    <w:rsid w:val="00D41B2A"/>
    <w:rsid w:val="00D424B4"/>
    <w:rsid w:val="00D43AC1"/>
    <w:rsid w:val="00D43FD2"/>
    <w:rsid w:val="00D442F3"/>
    <w:rsid w:val="00D44463"/>
    <w:rsid w:val="00D44EA4"/>
    <w:rsid w:val="00D465AB"/>
    <w:rsid w:val="00D4680B"/>
    <w:rsid w:val="00D50D70"/>
    <w:rsid w:val="00D50DE3"/>
    <w:rsid w:val="00D51869"/>
    <w:rsid w:val="00D519A0"/>
    <w:rsid w:val="00D52515"/>
    <w:rsid w:val="00D54044"/>
    <w:rsid w:val="00D541AD"/>
    <w:rsid w:val="00D544B5"/>
    <w:rsid w:val="00D60491"/>
    <w:rsid w:val="00D607AB"/>
    <w:rsid w:val="00D60A51"/>
    <w:rsid w:val="00D62AA0"/>
    <w:rsid w:val="00D6489A"/>
    <w:rsid w:val="00D6741E"/>
    <w:rsid w:val="00D701AA"/>
    <w:rsid w:val="00D726EA"/>
    <w:rsid w:val="00D72C07"/>
    <w:rsid w:val="00D7320F"/>
    <w:rsid w:val="00D7387B"/>
    <w:rsid w:val="00D744E4"/>
    <w:rsid w:val="00D74AD3"/>
    <w:rsid w:val="00D754FC"/>
    <w:rsid w:val="00D76B71"/>
    <w:rsid w:val="00D7741F"/>
    <w:rsid w:val="00D77730"/>
    <w:rsid w:val="00D80DA3"/>
    <w:rsid w:val="00D817FD"/>
    <w:rsid w:val="00D81B74"/>
    <w:rsid w:val="00D8206D"/>
    <w:rsid w:val="00D82481"/>
    <w:rsid w:val="00D82BAD"/>
    <w:rsid w:val="00D82D49"/>
    <w:rsid w:val="00D833D2"/>
    <w:rsid w:val="00D836E1"/>
    <w:rsid w:val="00D84C41"/>
    <w:rsid w:val="00D854C2"/>
    <w:rsid w:val="00D864FA"/>
    <w:rsid w:val="00D87C16"/>
    <w:rsid w:val="00D91968"/>
    <w:rsid w:val="00D91C82"/>
    <w:rsid w:val="00D91EF0"/>
    <w:rsid w:val="00D927D1"/>
    <w:rsid w:val="00D93217"/>
    <w:rsid w:val="00D94221"/>
    <w:rsid w:val="00D96B90"/>
    <w:rsid w:val="00D97626"/>
    <w:rsid w:val="00D97963"/>
    <w:rsid w:val="00DA093E"/>
    <w:rsid w:val="00DA13A0"/>
    <w:rsid w:val="00DA25ED"/>
    <w:rsid w:val="00DA39EA"/>
    <w:rsid w:val="00DA4C32"/>
    <w:rsid w:val="00DA584F"/>
    <w:rsid w:val="00DA5E52"/>
    <w:rsid w:val="00DA7053"/>
    <w:rsid w:val="00DB31BF"/>
    <w:rsid w:val="00DB3B52"/>
    <w:rsid w:val="00DB3DF2"/>
    <w:rsid w:val="00DB407B"/>
    <w:rsid w:val="00DB4A72"/>
    <w:rsid w:val="00DB51AF"/>
    <w:rsid w:val="00DB57F5"/>
    <w:rsid w:val="00DB5B15"/>
    <w:rsid w:val="00DB5D5E"/>
    <w:rsid w:val="00DB684F"/>
    <w:rsid w:val="00DB6F31"/>
    <w:rsid w:val="00DB790F"/>
    <w:rsid w:val="00DC041D"/>
    <w:rsid w:val="00DC084F"/>
    <w:rsid w:val="00DC0D07"/>
    <w:rsid w:val="00DC1C7F"/>
    <w:rsid w:val="00DC2371"/>
    <w:rsid w:val="00DC257D"/>
    <w:rsid w:val="00DC3BE6"/>
    <w:rsid w:val="00DC4AF5"/>
    <w:rsid w:val="00DC4FC4"/>
    <w:rsid w:val="00DC6071"/>
    <w:rsid w:val="00DC78E0"/>
    <w:rsid w:val="00DC7DA6"/>
    <w:rsid w:val="00DD084C"/>
    <w:rsid w:val="00DD3B62"/>
    <w:rsid w:val="00DD4C8E"/>
    <w:rsid w:val="00DD66A6"/>
    <w:rsid w:val="00DD6F46"/>
    <w:rsid w:val="00DD77BE"/>
    <w:rsid w:val="00DE006F"/>
    <w:rsid w:val="00DE35D3"/>
    <w:rsid w:val="00DE38ED"/>
    <w:rsid w:val="00DE4AE8"/>
    <w:rsid w:val="00DE51E3"/>
    <w:rsid w:val="00DE557D"/>
    <w:rsid w:val="00DE631C"/>
    <w:rsid w:val="00DE63D5"/>
    <w:rsid w:val="00DE6753"/>
    <w:rsid w:val="00DE6C0C"/>
    <w:rsid w:val="00DE7B72"/>
    <w:rsid w:val="00DF07B2"/>
    <w:rsid w:val="00DF0E70"/>
    <w:rsid w:val="00DF15E1"/>
    <w:rsid w:val="00DF3056"/>
    <w:rsid w:val="00DF3458"/>
    <w:rsid w:val="00DF428D"/>
    <w:rsid w:val="00DF4345"/>
    <w:rsid w:val="00DF6D8C"/>
    <w:rsid w:val="00DF70C4"/>
    <w:rsid w:val="00E0090D"/>
    <w:rsid w:val="00E03B24"/>
    <w:rsid w:val="00E049C8"/>
    <w:rsid w:val="00E04E3E"/>
    <w:rsid w:val="00E05E68"/>
    <w:rsid w:val="00E0757F"/>
    <w:rsid w:val="00E078D9"/>
    <w:rsid w:val="00E12243"/>
    <w:rsid w:val="00E12BC5"/>
    <w:rsid w:val="00E13B47"/>
    <w:rsid w:val="00E13EA1"/>
    <w:rsid w:val="00E14647"/>
    <w:rsid w:val="00E15889"/>
    <w:rsid w:val="00E16A6C"/>
    <w:rsid w:val="00E16B46"/>
    <w:rsid w:val="00E17202"/>
    <w:rsid w:val="00E17D77"/>
    <w:rsid w:val="00E2072D"/>
    <w:rsid w:val="00E20C08"/>
    <w:rsid w:val="00E2196B"/>
    <w:rsid w:val="00E22196"/>
    <w:rsid w:val="00E23FE5"/>
    <w:rsid w:val="00E23FF2"/>
    <w:rsid w:val="00E24B08"/>
    <w:rsid w:val="00E260DB"/>
    <w:rsid w:val="00E2720F"/>
    <w:rsid w:val="00E2789E"/>
    <w:rsid w:val="00E33137"/>
    <w:rsid w:val="00E33715"/>
    <w:rsid w:val="00E3463D"/>
    <w:rsid w:val="00E34673"/>
    <w:rsid w:val="00E36CC0"/>
    <w:rsid w:val="00E419FE"/>
    <w:rsid w:val="00E423D6"/>
    <w:rsid w:val="00E42784"/>
    <w:rsid w:val="00E42D73"/>
    <w:rsid w:val="00E42D91"/>
    <w:rsid w:val="00E43340"/>
    <w:rsid w:val="00E43B4A"/>
    <w:rsid w:val="00E444CC"/>
    <w:rsid w:val="00E47294"/>
    <w:rsid w:val="00E47C52"/>
    <w:rsid w:val="00E50860"/>
    <w:rsid w:val="00E51115"/>
    <w:rsid w:val="00E518C0"/>
    <w:rsid w:val="00E51D94"/>
    <w:rsid w:val="00E520A9"/>
    <w:rsid w:val="00E52787"/>
    <w:rsid w:val="00E54BCE"/>
    <w:rsid w:val="00E554F9"/>
    <w:rsid w:val="00E5717C"/>
    <w:rsid w:val="00E575B5"/>
    <w:rsid w:val="00E6078B"/>
    <w:rsid w:val="00E60D57"/>
    <w:rsid w:val="00E61D4A"/>
    <w:rsid w:val="00E62337"/>
    <w:rsid w:val="00E62DC8"/>
    <w:rsid w:val="00E63388"/>
    <w:rsid w:val="00E635E6"/>
    <w:rsid w:val="00E63C2C"/>
    <w:rsid w:val="00E64554"/>
    <w:rsid w:val="00E64945"/>
    <w:rsid w:val="00E6576E"/>
    <w:rsid w:val="00E70944"/>
    <w:rsid w:val="00E7143E"/>
    <w:rsid w:val="00E74990"/>
    <w:rsid w:val="00E74A6C"/>
    <w:rsid w:val="00E75ED4"/>
    <w:rsid w:val="00E76678"/>
    <w:rsid w:val="00E7707D"/>
    <w:rsid w:val="00E77169"/>
    <w:rsid w:val="00E81F1D"/>
    <w:rsid w:val="00E827B5"/>
    <w:rsid w:val="00E837F9"/>
    <w:rsid w:val="00E83B47"/>
    <w:rsid w:val="00E84987"/>
    <w:rsid w:val="00E84C2D"/>
    <w:rsid w:val="00E855E2"/>
    <w:rsid w:val="00E90A6D"/>
    <w:rsid w:val="00E9241B"/>
    <w:rsid w:val="00E92FB9"/>
    <w:rsid w:val="00E93757"/>
    <w:rsid w:val="00E93AC7"/>
    <w:rsid w:val="00E94DD1"/>
    <w:rsid w:val="00E97D22"/>
    <w:rsid w:val="00EA0280"/>
    <w:rsid w:val="00EA32F1"/>
    <w:rsid w:val="00EA4486"/>
    <w:rsid w:val="00EA6580"/>
    <w:rsid w:val="00EA7854"/>
    <w:rsid w:val="00EA7B4D"/>
    <w:rsid w:val="00EB0AC8"/>
    <w:rsid w:val="00EB0BE6"/>
    <w:rsid w:val="00EB1237"/>
    <w:rsid w:val="00EB2455"/>
    <w:rsid w:val="00EB4321"/>
    <w:rsid w:val="00EB4A07"/>
    <w:rsid w:val="00EB5A9A"/>
    <w:rsid w:val="00EB62E9"/>
    <w:rsid w:val="00EB6733"/>
    <w:rsid w:val="00EC21B7"/>
    <w:rsid w:val="00EC3BBD"/>
    <w:rsid w:val="00EC52C5"/>
    <w:rsid w:val="00EC64C1"/>
    <w:rsid w:val="00EC67AA"/>
    <w:rsid w:val="00EC6BC6"/>
    <w:rsid w:val="00EC704D"/>
    <w:rsid w:val="00ED360E"/>
    <w:rsid w:val="00ED3A80"/>
    <w:rsid w:val="00ED4BB4"/>
    <w:rsid w:val="00ED530D"/>
    <w:rsid w:val="00ED5B2C"/>
    <w:rsid w:val="00ED6427"/>
    <w:rsid w:val="00EE03C1"/>
    <w:rsid w:val="00EE10F3"/>
    <w:rsid w:val="00EE1AF4"/>
    <w:rsid w:val="00EE1BB6"/>
    <w:rsid w:val="00EE1FC6"/>
    <w:rsid w:val="00EE2B3C"/>
    <w:rsid w:val="00EE37C2"/>
    <w:rsid w:val="00EE38E6"/>
    <w:rsid w:val="00EE457F"/>
    <w:rsid w:val="00EE487E"/>
    <w:rsid w:val="00EE7059"/>
    <w:rsid w:val="00EE7A58"/>
    <w:rsid w:val="00EE7C3E"/>
    <w:rsid w:val="00EE7DFA"/>
    <w:rsid w:val="00EF25AF"/>
    <w:rsid w:val="00EF25D9"/>
    <w:rsid w:val="00EF4112"/>
    <w:rsid w:val="00EF46C5"/>
    <w:rsid w:val="00EF5F56"/>
    <w:rsid w:val="00EF6401"/>
    <w:rsid w:val="00EF6464"/>
    <w:rsid w:val="00EF71B3"/>
    <w:rsid w:val="00EF745E"/>
    <w:rsid w:val="00EF781C"/>
    <w:rsid w:val="00F00648"/>
    <w:rsid w:val="00F00FBF"/>
    <w:rsid w:val="00F021F4"/>
    <w:rsid w:val="00F039C6"/>
    <w:rsid w:val="00F04EDE"/>
    <w:rsid w:val="00F0519E"/>
    <w:rsid w:val="00F06349"/>
    <w:rsid w:val="00F0661D"/>
    <w:rsid w:val="00F06B8A"/>
    <w:rsid w:val="00F06C8D"/>
    <w:rsid w:val="00F116ED"/>
    <w:rsid w:val="00F1249F"/>
    <w:rsid w:val="00F1294B"/>
    <w:rsid w:val="00F15742"/>
    <w:rsid w:val="00F15CFD"/>
    <w:rsid w:val="00F165B1"/>
    <w:rsid w:val="00F1702D"/>
    <w:rsid w:val="00F17A34"/>
    <w:rsid w:val="00F17BF9"/>
    <w:rsid w:val="00F2082C"/>
    <w:rsid w:val="00F24531"/>
    <w:rsid w:val="00F25C2F"/>
    <w:rsid w:val="00F277F6"/>
    <w:rsid w:val="00F3185A"/>
    <w:rsid w:val="00F319EB"/>
    <w:rsid w:val="00F32A1D"/>
    <w:rsid w:val="00F32E6C"/>
    <w:rsid w:val="00F34A52"/>
    <w:rsid w:val="00F34AC6"/>
    <w:rsid w:val="00F35A73"/>
    <w:rsid w:val="00F35CF4"/>
    <w:rsid w:val="00F36876"/>
    <w:rsid w:val="00F372CF"/>
    <w:rsid w:val="00F37942"/>
    <w:rsid w:val="00F4174F"/>
    <w:rsid w:val="00F44D4E"/>
    <w:rsid w:val="00F45070"/>
    <w:rsid w:val="00F45456"/>
    <w:rsid w:val="00F46699"/>
    <w:rsid w:val="00F512D3"/>
    <w:rsid w:val="00F524B8"/>
    <w:rsid w:val="00F52A03"/>
    <w:rsid w:val="00F52B8F"/>
    <w:rsid w:val="00F532C9"/>
    <w:rsid w:val="00F536FB"/>
    <w:rsid w:val="00F53E31"/>
    <w:rsid w:val="00F54B8B"/>
    <w:rsid w:val="00F55803"/>
    <w:rsid w:val="00F56284"/>
    <w:rsid w:val="00F614C1"/>
    <w:rsid w:val="00F62212"/>
    <w:rsid w:val="00F63DE8"/>
    <w:rsid w:val="00F65CD1"/>
    <w:rsid w:val="00F6624E"/>
    <w:rsid w:val="00F669A1"/>
    <w:rsid w:val="00F66E11"/>
    <w:rsid w:val="00F678EE"/>
    <w:rsid w:val="00F67DDD"/>
    <w:rsid w:val="00F71F38"/>
    <w:rsid w:val="00F72364"/>
    <w:rsid w:val="00F74B62"/>
    <w:rsid w:val="00F7557D"/>
    <w:rsid w:val="00F760C2"/>
    <w:rsid w:val="00F761D3"/>
    <w:rsid w:val="00F761F6"/>
    <w:rsid w:val="00F769B8"/>
    <w:rsid w:val="00F77345"/>
    <w:rsid w:val="00F81E5A"/>
    <w:rsid w:val="00F83974"/>
    <w:rsid w:val="00F84338"/>
    <w:rsid w:val="00F84DEF"/>
    <w:rsid w:val="00F8635B"/>
    <w:rsid w:val="00F86917"/>
    <w:rsid w:val="00F87062"/>
    <w:rsid w:val="00F876D6"/>
    <w:rsid w:val="00F903F9"/>
    <w:rsid w:val="00F9149B"/>
    <w:rsid w:val="00F9155B"/>
    <w:rsid w:val="00F92B82"/>
    <w:rsid w:val="00F92BD9"/>
    <w:rsid w:val="00F93041"/>
    <w:rsid w:val="00F93A82"/>
    <w:rsid w:val="00F9442D"/>
    <w:rsid w:val="00F945B0"/>
    <w:rsid w:val="00F95BB1"/>
    <w:rsid w:val="00F965DF"/>
    <w:rsid w:val="00F96825"/>
    <w:rsid w:val="00F96867"/>
    <w:rsid w:val="00F9749B"/>
    <w:rsid w:val="00FA09B9"/>
    <w:rsid w:val="00FA14C3"/>
    <w:rsid w:val="00FA15E7"/>
    <w:rsid w:val="00FA26B3"/>
    <w:rsid w:val="00FA74DC"/>
    <w:rsid w:val="00FB23A2"/>
    <w:rsid w:val="00FB27BE"/>
    <w:rsid w:val="00FB3A14"/>
    <w:rsid w:val="00FB420B"/>
    <w:rsid w:val="00FB5C4B"/>
    <w:rsid w:val="00FB5C62"/>
    <w:rsid w:val="00FB5E20"/>
    <w:rsid w:val="00FB773E"/>
    <w:rsid w:val="00FC1623"/>
    <w:rsid w:val="00FC1C17"/>
    <w:rsid w:val="00FC200F"/>
    <w:rsid w:val="00FC3842"/>
    <w:rsid w:val="00FC4077"/>
    <w:rsid w:val="00FC44FC"/>
    <w:rsid w:val="00FC584C"/>
    <w:rsid w:val="00FC616C"/>
    <w:rsid w:val="00FC6B67"/>
    <w:rsid w:val="00FD2CC9"/>
    <w:rsid w:val="00FD4459"/>
    <w:rsid w:val="00FD4AAE"/>
    <w:rsid w:val="00FD4F76"/>
    <w:rsid w:val="00FD5BF4"/>
    <w:rsid w:val="00FD76F4"/>
    <w:rsid w:val="00FD7976"/>
    <w:rsid w:val="00FD79C2"/>
    <w:rsid w:val="00FE012A"/>
    <w:rsid w:val="00FE21AC"/>
    <w:rsid w:val="00FE2502"/>
    <w:rsid w:val="00FE2E30"/>
    <w:rsid w:val="00FE2ED3"/>
    <w:rsid w:val="00FE3A22"/>
    <w:rsid w:val="00FE5B5A"/>
    <w:rsid w:val="00FE5BCD"/>
    <w:rsid w:val="00FE6A62"/>
    <w:rsid w:val="00FE7480"/>
    <w:rsid w:val="00FE7661"/>
    <w:rsid w:val="00FF0673"/>
    <w:rsid w:val="00FF1069"/>
    <w:rsid w:val="00FF25A1"/>
    <w:rsid w:val="00FF318A"/>
    <w:rsid w:val="00FF4728"/>
    <w:rsid w:val="00FF4A19"/>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3,4,5,6,7"/>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E2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0A6D"/>
    <w:rPr>
      <w:rFonts w:ascii="Arial" w:eastAsia="ＭＳ ゴシック" w:hAnsi="Arial"/>
      <w:sz w:val="18"/>
      <w:szCs w:val="18"/>
    </w:rPr>
  </w:style>
  <w:style w:type="character" w:styleId="a4">
    <w:name w:val="Hyperlink"/>
    <w:rsid w:val="003A0416"/>
    <w:rPr>
      <w:color w:val="0000FF"/>
      <w:u w:val="single"/>
    </w:rPr>
  </w:style>
  <w:style w:type="table" w:styleId="a5">
    <w:name w:val="Table Grid"/>
    <w:basedOn w:val="a1"/>
    <w:rsid w:val="008937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sid w:val="00CF6E59"/>
    <w:rPr>
      <w:color w:val="800080"/>
      <w:u w:val="single"/>
    </w:rPr>
  </w:style>
  <w:style w:type="paragraph" w:customStyle="1" w:styleId="font5">
    <w:name w:val="font5"/>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font8">
    <w:name w:val="font8"/>
    <w:basedOn w:val="a"/>
    <w:rsid w:val="00CF6E59"/>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font9">
    <w:name w:val="font9"/>
    <w:basedOn w:val="a"/>
    <w:rsid w:val="00CF6E59"/>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u w:val="single"/>
    </w:rPr>
  </w:style>
  <w:style w:type="paragraph" w:customStyle="1" w:styleId="font10">
    <w:name w:val="font10"/>
    <w:basedOn w:val="a"/>
    <w:rsid w:val="00CF6E59"/>
    <w:pPr>
      <w:widowControl/>
      <w:spacing w:before="100" w:beforeAutospacing="1" w:after="100" w:afterAutospacing="1"/>
      <w:jc w:val="left"/>
    </w:pPr>
    <w:rPr>
      <w:rFonts w:hAnsi="ＭＳ 明朝" w:cs="ＭＳ Ｐゴシック"/>
      <w:kern w:val="0"/>
      <w:sz w:val="21"/>
      <w:szCs w:val="21"/>
      <w:u w:val="single"/>
    </w:rPr>
  </w:style>
  <w:style w:type="paragraph" w:customStyle="1" w:styleId="font11">
    <w:name w:val="font11"/>
    <w:basedOn w:val="a"/>
    <w:rsid w:val="00CF6E59"/>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8">
    <w:name w:val="xl28"/>
    <w:basedOn w:val="a"/>
    <w:rsid w:val="00CF6E59"/>
    <w:pPr>
      <w:widowControl/>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29">
    <w:name w:val="xl29"/>
    <w:basedOn w:val="a"/>
    <w:rsid w:val="00CF6E59"/>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30">
    <w:name w:val="xl30"/>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20"/>
      <w:szCs w:val="20"/>
    </w:rPr>
  </w:style>
  <w:style w:type="paragraph" w:customStyle="1" w:styleId="xl31">
    <w:name w:val="xl31"/>
    <w:basedOn w:val="a"/>
    <w:rsid w:val="00CF6E59"/>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0"/>
      <w:szCs w:val="20"/>
    </w:rPr>
  </w:style>
  <w:style w:type="paragraph" w:customStyle="1" w:styleId="xl32">
    <w:name w:val="xl32"/>
    <w:basedOn w:val="a"/>
    <w:rsid w:val="00CF6E59"/>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0"/>
      <w:szCs w:val="20"/>
    </w:rPr>
  </w:style>
  <w:style w:type="paragraph" w:customStyle="1" w:styleId="xl33">
    <w:name w:val="xl33"/>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20"/>
      <w:szCs w:val="20"/>
    </w:rPr>
  </w:style>
  <w:style w:type="paragraph" w:customStyle="1" w:styleId="xl34">
    <w:name w:val="xl34"/>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16"/>
      <w:szCs w:val="16"/>
    </w:rPr>
  </w:style>
  <w:style w:type="paragraph" w:customStyle="1" w:styleId="xl35">
    <w:name w:val="xl35"/>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6">
    <w:name w:val="xl36"/>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37">
    <w:name w:val="xl37"/>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38">
    <w:name w:val="xl38"/>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39">
    <w:name w:val="xl39"/>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40">
    <w:name w:val="xl40"/>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41">
    <w:name w:val="xl41"/>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42">
    <w:name w:val="xl42"/>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3">
    <w:name w:val="xl43"/>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4">
    <w:name w:val="xl44"/>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5">
    <w:name w:val="xl45"/>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1"/>
      <w:szCs w:val="21"/>
    </w:rPr>
  </w:style>
  <w:style w:type="paragraph" w:customStyle="1" w:styleId="xl46">
    <w:name w:val="xl46"/>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2"/>
      <w:szCs w:val="12"/>
    </w:rPr>
  </w:style>
  <w:style w:type="paragraph" w:customStyle="1" w:styleId="xl47">
    <w:name w:val="xl47"/>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8">
    <w:name w:val="xl48"/>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0"/>
      <w:szCs w:val="10"/>
    </w:rPr>
  </w:style>
  <w:style w:type="paragraph" w:customStyle="1" w:styleId="xl49">
    <w:name w:val="xl49"/>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0"/>
      <w:szCs w:val="20"/>
    </w:rPr>
  </w:style>
  <w:style w:type="paragraph" w:customStyle="1" w:styleId="xl50">
    <w:name w:val="xl50"/>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0"/>
      <w:szCs w:val="20"/>
    </w:rPr>
  </w:style>
  <w:style w:type="paragraph" w:customStyle="1" w:styleId="xl51">
    <w:name w:val="xl51"/>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2">
    <w:name w:val="xl52"/>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3">
    <w:name w:val="xl53"/>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4">
    <w:name w:val="xl5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5">
    <w:name w:val="xl55"/>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6">
    <w:name w:val="xl56"/>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7">
    <w:name w:val="xl57"/>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58">
    <w:name w:val="xl58"/>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59">
    <w:name w:val="xl59"/>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0">
    <w:name w:val="xl60"/>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1">
    <w:name w:val="xl61"/>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2">
    <w:name w:val="xl62"/>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3">
    <w:name w:val="xl63"/>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64">
    <w:name w:val="xl6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5">
    <w:name w:val="xl65"/>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6">
    <w:name w:val="xl66"/>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7">
    <w:name w:val="xl67"/>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8">
    <w:name w:val="xl68"/>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9">
    <w:name w:val="xl69"/>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70">
    <w:name w:val="xl70"/>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1">
    <w:name w:val="xl71"/>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2">
    <w:name w:val="xl72"/>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73">
    <w:name w:val="xl73"/>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4">
    <w:name w:val="xl74"/>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75">
    <w:name w:val="xl75"/>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6">
    <w:name w:val="xl76"/>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7">
    <w:name w:val="xl77"/>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78">
    <w:name w:val="xl78"/>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79">
    <w:name w:val="xl79"/>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0">
    <w:name w:val="xl80"/>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81">
    <w:name w:val="xl81"/>
    <w:basedOn w:val="a"/>
    <w:rsid w:val="00CF6E59"/>
    <w:pPr>
      <w:widowControl/>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82">
    <w:name w:val="xl82"/>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83">
    <w:name w:val="xl83"/>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84">
    <w:name w:val="xl84"/>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85">
    <w:name w:val="xl85"/>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6">
    <w:name w:val="xl86"/>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87">
    <w:name w:val="xl87"/>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8">
    <w:name w:val="xl88"/>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9">
    <w:name w:val="xl89"/>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0">
    <w:name w:val="xl90"/>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1">
    <w:name w:val="xl91"/>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2">
    <w:name w:val="xl92"/>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3">
    <w:name w:val="xl93"/>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4">
    <w:name w:val="xl9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95">
    <w:name w:val="xl95"/>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6">
    <w:name w:val="xl96"/>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7">
    <w:name w:val="xl97"/>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styleId="a7">
    <w:name w:val="footer"/>
    <w:basedOn w:val="a"/>
    <w:link w:val="a8"/>
    <w:uiPriority w:val="99"/>
    <w:rsid w:val="000F257E"/>
    <w:pPr>
      <w:tabs>
        <w:tab w:val="center" w:pos="4252"/>
        <w:tab w:val="right" w:pos="8504"/>
      </w:tabs>
      <w:snapToGrid w:val="0"/>
    </w:pPr>
  </w:style>
  <w:style w:type="character" w:styleId="a9">
    <w:name w:val="page number"/>
    <w:basedOn w:val="a0"/>
    <w:rsid w:val="000F257E"/>
  </w:style>
  <w:style w:type="paragraph" w:styleId="aa">
    <w:name w:val="header"/>
    <w:basedOn w:val="a"/>
    <w:link w:val="ab"/>
    <w:uiPriority w:val="99"/>
    <w:rsid w:val="0046655A"/>
    <w:pPr>
      <w:tabs>
        <w:tab w:val="center" w:pos="4252"/>
        <w:tab w:val="right" w:pos="8504"/>
      </w:tabs>
      <w:snapToGrid w:val="0"/>
    </w:pPr>
  </w:style>
  <w:style w:type="character" w:customStyle="1" w:styleId="ab">
    <w:name w:val="ヘッダー (文字)"/>
    <w:link w:val="aa"/>
    <w:uiPriority w:val="99"/>
    <w:rsid w:val="0046655A"/>
    <w:rPr>
      <w:rFonts w:ascii="ＭＳ 明朝"/>
      <w:kern w:val="2"/>
      <w:sz w:val="24"/>
      <w:szCs w:val="24"/>
    </w:rPr>
  </w:style>
  <w:style w:type="character" w:customStyle="1" w:styleId="a8">
    <w:name w:val="フッター (文字)"/>
    <w:link w:val="a7"/>
    <w:uiPriority w:val="99"/>
    <w:rsid w:val="00CB45A3"/>
    <w:rPr>
      <w:rFonts w:ascii="ＭＳ 明朝"/>
      <w:kern w:val="2"/>
      <w:sz w:val="24"/>
      <w:szCs w:val="24"/>
    </w:rPr>
  </w:style>
  <w:style w:type="paragraph" w:styleId="ac">
    <w:name w:val="Plain Text"/>
    <w:basedOn w:val="a"/>
    <w:link w:val="ad"/>
    <w:uiPriority w:val="99"/>
    <w:unhideWhenUsed/>
    <w:rsid w:val="00D465AB"/>
    <w:pPr>
      <w:jc w:val="left"/>
    </w:pPr>
    <w:rPr>
      <w:rFonts w:ascii="ＭＳ Ｐゴシック" w:eastAsia="ＭＳ Ｐゴシック"/>
      <w:sz w:val="21"/>
    </w:rPr>
  </w:style>
  <w:style w:type="character" w:customStyle="1" w:styleId="ad">
    <w:name w:val="書式なし (文字)"/>
    <w:link w:val="ac"/>
    <w:uiPriority w:val="99"/>
    <w:rsid w:val="00D465AB"/>
    <w:rPr>
      <w:rFonts w:ascii="ＭＳ Ｐゴシック" w:eastAsia="ＭＳ Ｐゴシック" w:hAnsi="Century" w:cs="Times New Roman"/>
      <w:kern w:val="2"/>
      <w:sz w:val="21"/>
      <w:szCs w:val="24"/>
    </w:rPr>
  </w:style>
  <w:style w:type="character" w:styleId="ae">
    <w:name w:val="annotation reference"/>
    <w:rsid w:val="0004673F"/>
    <w:rPr>
      <w:sz w:val="18"/>
      <w:szCs w:val="18"/>
    </w:rPr>
  </w:style>
  <w:style w:type="paragraph" w:styleId="af">
    <w:name w:val="annotation text"/>
    <w:basedOn w:val="a"/>
    <w:link w:val="af0"/>
    <w:rsid w:val="0004673F"/>
    <w:pPr>
      <w:jc w:val="left"/>
    </w:pPr>
  </w:style>
  <w:style w:type="character" w:customStyle="1" w:styleId="af0">
    <w:name w:val="コメント文字列 (文字)"/>
    <w:link w:val="af"/>
    <w:rsid w:val="0004673F"/>
    <w:rPr>
      <w:rFonts w:ascii="ＭＳ 明朝"/>
      <w:kern w:val="2"/>
      <w:sz w:val="24"/>
      <w:szCs w:val="24"/>
    </w:rPr>
  </w:style>
  <w:style w:type="paragraph" w:styleId="af1">
    <w:name w:val="annotation subject"/>
    <w:basedOn w:val="af"/>
    <w:next w:val="af"/>
    <w:link w:val="af2"/>
    <w:rsid w:val="009A575B"/>
    <w:rPr>
      <w:b/>
      <w:bCs/>
    </w:rPr>
  </w:style>
  <w:style w:type="character" w:customStyle="1" w:styleId="af2">
    <w:name w:val="コメント内容 (文字)"/>
    <w:link w:val="af1"/>
    <w:rsid w:val="009A575B"/>
    <w:rPr>
      <w:rFonts w:ascii="ＭＳ 明朝"/>
      <w:b/>
      <w:bCs/>
      <w:kern w:val="2"/>
      <w:sz w:val="24"/>
      <w:szCs w:val="24"/>
    </w:rPr>
  </w:style>
  <w:style w:type="paragraph" w:styleId="af3">
    <w:name w:val="Revision"/>
    <w:hidden/>
    <w:uiPriority w:val="99"/>
    <w:semiHidden/>
    <w:rsid w:val="00EE03C1"/>
    <w:rPr>
      <w:rFonts w:ascii="ＭＳ 明朝"/>
      <w:kern w:val="2"/>
      <w:sz w:val="24"/>
      <w:szCs w:val="24"/>
    </w:rPr>
  </w:style>
  <w:style w:type="paragraph" w:styleId="Web">
    <w:name w:val="Normal (Web)"/>
    <w:basedOn w:val="a"/>
    <w:uiPriority w:val="99"/>
    <w:unhideWhenUsed/>
    <w:rsid w:val="00841897"/>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E2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0A6D"/>
    <w:rPr>
      <w:rFonts w:ascii="Arial" w:eastAsia="ＭＳ ゴシック" w:hAnsi="Arial"/>
      <w:sz w:val="18"/>
      <w:szCs w:val="18"/>
    </w:rPr>
  </w:style>
  <w:style w:type="character" w:styleId="a4">
    <w:name w:val="Hyperlink"/>
    <w:rsid w:val="003A0416"/>
    <w:rPr>
      <w:color w:val="0000FF"/>
      <w:u w:val="single"/>
    </w:rPr>
  </w:style>
  <w:style w:type="table" w:styleId="a5">
    <w:name w:val="Table Grid"/>
    <w:basedOn w:val="a1"/>
    <w:rsid w:val="008937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sid w:val="00CF6E59"/>
    <w:rPr>
      <w:color w:val="800080"/>
      <w:u w:val="single"/>
    </w:rPr>
  </w:style>
  <w:style w:type="paragraph" w:customStyle="1" w:styleId="font5">
    <w:name w:val="font5"/>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font8">
    <w:name w:val="font8"/>
    <w:basedOn w:val="a"/>
    <w:rsid w:val="00CF6E59"/>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font9">
    <w:name w:val="font9"/>
    <w:basedOn w:val="a"/>
    <w:rsid w:val="00CF6E59"/>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u w:val="single"/>
    </w:rPr>
  </w:style>
  <w:style w:type="paragraph" w:customStyle="1" w:styleId="font10">
    <w:name w:val="font10"/>
    <w:basedOn w:val="a"/>
    <w:rsid w:val="00CF6E59"/>
    <w:pPr>
      <w:widowControl/>
      <w:spacing w:before="100" w:beforeAutospacing="1" w:after="100" w:afterAutospacing="1"/>
      <w:jc w:val="left"/>
    </w:pPr>
    <w:rPr>
      <w:rFonts w:hAnsi="ＭＳ 明朝" w:cs="ＭＳ Ｐゴシック"/>
      <w:kern w:val="0"/>
      <w:sz w:val="21"/>
      <w:szCs w:val="21"/>
      <w:u w:val="single"/>
    </w:rPr>
  </w:style>
  <w:style w:type="paragraph" w:customStyle="1" w:styleId="font11">
    <w:name w:val="font11"/>
    <w:basedOn w:val="a"/>
    <w:rsid w:val="00CF6E59"/>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8">
    <w:name w:val="xl28"/>
    <w:basedOn w:val="a"/>
    <w:rsid w:val="00CF6E59"/>
    <w:pPr>
      <w:widowControl/>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29">
    <w:name w:val="xl29"/>
    <w:basedOn w:val="a"/>
    <w:rsid w:val="00CF6E59"/>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30">
    <w:name w:val="xl30"/>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20"/>
      <w:szCs w:val="20"/>
    </w:rPr>
  </w:style>
  <w:style w:type="paragraph" w:customStyle="1" w:styleId="xl31">
    <w:name w:val="xl31"/>
    <w:basedOn w:val="a"/>
    <w:rsid w:val="00CF6E59"/>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0"/>
      <w:szCs w:val="20"/>
    </w:rPr>
  </w:style>
  <w:style w:type="paragraph" w:customStyle="1" w:styleId="xl32">
    <w:name w:val="xl32"/>
    <w:basedOn w:val="a"/>
    <w:rsid w:val="00CF6E59"/>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0"/>
      <w:szCs w:val="20"/>
    </w:rPr>
  </w:style>
  <w:style w:type="paragraph" w:customStyle="1" w:styleId="xl33">
    <w:name w:val="xl33"/>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20"/>
      <w:szCs w:val="20"/>
    </w:rPr>
  </w:style>
  <w:style w:type="paragraph" w:customStyle="1" w:styleId="xl34">
    <w:name w:val="xl34"/>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16"/>
      <w:szCs w:val="16"/>
    </w:rPr>
  </w:style>
  <w:style w:type="paragraph" w:customStyle="1" w:styleId="xl35">
    <w:name w:val="xl35"/>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6">
    <w:name w:val="xl36"/>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37">
    <w:name w:val="xl37"/>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38">
    <w:name w:val="xl38"/>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39">
    <w:name w:val="xl39"/>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40">
    <w:name w:val="xl40"/>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41">
    <w:name w:val="xl41"/>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42">
    <w:name w:val="xl42"/>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3">
    <w:name w:val="xl43"/>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4">
    <w:name w:val="xl44"/>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5">
    <w:name w:val="xl45"/>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1"/>
      <w:szCs w:val="21"/>
    </w:rPr>
  </w:style>
  <w:style w:type="paragraph" w:customStyle="1" w:styleId="xl46">
    <w:name w:val="xl46"/>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2"/>
      <w:szCs w:val="12"/>
    </w:rPr>
  </w:style>
  <w:style w:type="paragraph" w:customStyle="1" w:styleId="xl47">
    <w:name w:val="xl47"/>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8">
    <w:name w:val="xl48"/>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0"/>
      <w:szCs w:val="10"/>
    </w:rPr>
  </w:style>
  <w:style w:type="paragraph" w:customStyle="1" w:styleId="xl49">
    <w:name w:val="xl49"/>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0"/>
      <w:szCs w:val="20"/>
    </w:rPr>
  </w:style>
  <w:style w:type="paragraph" w:customStyle="1" w:styleId="xl50">
    <w:name w:val="xl50"/>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0"/>
      <w:szCs w:val="20"/>
    </w:rPr>
  </w:style>
  <w:style w:type="paragraph" w:customStyle="1" w:styleId="xl51">
    <w:name w:val="xl51"/>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2">
    <w:name w:val="xl52"/>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3">
    <w:name w:val="xl53"/>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4">
    <w:name w:val="xl5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5">
    <w:name w:val="xl55"/>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6">
    <w:name w:val="xl56"/>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7">
    <w:name w:val="xl57"/>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58">
    <w:name w:val="xl58"/>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59">
    <w:name w:val="xl59"/>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0">
    <w:name w:val="xl60"/>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1">
    <w:name w:val="xl61"/>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2">
    <w:name w:val="xl62"/>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3">
    <w:name w:val="xl63"/>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64">
    <w:name w:val="xl6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5">
    <w:name w:val="xl65"/>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6">
    <w:name w:val="xl66"/>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7">
    <w:name w:val="xl67"/>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8">
    <w:name w:val="xl68"/>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9">
    <w:name w:val="xl69"/>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70">
    <w:name w:val="xl70"/>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1">
    <w:name w:val="xl71"/>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2">
    <w:name w:val="xl72"/>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73">
    <w:name w:val="xl73"/>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4">
    <w:name w:val="xl74"/>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75">
    <w:name w:val="xl75"/>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6">
    <w:name w:val="xl76"/>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7">
    <w:name w:val="xl77"/>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78">
    <w:name w:val="xl78"/>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79">
    <w:name w:val="xl79"/>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0">
    <w:name w:val="xl80"/>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81">
    <w:name w:val="xl81"/>
    <w:basedOn w:val="a"/>
    <w:rsid w:val="00CF6E59"/>
    <w:pPr>
      <w:widowControl/>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82">
    <w:name w:val="xl82"/>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83">
    <w:name w:val="xl83"/>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84">
    <w:name w:val="xl84"/>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85">
    <w:name w:val="xl85"/>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6">
    <w:name w:val="xl86"/>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87">
    <w:name w:val="xl87"/>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8">
    <w:name w:val="xl88"/>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9">
    <w:name w:val="xl89"/>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0">
    <w:name w:val="xl90"/>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1">
    <w:name w:val="xl91"/>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2">
    <w:name w:val="xl92"/>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3">
    <w:name w:val="xl93"/>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4">
    <w:name w:val="xl9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95">
    <w:name w:val="xl95"/>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6">
    <w:name w:val="xl96"/>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7">
    <w:name w:val="xl97"/>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styleId="a7">
    <w:name w:val="footer"/>
    <w:basedOn w:val="a"/>
    <w:link w:val="a8"/>
    <w:uiPriority w:val="99"/>
    <w:rsid w:val="000F257E"/>
    <w:pPr>
      <w:tabs>
        <w:tab w:val="center" w:pos="4252"/>
        <w:tab w:val="right" w:pos="8504"/>
      </w:tabs>
      <w:snapToGrid w:val="0"/>
    </w:pPr>
  </w:style>
  <w:style w:type="character" w:styleId="a9">
    <w:name w:val="page number"/>
    <w:basedOn w:val="a0"/>
    <w:rsid w:val="000F257E"/>
  </w:style>
  <w:style w:type="paragraph" w:styleId="aa">
    <w:name w:val="header"/>
    <w:basedOn w:val="a"/>
    <w:link w:val="ab"/>
    <w:uiPriority w:val="99"/>
    <w:rsid w:val="0046655A"/>
    <w:pPr>
      <w:tabs>
        <w:tab w:val="center" w:pos="4252"/>
        <w:tab w:val="right" w:pos="8504"/>
      </w:tabs>
      <w:snapToGrid w:val="0"/>
    </w:pPr>
  </w:style>
  <w:style w:type="character" w:customStyle="1" w:styleId="ab">
    <w:name w:val="ヘッダー (文字)"/>
    <w:link w:val="aa"/>
    <w:uiPriority w:val="99"/>
    <w:rsid w:val="0046655A"/>
    <w:rPr>
      <w:rFonts w:ascii="ＭＳ 明朝"/>
      <w:kern w:val="2"/>
      <w:sz w:val="24"/>
      <w:szCs w:val="24"/>
    </w:rPr>
  </w:style>
  <w:style w:type="character" w:customStyle="1" w:styleId="a8">
    <w:name w:val="フッター (文字)"/>
    <w:link w:val="a7"/>
    <w:uiPriority w:val="99"/>
    <w:rsid w:val="00CB45A3"/>
    <w:rPr>
      <w:rFonts w:ascii="ＭＳ 明朝"/>
      <w:kern w:val="2"/>
      <w:sz w:val="24"/>
      <w:szCs w:val="24"/>
    </w:rPr>
  </w:style>
  <w:style w:type="paragraph" w:styleId="ac">
    <w:name w:val="Plain Text"/>
    <w:basedOn w:val="a"/>
    <w:link w:val="ad"/>
    <w:uiPriority w:val="99"/>
    <w:unhideWhenUsed/>
    <w:rsid w:val="00D465AB"/>
    <w:pPr>
      <w:jc w:val="left"/>
    </w:pPr>
    <w:rPr>
      <w:rFonts w:ascii="ＭＳ Ｐゴシック" w:eastAsia="ＭＳ Ｐゴシック"/>
      <w:sz w:val="21"/>
    </w:rPr>
  </w:style>
  <w:style w:type="character" w:customStyle="1" w:styleId="ad">
    <w:name w:val="書式なし (文字)"/>
    <w:link w:val="ac"/>
    <w:uiPriority w:val="99"/>
    <w:rsid w:val="00D465AB"/>
    <w:rPr>
      <w:rFonts w:ascii="ＭＳ Ｐゴシック" w:eastAsia="ＭＳ Ｐゴシック" w:hAnsi="Century" w:cs="Times New Roman"/>
      <w:kern w:val="2"/>
      <w:sz w:val="21"/>
      <w:szCs w:val="24"/>
    </w:rPr>
  </w:style>
  <w:style w:type="character" w:styleId="ae">
    <w:name w:val="annotation reference"/>
    <w:rsid w:val="0004673F"/>
    <w:rPr>
      <w:sz w:val="18"/>
      <w:szCs w:val="18"/>
    </w:rPr>
  </w:style>
  <w:style w:type="paragraph" w:styleId="af">
    <w:name w:val="annotation text"/>
    <w:basedOn w:val="a"/>
    <w:link w:val="af0"/>
    <w:rsid w:val="0004673F"/>
    <w:pPr>
      <w:jc w:val="left"/>
    </w:pPr>
  </w:style>
  <w:style w:type="character" w:customStyle="1" w:styleId="af0">
    <w:name w:val="コメント文字列 (文字)"/>
    <w:link w:val="af"/>
    <w:rsid w:val="0004673F"/>
    <w:rPr>
      <w:rFonts w:ascii="ＭＳ 明朝"/>
      <w:kern w:val="2"/>
      <w:sz w:val="24"/>
      <w:szCs w:val="24"/>
    </w:rPr>
  </w:style>
  <w:style w:type="paragraph" w:styleId="af1">
    <w:name w:val="annotation subject"/>
    <w:basedOn w:val="af"/>
    <w:next w:val="af"/>
    <w:link w:val="af2"/>
    <w:rsid w:val="009A575B"/>
    <w:rPr>
      <w:b/>
      <w:bCs/>
    </w:rPr>
  </w:style>
  <w:style w:type="character" w:customStyle="1" w:styleId="af2">
    <w:name w:val="コメント内容 (文字)"/>
    <w:link w:val="af1"/>
    <w:rsid w:val="009A575B"/>
    <w:rPr>
      <w:rFonts w:ascii="ＭＳ 明朝"/>
      <w:b/>
      <w:bCs/>
      <w:kern w:val="2"/>
      <w:sz w:val="24"/>
      <w:szCs w:val="24"/>
    </w:rPr>
  </w:style>
  <w:style w:type="paragraph" w:styleId="af3">
    <w:name w:val="Revision"/>
    <w:hidden/>
    <w:uiPriority w:val="99"/>
    <w:semiHidden/>
    <w:rsid w:val="00EE03C1"/>
    <w:rPr>
      <w:rFonts w:ascii="ＭＳ 明朝"/>
      <w:kern w:val="2"/>
      <w:sz w:val="24"/>
      <w:szCs w:val="24"/>
    </w:rPr>
  </w:style>
  <w:style w:type="paragraph" w:styleId="Web">
    <w:name w:val="Normal (Web)"/>
    <w:basedOn w:val="a"/>
    <w:uiPriority w:val="99"/>
    <w:unhideWhenUsed/>
    <w:rsid w:val="00841897"/>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4176">
      <w:bodyDiv w:val="1"/>
      <w:marLeft w:val="0"/>
      <w:marRight w:val="0"/>
      <w:marTop w:val="0"/>
      <w:marBottom w:val="0"/>
      <w:divBdr>
        <w:top w:val="none" w:sz="0" w:space="0" w:color="auto"/>
        <w:left w:val="none" w:sz="0" w:space="0" w:color="auto"/>
        <w:bottom w:val="none" w:sz="0" w:space="0" w:color="auto"/>
        <w:right w:val="none" w:sz="0" w:space="0" w:color="auto"/>
      </w:divBdr>
    </w:div>
    <w:div w:id="49232898">
      <w:bodyDiv w:val="1"/>
      <w:marLeft w:val="0"/>
      <w:marRight w:val="0"/>
      <w:marTop w:val="0"/>
      <w:marBottom w:val="0"/>
      <w:divBdr>
        <w:top w:val="none" w:sz="0" w:space="0" w:color="auto"/>
        <w:left w:val="none" w:sz="0" w:space="0" w:color="auto"/>
        <w:bottom w:val="none" w:sz="0" w:space="0" w:color="auto"/>
        <w:right w:val="none" w:sz="0" w:space="0" w:color="auto"/>
      </w:divBdr>
    </w:div>
    <w:div w:id="57561959">
      <w:bodyDiv w:val="1"/>
      <w:marLeft w:val="0"/>
      <w:marRight w:val="0"/>
      <w:marTop w:val="0"/>
      <w:marBottom w:val="0"/>
      <w:divBdr>
        <w:top w:val="none" w:sz="0" w:space="0" w:color="auto"/>
        <w:left w:val="none" w:sz="0" w:space="0" w:color="auto"/>
        <w:bottom w:val="none" w:sz="0" w:space="0" w:color="auto"/>
        <w:right w:val="none" w:sz="0" w:space="0" w:color="auto"/>
      </w:divBdr>
    </w:div>
    <w:div w:id="95909505">
      <w:bodyDiv w:val="1"/>
      <w:marLeft w:val="0"/>
      <w:marRight w:val="0"/>
      <w:marTop w:val="0"/>
      <w:marBottom w:val="0"/>
      <w:divBdr>
        <w:top w:val="none" w:sz="0" w:space="0" w:color="auto"/>
        <w:left w:val="none" w:sz="0" w:space="0" w:color="auto"/>
        <w:bottom w:val="none" w:sz="0" w:space="0" w:color="auto"/>
        <w:right w:val="none" w:sz="0" w:space="0" w:color="auto"/>
      </w:divBdr>
    </w:div>
    <w:div w:id="162018772">
      <w:bodyDiv w:val="1"/>
      <w:marLeft w:val="0"/>
      <w:marRight w:val="0"/>
      <w:marTop w:val="0"/>
      <w:marBottom w:val="0"/>
      <w:divBdr>
        <w:top w:val="none" w:sz="0" w:space="0" w:color="auto"/>
        <w:left w:val="none" w:sz="0" w:space="0" w:color="auto"/>
        <w:bottom w:val="none" w:sz="0" w:space="0" w:color="auto"/>
        <w:right w:val="none" w:sz="0" w:space="0" w:color="auto"/>
      </w:divBdr>
    </w:div>
    <w:div w:id="219438038">
      <w:bodyDiv w:val="1"/>
      <w:marLeft w:val="0"/>
      <w:marRight w:val="0"/>
      <w:marTop w:val="0"/>
      <w:marBottom w:val="0"/>
      <w:divBdr>
        <w:top w:val="none" w:sz="0" w:space="0" w:color="auto"/>
        <w:left w:val="none" w:sz="0" w:space="0" w:color="auto"/>
        <w:bottom w:val="none" w:sz="0" w:space="0" w:color="auto"/>
        <w:right w:val="none" w:sz="0" w:space="0" w:color="auto"/>
      </w:divBdr>
    </w:div>
    <w:div w:id="312834573">
      <w:bodyDiv w:val="1"/>
      <w:marLeft w:val="0"/>
      <w:marRight w:val="0"/>
      <w:marTop w:val="0"/>
      <w:marBottom w:val="0"/>
      <w:divBdr>
        <w:top w:val="none" w:sz="0" w:space="0" w:color="auto"/>
        <w:left w:val="none" w:sz="0" w:space="0" w:color="auto"/>
        <w:bottom w:val="none" w:sz="0" w:space="0" w:color="auto"/>
        <w:right w:val="none" w:sz="0" w:space="0" w:color="auto"/>
      </w:divBdr>
    </w:div>
    <w:div w:id="338699900">
      <w:bodyDiv w:val="1"/>
      <w:marLeft w:val="0"/>
      <w:marRight w:val="0"/>
      <w:marTop w:val="0"/>
      <w:marBottom w:val="0"/>
      <w:divBdr>
        <w:top w:val="none" w:sz="0" w:space="0" w:color="auto"/>
        <w:left w:val="none" w:sz="0" w:space="0" w:color="auto"/>
        <w:bottom w:val="none" w:sz="0" w:space="0" w:color="auto"/>
        <w:right w:val="none" w:sz="0" w:space="0" w:color="auto"/>
      </w:divBdr>
    </w:div>
    <w:div w:id="340209082">
      <w:bodyDiv w:val="1"/>
      <w:marLeft w:val="0"/>
      <w:marRight w:val="0"/>
      <w:marTop w:val="0"/>
      <w:marBottom w:val="0"/>
      <w:divBdr>
        <w:top w:val="none" w:sz="0" w:space="0" w:color="auto"/>
        <w:left w:val="none" w:sz="0" w:space="0" w:color="auto"/>
        <w:bottom w:val="none" w:sz="0" w:space="0" w:color="auto"/>
        <w:right w:val="none" w:sz="0" w:space="0" w:color="auto"/>
      </w:divBdr>
    </w:div>
    <w:div w:id="345913400">
      <w:bodyDiv w:val="1"/>
      <w:marLeft w:val="0"/>
      <w:marRight w:val="0"/>
      <w:marTop w:val="0"/>
      <w:marBottom w:val="0"/>
      <w:divBdr>
        <w:top w:val="none" w:sz="0" w:space="0" w:color="auto"/>
        <w:left w:val="none" w:sz="0" w:space="0" w:color="auto"/>
        <w:bottom w:val="none" w:sz="0" w:space="0" w:color="auto"/>
        <w:right w:val="none" w:sz="0" w:space="0" w:color="auto"/>
      </w:divBdr>
    </w:div>
    <w:div w:id="381370098">
      <w:bodyDiv w:val="1"/>
      <w:marLeft w:val="0"/>
      <w:marRight w:val="0"/>
      <w:marTop w:val="0"/>
      <w:marBottom w:val="0"/>
      <w:divBdr>
        <w:top w:val="none" w:sz="0" w:space="0" w:color="auto"/>
        <w:left w:val="none" w:sz="0" w:space="0" w:color="auto"/>
        <w:bottom w:val="none" w:sz="0" w:space="0" w:color="auto"/>
        <w:right w:val="none" w:sz="0" w:space="0" w:color="auto"/>
      </w:divBdr>
    </w:div>
    <w:div w:id="412239783">
      <w:bodyDiv w:val="1"/>
      <w:marLeft w:val="0"/>
      <w:marRight w:val="0"/>
      <w:marTop w:val="0"/>
      <w:marBottom w:val="0"/>
      <w:divBdr>
        <w:top w:val="none" w:sz="0" w:space="0" w:color="auto"/>
        <w:left w:val="none" w:sz="0" w:space="0" w:color="auto"/>
        <w:bottom w:val="none" w:sz="0" w:space="0" w:color="auto"/>
        <w:right w:val="none" w:sz="0" w:space="0" w:color="auto"/>
      </w:divBdr>
    </w:div>
    <w:div w:id="431123101">
      <w:bodyDiv w:val="1"/>
      <w:marLeft w:val="0"/>
      <w:marRight w:val="0"/>
      <w:marTop w:val="0"/>
      <w:marBottom w:val="0"/>
      <w:divBdr>
        <w:top w:val="none" w:sz="0" w:space="0" w:color="auto"/>
        <w:left w:val="none" w:sz="0" w:space="0" w:color="auto"/>
        <w:bottom w:val="none" w:sz="0" w:space="0" w:color="auto"/>
        <w:right w:val="none" w:sz="0" w:space="0" w:color="auto"/>
      </w:divBdr>
    </w:div>
    <w:div w:id="474105378">
      <w:bodyDiv w:val="1"/>
      <w:marLeft w:val="0"/>
      <w:marRight w:val="0"/>
      <w:marTop w:val="0"/>
      <w:marBottom w:val="0"/>
      <w:divBdr>
        <w:top w:val="none" w:sz="0" w:space="0" w:color="auto"/>
        <w:left w:val="none" w:sz="0" w:space="0" w:color="auto"/>
        <w:bottom w:val="none" w:sz="0" w:space="0" w:color="auto"/>
        <w:right w:val="none" w:sz="0" w:space="0" w:color="auto"/>
      </w:divBdr>
    </w:div>
    <w:div w:id="574776924">
      <w:bodyDiv w:val="1"/>
      <w:marLeft w:val="0"/>
      <w:marRight w:val="0"/>
      <w:marTop w:val="0"/>
      <w:marBottom w:val="0"/>
      <w:divBdr>
        <w:top w:val="none" w:sz="0" w:space="0" w:color="auto"/>
        <w:left w:val="none" w:sz="0" w:space="0" w:color="auto"/>
        <w:bottom w:val="none" w:sz="0" w:space="0" w:color="auto"/>
        <w:right w:val="none" w:sz="0" w:space="0" w:color="auto"/>
      </w:divBdr>
    </w:div>
    <w:div w:id="576135238">
      <w:bodyDiv w:val="1"/>
      <w:marLeft w:val="0"/>
      <w:marRight w:val="0"/>
      <w:marTop w:val="0"/>
      <w:marBottom w:val="0"/>
      <w:divBdr>
        <w:top w:val="none" w:sz="0" w:space="0" w:color="auto"/>
        <w:left w:val="none" w:sz="0" w:space="0" w:color="auto"/>
        <w:bottom w:val="none" w:sz="0" w:space="0" w:color="auto"/>
        <w:right w:val="none" w:sz="0" w:space="0" w:color="auto"/>
      </w:divBdr>
    </w:div>
    <w:div w:id="614672411">
      <w:bodyDiv w:val="1"/>
      <w:marLeft w:val="0"/>
      <w:marRight w:val="0"/>
      <w:marTop w:val="0"/>
      <w:marBottom w:val="0"/>
      <w:divBdr>
        <w:top w:val="none" w:sz="0" w:space="0" w:color="auto"/>
        <w:left w:val="none" w:sz="0" w:space="0" w:color="auto"/>
        <w:bottom w:val="none" w:sz="0" w:space="0" w:color="auto"/>
        <w:right w:val="none" w:sz="0" w:space="0" w:color="auto"/>
      </w:divBdr>
    </w:div>
    <w:div w:id="661155188">
      <w:bodyDiv w:val="1"/>
      <w:marLeft w:val="0"/>
      <w:marRight w:val="0"/>
      <w:marTop w:val="0"/>
      <w:marBottom w:val="0"/>
      <w:divBdr>
        <w:top w:val="none" w:sz="0" w:space="0" w:color="auto"/>
        <w:left w:val="none" w:sz="0" w:space="0" w:color="auto"/>
        <w:bottom w:val="none" w:sz="0" w:space="0" w:color="auto"/>
        <w:right w:val="none" w:sz="0" w:space="0" w:color="auto"/>
      </w:divBdr>
    </w:div>
    <w:div w:id="666983508">
      <w:bodyDiv w:val="1"/>
      <w:marLeft w:val="0"/>
      <w:marRight w:val="0"/>
      <w:marTop w:val="0"/>
      <w:marBottom w:val="0"/>
      <w:divBdr>
        <w:top w:val="none" w:sz="0" w:space="0" w:color="auto"/>
        <w:left w:val="none" w:sz="0" w:space="0" w:color="auto"/>
        <w:bottom w:val="none" w:sz="0" w:space="0" w:color="auto"/>
        <w:right w:val="none" w:sz="0" w:space="0" w:color="auto"/>
      </w:divBdr>
    </w:div>
    <w:div w:id="690959955">
      <w:bodyDiv w:val="1"/>
      <w:marLeft w:val="0"/>
      <w:marRight w:val="0"/>
      <w:marTop w:val="0"/>
      <w:marBottom w:val="0"/>
      <w:divBdr>
        <w:top w:val="none" w:sz="0" w:space="0" w:color="auto"/>
        <w:left w:val="none" w:sz="0" w:space="0" w:color="auto"/>
        <w:bottom w:val="none" w:sz="0" w:space="0" w:color="auto"/>
        <w:right w:val="none" w:sz="0" w:space="0" w:color="auto"/>
      </w:divBdr>
    </w:div>
    <w:div w:id="698705546">
      <w:bodyDiv w:val="1"/>
      <w:marLeft w:val="0"/>
      <w:marRight w:val="0"/>
      <w:marTop w:val="0"/>
      <w:marBottom w:val="0"/>
      <w:divBdr>
        <w:top w:val="none" w:sz="0" w:space="0" w:color="auto"/>
        <w:left w:val="none" w:sz="0" w:space="0" w:color="auto"/>
        <w:bottom w:val="none" w:sz="0" w:space="0" w:color="auto"/>
        <w:right w:val="none" w:sz="0" w:space="0" w:color="auto"/>
      </w:divBdr>
    </w:div>
    <w:div w:id="8440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515606">
          <w:marLeft w:val="0"/>
          <w:marRight w:val="0"/>
          <w:marTop w:val="120"/>
          <w:marBottom w:val="120"/>
          <w:divBdr>
            <w:top w:val="none" w:sz="0" w:space="0" w:color="auto"/>
            <w:left w:val="none" w:sz="0" w:space="0" w:color="auto"/>
            <w:bottom w:val="none" w:sz="0" w:space="0" w:color="auto"/>
            <w:right w:val="none" w:sz="0" w:space="0" w:color="auto"/>
          </w:divBdr>
          <w:divsChild>
            <w:div w:id="1892426389">
              <w:marLeft w:val="10"/>
              <w:marRight w:val="10"/>
              <w:marTop w:val="240"/>
              <w:marBottom w:val="240"/>
              <w:divBdr>
                <w:top w:val="none" w:sz="0" w:space="0" w:color="auto"/>
                <w:left w:val="none" w:sz="0" w:space="0" w:color="auto"/>
                <w:bottom w:val="none" w:sz="0" w:space="0" w:color="auto"/>
                <w:right w:val="none" w:sz="0" w:space="0" w:color="auto"/>
              </w:divBdr>
              <w:divsChild>
                <w:div w:id="1340429534">
                  <w:marLeft w:val="0"/>
                  <w:marRight w:val="0"/>
                  <w:marTop w:val="240"/>
                  <w:marBottom w:val="240"/>
                  <w:divBdr>
                    <w:top w:val="single" w:sz="6" w:space="0" w:color="4765FF"/>
                    <w:left w:val="none" w:sz="0" w:space="0" w:color="auto"/>
                    <w:bottom w:val="single" w:sz="6" w:space="0" w:color="4765FF"/>
                    <w:right w:val="none" w:sz="0" w:space="0" w:color="auto"/>
                  </w:divBdr>
                </w:div>
              </w:divsChild>
            </w:div>
          </w:divsChild>
        </w:div>
      </w:divsChild>
    </w:div>
    <w:div w:id="855508507">
      <w:bodyDiv w:val="1"/>
      <w:marLeft w:val="0"/>
      <w:marRight w:val="0"/>
      <w:marTop w:val="0"/>
      <w:marBottom w:val="0"/>
      <w:divBdr>
        <w:top w:val="none" w:sz="0" w:space="0" w:color="auto"/>
        <w:left w:val="none" w:sz="0" w:space="0" w:color="auto"/>
        <w:bottom w:val="none" w:sz="0" w:space="0" w:color="auto"/>
        <w:right w:val="none" w:sz="0" w:space="0" w:color="auto"/>
      </w:divBdr>
    </w:div>
    <w:div w:id="901982436">
      <w:bodyDiv w:val="1"/>
      <w:marLeft w:val="0"/>
      <w:marRight w:val="0"/>
      <w:marTop w:val="0"/>
      <w:marBottom w:val="0"/>
      <w:divBdr>
        <w:top w:val="none" w:sz="0" w:space="0" w:color="auto"/>
        <w:left w:val="none" w:sz="0" w:space="0" w:color="auto"/>
        <w:bottom w:val="none" w:sz="0" w:space="0" w:color="auto"/>
        <w:right w:val="none" w:sz="0" w:space="0" w:color="auto"/>
      </w:divBdr>
    </w:div>
    <w:div w:id="922837197">
      <w:bodyDiv w:val="1"/>
      <w:marLeft w:val="0"/>
      <w:marRight w:val="0"/>
      <w:marTop w:val="0"/>
      <w:marBottom w:val="0"/>
      <w:divBdr>
        <w:top w:val="none" w:sz="0" w:space="0" w:color="auto"/>
        <w:left w:val="none" w:sz="0" w:space="0" w:color="auto"/>
        <w:bottom w:val="none" w:sz="0" w:space="0" w:color="auto"/>
        <w:right w:val="none" w:sz="0" w:space="0" w:color="auto"/>
      </w:divBdr>
    </w:div>
    <w:div w:id="923296306">
      <w:bodyDiv w:val="1"/>
      <w:marLeft w:val="0"/>
      <w:marRight w:val="0"/>
      <w:marTop w:val="0"/>
      <w:marBottom w:val="0"/>
      <w:divBdr>
        <w:top w:val="none" w:sz="0" w:space="0" w:color="auto"/>
        <w:left w:val="none" w:sz="0" w:space="0" w:color="auto"/>
        <w:bottom w:val="none" w:sz="0" w:space="0" w:color="auto"/>
        <w:right w:val="none" w:sz="0" w:space="0" w:color="auto"/>
      </w:divBdr>
    </w:div>
    <w:div w:id="969898052">
      <w:bodyDiv w:val="1"/>
      <w:marLeft w:val="0"/>
      <w:marRight w:val="0"/>
      <w:marTop w:val="0"/>
      <w:marBottom w:val="0"/>
      <w:divBdr>
        <w:top w:val="none" w:sz="0" w:space="0" w:color="auto"/>
        <w:left w:val="none" w:sz="0" w:space="0" w:color="auto"/>
        <w:bottom w:val="none" w:sz="0" w:space="0" w:color="auto"/>
        <w:right w:val="none" w:sz="0" w:space="0" w:color="auto"/>
      </w:divBdr>
    </w:div>
    <w:div w:id="1011031150">
      <w:bodyDiv w:val="1"/>
      <w:marLeft w:val="0"/>
      <w:marRight w:val="0"/>
      <w:marTop w:val="0"/>
      <w:marBottom w:val="0"/>
      <w:divBdr>
        <w:top w:val="none" w:sz="0" w:space="0" w:color="auto"/>
        <w:left w:val="none" w:sz="0" w:space="0" w:color="auto"/>
        <w:bottom w:val="none" w:sz="0" w:space="0" w:color="auto"/>
        <w:right w:val="none" w:sz="0" w:space="0" w:color="auto"/>
      </w:divBdr>
    </w:div>
    <w:div w:id="1022895696">
      <w:bodyDiv w:val="1"/>
      <w:marLeft w:val="0"/>
      <w:marRight w:val="0"/>
      <w:marTop w:val="0"/>
      <w:marBottom w:val="0"/>
      <w:divBdr>
        <w:top w:val="none" w:sz="0" w:space="0" w:color="auto"/>
        <w:left w:val="none" w:sz="0" w:space="0" w:color="auto"/>
        <w:bottom w:val="none" w:sz="0" w:space="0" w:color="auto"/>
        <w:right w:val="none" w:sz="0" w:space="0" w:color="auto"/>
      </w:divBdr>
    </w:div>
    <w:div w:id="1033000219">
      <w:bodyDiv w:val="1"/>
      <w:marLeft w:val="0"/>
      <w:marRight w:val="0"/>
      <w:marTop w:val="0"/>
      <w:marBottom w:val="0"/>
      <w:divBdr>
        <w:top w:val="none" w:sz="0" w:space="0" w:color="auto"/>
        <w:left w:val="none" w:sz="0" w:space="0" w:color="auto"/>
        <w:bottom w:val="none" w:sz="0" w:space="0" w:color="auto"/>
        <w:right w:val="none" w:sz="0" w:space="0" w:color="auto"/>
      </w:divBdr>
    </w:div>
    <w:div w:id="1094976053">
      <w:bodyDiv w:val="1"/>
      <w:marLeft w:val="0"/>
      <w:marRight w:val="0"/>
      <w:marTop w:val="0"/>
      <w:marBottom w:val="0"/>
      <w:divBdr>
        <w:top w:val="none" w:sz="0" w:space="0" w:color="auto"/>
        <w:left w:val="none" w:sz="0" w:space="0" w:color="auto"/>
        <w:bottom w:val="none" w:sz="0" w:space="0" w:color="auto"/>
        <w:right w:val="none" w:sz="0" w:space="0" w:color="auto"/>
      </w:divBdr>
    </w:div>
    <w:div w:id="1115052891">
      <w:bodyDiv w:val="1"/>
      <w:marLeft w:val="0"/>
      <w:marRight w:val="0"/>
      <w:marTop w:val="0"/>
      <w:marBottom w:val="0"/>
      <w:divBdr>
        <w:top w:val="none" w:sz="0" w:space="0" w:color="auto"/>
        <w:left w:val="none" w:sz="0" w:space="0" w:color="auto"/>
        <w:bottom w:val="none" w:sz="0" w:space="0" w:color="auto"/>
        <w:right w:val="none" w:sz="0" w:space="0" w:color="auto"/>
      </w:divBdr>
    </w:div>
    <w:div w:id="1121849475">
      <w:bodyDiv w:val="1"/>
      <w:marLeft w:val="0"/>
      <w:marRight w:val="0"/>
      <w:marTop w:val="0"/>
      <w:marBottom w:val="0"/>
      <w:divBdr>
        <w:top w:val="none" w:sz="0" w:space="0" w:color="auto"/>
        <w:left w:val="none" w:sz="0" w:space="0" w:color="auto"/>
        <w:bottom w:val="none" w:sz="0" w:space="0" w:color="auto"/>
        <w:right w:val="none" w:sz="0" w:space="0" w:color="auto"/>
      </w:divBdr>
      <w:divsChild>
        <w:div w:id="1998066701">
          <w:marLeft w:val="0"/>
          <w:marRight w:val="0"/>
          <w:marTop w:val="0"/>
          <w:marBottom w:val="0"/>
          <w:divBdr>
            <w:top w:val="none" w:sz="0" w:space="0" w:color="auto"/>
            <w:left w:val="none" w:sz="0" w:space="0" w:color="auto"/>
            <w:bottom w:val="none" w:sz="0" w:space="0" w:color="auto"/>
            <w:right w:val="none" w:sz="0" w:space="0" w:color="auto"/>
          </w:divBdr>
          <w:divsChild>
            <w:div w:id="1245184410">
              <w:marLeft w:val="0"/>
              <w:marRight w:val="0"/>
              <w:marTop w:val="0"/>
              <w:marBottom w:val="0"/>
              <w:divBdr>
                <w:top w:val="none" w:sz="0" w:space="0" w:color="auto"/>
                <w:left w:val="none" w:sz="0" w:space="0" w:color="auto"/>
                <w:bottom w:val="none" w:sz="0" w:space="0" w:color="auto"/>
                <w:right w:val="none" w:sz="0" w:space="0" w:color="auto"/>
              </w:divBdr>
              <w:divsChild>
                <w:div w:id="1260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43736">
      <w:bodyDiv w:val="1"/>
      <w:marLeft w:val="0"/>
      <w:marRight w:val="0"/>
      <w:marTop w:val="0"/>
      <w:marBottom w:val="0"/>
      <w:divBdr>
        <w:top w:val="none" w:sz="0" w:space="0" w:color="auto"/>
        <w:left w:val="none" w:sz="0" w:space="0" w:color="auto"/>
        <w:bottom w:val="none" w:sz="0" w:space="0" w:color="auto"/>
        <w:right w:val="none" w:sz="0" w:space="0" w:color="auto"/>
      </w:divBdr>
    </w:div>
    <w:div w:id="1187059207">
      <w:bodyDiv w:val="1"/>
      <w:marLeft w:val="0"/>
      <w:marRight w:val="0"/>
      <w:marTop w:val="0"/>
      <w:marBottom w:val="0"/>
      <w:divBdr>
        <w:top w:val="none" w:sz="0" w:space="0" w:color="auto"/>
        <w:left w:val="none" w:sz="0" w:space="0" w:color="auto"/>
        <w:bottom w:val="none" w:sz="0" w:space="0" w:color="auto"/>
        <w:right w:val="none" w:sz="0" w:space="0" w:color="auto"/>
      </w:divBdr>
    </w:div>
    <w:div w:id="1244031332">
      <w:bodyDiv w:val="1"/>
      <w:marLeft w:val="0"/>
      <w:marRight w:val="0"/>
      <w:marTop w:val="0"/>
      <w:marBottom w:val="0"/>
      <w:divBdr>
        <w:top w:val="none" w:sz="0" w:space="0" w:color="auto"/>
        <w:left w:val="none" w:sz="0" w:space="0" w:color="auto"/>
        <w:bottom w:val="none" w:sz="0" w:space="0" w:color="auto"/>
        <w:right w:val="none" w:sz="0" w:space="0" w:color="auto"/>
      </w:divBdr>
    </w:div>
    <w:div w:id="1275866767">
      <w:bodyDiv w:val="1"/>
      <w:marLeft w:val="0"/>
      <w:marRight w:val="0"/>
      <w:marTop w:val="0"/>
      <w:marBottom w:val="0"/>
      <w:divBdr>
        <w:top w:val="none" w:sz="0" w:space="0" w:color="auto"/>
        <w:left w:val="none" w:sz="0" w:space="0" w:color="auto"/>
        <w:bottom w:val="none" w:sz="0" w:space="0" w:color="auto"/>
        <w:right w:val="none" w:sz="0" w:space="0" w:color="auto"/>
      </w:divBdr>
    </w:div>
    <w:div w:id="1311591140">
      <w:bodyDiv w:val="1"/>
      <w:marLeft w:val="0"/>
      <w:marRight w:val="0"/>
      <w:marTop w:val="0"/>
      <w:marBottom w:val="0"/>
      <w:divBdr>
        <w:top w:val="none" w:sz="0" w:space="0" w:color="auto"/>
        <w:left w:val="none" w:sz="0" w:space="0" w:color="auto"/>
        <w:bottom w:val="none" w:sz="0" w:space="0" w:color="auto"/>
        <w:right w:val="none" w:sz="0" w:space="0" w:color="auto"/>
      </w:divBdr>
      <w:divsChild>
        <w:div w:id="1411347840">
          <w:marLeft w:val="0"/>
          <w:marRight w:val="0"/>
          <w:marTop w:val="0"/>
          <w:marBottom w:val="0"/>
          <w:divBdr>
            <w:top w:val="none" w:sz="0" w:space="0" w:color="auto"/>
            <w:left w:val="none" w:sz="0" w:space="0" w:color="auto"/>
            <w:bottom w:val="none" w:sz="0" w:space="0" w:color="auto"/>
            <w:right w:val="none" w:sz="0" w:space="0" w:color="auto"/>
          </w:divBdr>
          <w:divsChild>
            <w:div w:id="296759875">
              <w:marLeft w:val="0"/>
              <w:marRight w:val="0"/>
              <w:marTop w:val="0"/>
              <w:marBottom w:val="0"/>
              <w:divBdr>
                <w:top w:val="none" w:sz="0" w:space="0" w:color="auto"/>
                <w:left w:val="none" w:sz="0" w:space="0" w:color="auto"/>
                <w:bottom w:val="none" w:sz="0" w:space="0" w:color="auto"/>
                <w:right w:val="none" w:sz="0" w:space="0" w:color="auto"/>
              </w:divBdr>
              <w:divsChild>
                <w:div w:id="14615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55066">
      <w:bodyDiv w:val="1"/>
      <w:marLeft w:val="0"/>
      <w:marRight w:val="0"/>
      <w:marTop w:val="0"/>
      <w:marBottom w:val="0"/>
      <w:divBdr>
        <w:top w:val="none" w:sz="0" w:space="0" w:color="auto"/>
        <w:left w:val="none" w:sz="0" w:space="0" w:color="auto"/>
        <w:bottom w:val="none" w:sz="0" w:space="0" w:color="auto"/>
        <w:right w:val="none" w:sz="0" w:space="0" w:color="auto"/>
      </w:divBdr>
    </w:div>
    <w:div w:id="1358041663">
      <w:bodyDiv w:val="1"/>
      <w:marLeft w:val="0"/>
      <w:marRight w:val="0"/>
      <w:marTop w:val="0"/>
      <w:marBottom w:val="0"/>
      <w:divBdr>
        <w:top w:val="none" w:sz="0" w:space="0" w:color="auto"/>
        <w:left w:val="none" w:sz="0" w:space="0" w:color="auto"/>
        <w:bottom w:val="none" w:sz="0" w:space="0" w:color="auto"/>
        <w:right w:val="none" w:sz="0" w:space="0" w:color="auto"/>
      </w:divBdr>
    </w:div>
    <w:div w:id="1393383408">
      <w:bodyDiv w:val="1"/>
      <w:marLeft w:val="0"/>
      <w:marRight w:val="0"/>
      <w:marTop w:val="0"/>
      <w:marBottom w:val="0"/>
      <w:divBdr>
        <w:top w:val="none" w:sz="0" w:space="0" w:color="auto"/>
        <w:left w:val="none" w:sz="0" w:space="0" w:color="auto"/>
        <w:bottom w:val="none" w:sz="0" w:space="0" w:color="auto"/>
        <w:right w:val="none" w:sz="0" w:space="0" w:color="auto"/>
      </w:divBdr>
    </w:div>
    <w:div w:id="1428229636">
      <w:bodyDiv w:val="1"/>
      <w:marLeft w:val="0"/>
      <w:marRight w:val="0"/>
      <w:marTop w:val="0"/>
      <w:marBottom w:val="0"/>
      <w:divBdr>
        <w:top w:val="none" w:sz="0" w:space="0" w:color="auto"/>
        <w:left w:val="none" w:sz="0" w:space="0" w:color="auto"/>
        <w:bottom w:val="none" w:sz="0" w:space="0" w:color="auto"/>
        <w:right w:val="none" w:sz="0" w:space="0" w:color="auto"/>
      </w:divBdr>
    </w:div>
    <w:div w:id="1436053241">
      <w:bodyDiv w:val="1"/>
      <w:marLeft w:val="0"/>
      <w:marRight w:val="0"/>
      <w:marTop w:val="0"/>
      <w:marBottom w:val="0"/>
      <w:divBdr>
        <w:top w:val="none" w:sz="0" w:space="0" w:color="auto"/>
        <w:left w:val="none" w:sz="0" w:space="0" w:color="auto"/>
        <w:bottom w:val="none" w:sz="0" w:space="0" w:color="auto"/>
        <w:right w:val="none" w:sz="0" w:space="0" w:color="auto"/>
      </w:divBdr>
    </w:div>
    <w:div w:id="1503472851">
      <w:bodyDiv w:val="1"/>
      <w:marLeft w:val="0"/>
      <w:marRight w:val="0"/>
      <w:marTop w:val="0"/>
      <w:marBottom w:val="0"/>
      <w:divBdr>
        <w:top w:val="none" w:sz="0" w:space="0" w:color="auto"/>
        <w:left w:val="none" w:sz="0" w:space="0" w:color="auto"/>
        <w:bottom w:val="none" w:sz="0" w:space="0" w:color="auto"/>
        <w:right w:val="none" w:sz="0" w:space="0" w:color="auto"/>
      </w:divBdr>
    </w:div>
    <w:div w:id="1557861084">
      <w:bodyDiv w:val="1"/>
      <w:marLeft w:val="0"/>
      <w:marRight w:val="0"/>
      <w:marTop w:val="0"/>
      <w:marBottom w:val="0"/>
      <w:divBdr>
        <w:top w:val="none" w:sz="0" w:space="0" w:color="auto"/>
        <w:left w:val="none" w:sz="0" w:space="0" w:color="auto"/>
        <w:bottom w:val="none" w:sz="0" w:space="0" w:color="auto"/>
        <w:right w:val="none" w:sz="0" w:space="0" w:color="auto"/>
      </w:divBdr>
    </w:div>
    <w:div w:id="1567491087">
      <w:bodyDiv w:val="1"/>
      <w:marLeft w:val="0"/>
      <w:marRight w:val="0"/>
      <w:marTop w:val="0"/>
      <w:marBottom w:val="0"/>
      <w:divBdr>
        <w:top w:val="none" w:sz="0" w:space="0" w:color="auto"/>
        <w:left w:val="none" w:sz="0" w:space="0" w:color="auto"/>
        <w:bottom w:val="none" w:sz="0" w:space="0" w:color="auto"/>
        <w:right w:val="none" w:sz="0" w:space="0" w:color="auto"/>
      </w:divBdr>
    </w:div>
    <w:div w:id="1629163210">
      <w:bodyDiv w:val="1"/>
      <w:marLeft w:val="0"/>
      <w:marRight w:val="0"/>
      <w:marTop w:val="0"/>
      <w:marBottom w:val="0"/>
      <w:divBdr>
        <w:top w:val="none" w:sz="0" w:space="0" w:color="auto"/>
        <w:left w:val="none" w:sz="0" w:space="0" w:color="auto"/>
        <w:bottom w:val="none" w:sz="0" w:space="0" w:color="auto"/>
        <w:right w:val="none" w:sz="0" w:space="0" w:color="auto"/>
      </w:divBdr>
    </w:div>
    <w:div w:id="1647509912">
      <w:bodyDiv w:val="1"/>
      <w:marLeft w:val="0"/>
      <w:marRight w:val="0"/>
      <w:marTop w:val="0"/>
      <w:marBottom w:val="0"/>
      <w:divBdr>
        <w:top w:val="none" w:sz="0" w:space="0" w:color="auto"/>
        <w:left w:val="none" w:sz="0" w:space="0" w:color="auto"/>
        <w:bottom w:val="none" w:sz="0" w:space="0" w:color="auto"/>
        <w:right w:val="none" w:sz="0" w:space="0" w:color="auto"/>
      </w:divBdr>
    </w:div>
    <w:div w:id="1674453736">
      <w:bodyDiv w:val="1"/>
      <w:marLeft w:val="0"/>
      <w:marRight w:val="0"/>
      <w:marTop w:val="0"/>
      <w:marBottom w:val="0"/>
      <w:divBdr>
        <w:top w:val="none" w:sz="0" w:space="0" w:color="auto"/>
        <w:left w:val="none" w:sz="0" w:space="0" w:color="auto"/>
        <w:bottom w:val="none" w:sz="0" w:space="0" w:color="auto"/>
        <w:right w:val="none" w:sz="0" w:space="0" w:color="auto"/>
      </w:divBdr>
    </w:div>
    <w:div w:id="1714384686">
      <w:bodyDiv w:val="1"/>
      <w:marLeft w:val="0"/>
      <w:marRight w:val="0"/>
      <w:marTop w:val="0"/>
      <w:marBottom w:val="0"/>
      <w:divBdr>
        <w:top w:val="none" w:sz="0" w:space="0" w:color="auto"/>
        <w:left w:val="none" w:sz="0" w:space="0" w:color="auto"/>
        <w:bottom w:val="none" w:sz="0" w:space="0" w:color="auto"/>
        <w:right w:val="none" w:sz="0" w:space="0" w:color="auto"/>
      </w:divBdr>
    </w:div>
    <w:div w:id="1722440132">
      <w:bodyDiv w:val="1"/>
      <w:marLeft w:val="0"/>
      <w:marRight w:val="0"/>
      <w:marTop w:val="0"/>
      <w:marBottom w:val="0"/>
      <w:divBdr>
        <w:top w:val="none" w:sz="0" w:space="0" w:color="auto"/>
        <w:left w:val="none" w:sz="0" w:space="0" w:color="auto"/>
        <w:bottom w:val="none" w:sz="0" w:space="0" w:color="auto"/>
        <w:right w:val="none" w:sz="0" w:space="0" w:color="auto"/>
      </w:divBdr>
    </w:div>
    <w:div w:id="1754233559">
      <w:bodyDiv w:val="1"/>
      <w:marLeft w:val="0"/>
      <w:marRight w:val="0"/>
      <w:marTop w:val="0"/>
      <w:marBottom w:val="0"/>
      <w:divBdr>
        <w:top w:val="none" w:sz="0" w:space="0" w:color="auto"/>
        <w:left w:val="none" w:sz="0" w:space="0" w:color="auto"/>
        <w:bottom w:val="none" w:sz="0" w:space="0" w:color="auto"/>
        <w:right w:val="none" w:sz="0" w:space="0" w:color="auto"/>
      </w:divBdr>
    </w:div>
    <w:div w:id="1856576721">
      <w:bodyDiv w:val="1"/>
      <w:marLeft w:val="0"/>
      <w:marRight w:val="0"/>
      <w:marTop w:val="0"/>
      <w:marBottom w:val="0"/>
      <w:divBdr>
        <w:top w:val="none" w:sz="0" w:space="0" w:color="auto"/>
        <w:left w:val="none" w:sz="0" w:space="0" w:color="auto"/>
        <w:bottom w:val="none" w:sz="0" w:space="0" w:color="auto"/>
        <w:right w:val="none" w:sz="0" w:space="0" w:color="auto"/>
      </w:divBdr>
    </w:div>
    <w:div w:id="1866140252">
      <w:bodyDiv w:val="1"/>
      <w:marLeft w:val="0"/>
      <w:marRight w:val="0"/>
      <w:marTop w:val="0"/>
      <w:marBottom w:val="0"/>
      <w:divBdr>
        <w:top w:val="none" w:sz="0" w:space="0" w:color="auto"/>
        <w:left w:val="none" w:sz="0" w:space="0" w:color="auto"/>
        <w:bottom w:val="none" w:sz="0" w:space="0" w:color="auto"/>
        <w:right w:val="none" w:sz="0" w:space="0" w:color="auto"/>
      </w:divBdr>
    </w:div>
    <w:div w:id="1896502806">
      <w:bodyDiv w:val="1"/>
      <w:marLeft w:val="0"/>
      <w:marRight w:val="0"/>
      <w:marTop w:val="0"/>
      <w:marBottom w:val="0"/>
      <w:divBdr>
        <w:top w:val="none" w:sz="0" w:space="0" w:color="auto"/>
        <w:left w:val="none" w:sz="0" w:space="0" w:color="auto"/>
        <w:bottom w:val="none" w:sz="0" w:space="0" w:color="auto"/>
        <w:right w:val="none" w:sz="0" w:space="0" w:color="auto"/>
      </w:divBdr>
    </w:div>
    <w:div w:id="1982493390">
      <w:bodyDiv w:val="1"/>
      <w:marLeft w:val="0"/>
      <w:marRight w:val="0"/>
      <w:marTop w:val="0"/>
      <w:marBottom w:val="0"/>
      <w:divBdr>
        <w:top w:val="none" w:sz="0" w:space="0" w:color="auto"/>
        <w:left w:val="none" w:sz="0" w:space="0" w:color="auto"/>
        <w:bottom w:val="none" w:sz="0" w:space="0" w:color="auto"/>
        <w:right w:val="none" w:sz="0" w:space="0" w:color="auto"/>
      </w:divBdr>
    </w:div>
    <w:div w:id="1987051785">
      <w:bodyDiv w:val="1"/>
      <w:marLeft w:val="0"/>
      <w:marRight w:val="0"/>
      <w:marTop w:val="0"/>
      <w:marBottom w:val="0"/>
      <w:divBdr>
        <w:top w:val="none" w:sz="0" w:space="0" w:color="auto"/>
        <w:left w:val="none" w:sz="0" w:space="0" w:color="auto"/>
        <w:bottom w:val="none" w:sz="0" w:space="0" w:color="auto"/>
        <w:right w:val="none" w:sz="0" w:space="0" w:color="auto"/>
      </w:divBdr>
    </w:div>
    <w:div w:id="1998340410">
      <w:bodyDiv w:val="1"/>
      <w:marLeft w:val="0"/>
      <w:marRight w:val="0"/>
      <w:marTop w:val="0"/>
      <w:marBottom w:val="0"/>
      <w:divBdr>
        <w:top w:val="none" w:sz="0" w:space="0" w:color="auto"/>
        <w:left w:val="none" w:sz="0" w:space="0" w:color="auto"/>
        <w:bottom w:val="none" w:sz="0" w:space="0" w:color="auto"/>
        <w:right w:val="none" w:sz="0" w:space="0" w:color="auto"/>
      </w:divBdr>
    </w:div>
    <w:div w:id="2002274295">
      <w:bodyDiv w:val="1"/>
      <w:marLeft w:val="0"/>
      <w:marRight w:val="0"/>
      <w:marTop w:val="0"/>
      <w:marBottom w:val="0"/>
      <w:divBdr>
        <w:top w:val="none" w:sz="0" w:space="0" w:color="auto"/>
        <w:left w:val="none" w:sz="0" w:space="0" w:color="auto"/>
        <w:bottom w:val="none" w:sz="0" w:space="0" w:color="auto"/>
        <w:right w:val="none" w:sz="0" w:space="0" w:color="auto"/>
      </w:divBdr>
    </w:div>
    <w:div w:id="20328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gov.go.jp/doc/promote/decision.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gov.go.jp/doc/facilitate/announce.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gov.go.jp/"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oumu.go.jp/main_content/00007623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5A750-E260-4C2E-A982-BCB49C55A873}">
  <ds:schemaRefs>
    <ds:schemaRef ds:uri="http://schemas.openxmlformats.org/officeDocument/2006/bibliography"/>
  </ds:schemaRefs>
</ds:datastoreItem>
</file>

<file path=customXml/itemProps2.xml><?xml version="1.0" encoding="utf-8"?>
<ds:datastoreItem xmlns:ds="http://schemas.openxmlformats.org/officeDocument/2006/customXml" ds:itemID="{C5131354-DB17-493A-B680-613628C3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596</Words>
  <Characters>3402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3991</CharactersWithSpaces>
  <SharedDoc>false</SharedDoc>
  <HLinks>
    <vt:vector size="24" baseType="variant">
      <vt:variant>
        <vt:i4>3080194</vt:i4>
      </vt:variant>
      <vt:variant>
        <vt:i4>0</vt:i4>
      </vt:variant>
      <vt:variant>
        <vt:i4>0</vt:i4>
      </vt:variant>
      <vt:variant>
        <vt:i4>5</vt:i4>
      </vt:variant>
      <vt:variant>
        <vt:lpwstr>http://www.soumu.go.jp/main_content/000076232.pdf</vt:lpwstr>
      </vt:variant>
      <vt:variant>
        <vt:lpwstr/>
      </vt:variant>
      <vt:variant>
        <vt:i4>5832732</vt:i4>
      </vt:variant>
      <vt:variant>
        <vt:i4>6</vt:i4>
      </vt:variant>
      <vt:variant>
        <vt:i4>0</vt:i4>
      </vt:variant>
      <vt:variant>
        <vt:i4>5</vt:i4>
      </vt:variant>
      <vt:variant>
        <vt:lpwstr>http://www.e-gov.go.jp/doc/promote/decision.html</vt:lpwstr>
      </vt:variant>
      <vt:variant>
        <vt:lpwstr/>
      </vt:variant>
      <vt:variant>
        <vt:i4>2621552</vt:i4>
      </vt:variant>
      <vt:variant>
        <vt:i4>3</vt:i4>
      </vt:variant>
      <vt:variant>
        <vt:i4>0</vt:i4>
      </vt:variant>
      <vt:variant>
        <vt:i4>5</vt:i4>
      </vt:variant>
      <vt:variant>
        <vt:lpwstr>http://www.e-gov.go.jp/doc/facilitate/announce.html</vt:lpwstr>
      </vt:variant>
      <vt:variant>
        <vt:lpwstr/>
      </vt:variant>
      <vt:variant>
        <vt:i4>6684729</vt:i4>
      </vt:variant>
      <vt:variant>
        <vt:i4>0</vt:i4>
      </vt:variant>
      <vt:variant>
        <vt:i4>0</vt:i4>
      </vt:variant>
      <vt:variant>
        <vt:i4>5</vt:i4>
      </vt:variant>
      <vt:variant>
        <vt:lpwstr>http://www.e-gov.go.jp/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2016-12-20T04:40:00Z</dcterms:created>
  <dcterms:modified xsi:type="dcterms:W3CDTF">2017-01-24T09:46:00Z</dcterms:modified>
</cp:coreProperties>
</file>