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Pr="00952B29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</w:pPr>
      <w:bookmarkStart w:id="0" w:name="_GoBack"/>
      <w:bookmarkEnd w:id="0"/>
      <w:r w:rsidRPr="00952B29">
        <w:rPr>
          <w:rFonts w:ascii="ＭＳ Ｐゴシック" w:eastAsia="ＭＳ Ｐゴシック" w:hAnsi="ＭＳ Ｐゴシック" w:cs="Calibri" w:hint="eastAsia"/>
          <w:color w:val="000000"/>
          <w:kern w:val="0"/>
          <w:sz w:val="24"/>
          <w:szCs w:val="24"/>
        </w:rPr>
        <w:t>資料</w:t>
      </w:r>
      <w:r w:rsidR="00952B29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10</w:t>
      </w:r>
    </w:p>
    <w:p w:rsidR="00346008" w:rsidRDefault="00346008" w:rsidP="00346008">
      <w:pPr>
        <w:autoSpaceDE w:val="0"/>
        <w:autoSpaceDN w:val="0"/>
        <w:adjustRightInd w:val="0"/>
        <w:jc w:val="left"/>
        <w:rPr>
          <w:rFonts w:ascii="Calibri" w:eastAsia="ＭＳＰゴシック" w:hAnsi="Calibri" w:cs="Calibri"/>
          <w:color w:val="000000"/>
          <w:kern w:val="0"/>
          <w:sz w:val="24"/>
          <w:szCs w:val="24"/>
        </w:rPr>
      </w:pPr>
    </w:p>
    <w:p w:rsidR="00346008" w:rsidRPr="007D12A3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</w:pPr>
      <w:r w:rsidRPr="007D12A3">
        <w:rPr>
          <w:rFonts w:ascii="ＭＳ Ｐゴシック" w:eastAsia="ＭＳ Ｐゴシック" w:hAnsi="ＭＳ Ｐゴシック" w:cs="Calibri" w:hint="eastAsia"/>
          <w:color w:val="000000"/>
          <w:kern w:val="0"/>
          <w:sz w:val="24"/>
          <w:szCs w:val="24"/>
        </w:rPr>
        <w:t>タイトル</w:t>
      </w:r>
      <w:r w:rsidRPr="007D12A3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：音のユニバーサル</w:t>
      </w:r>
      <w:r w:rsidRPr="007D12A3">
        <w:rPr>
          <w:rFonts w:ascii="ＭＳ Ｐゴシック" w:eastAsia="ＭＳ Ｐゴシック" w:hAnsi="ＭＳ Ｐゴシック" w:cs="Calibri" w:hint="eastAsia"/>
          <w:color w:val="000000"/>
          <w:kern w:val="0"/>
          <w:sz w:val="24"/>
          <w:szCs w:val="24"/>
        </w:rPr>
        <w:t>デザイン化</w:t>
      </w:r>
      <w:r w:rsidRPr="007D12A3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支援システ</w:t>
      </w:r>
      <w:r w:rsidRPr="007D12A3">
        <w:rPr>
          <w:rFonts w:ascii="ＭＳ Ｐゴシック" w:eastAsia="ＭＳ Ｐゴシック" w:hAnsi="ＭＳ Ｐゴシック" w:cs="Calibri" w:hint="eastAsia"/>
          <w:color w:val="000000"/>
          <w:kern w:val="0"/>
          <w:sz w:val="24"/>
          <w:szCs w:val="24"/>
        </w:rPr>
        <w:t>ム「おもてなし</w:t>
      </w:r>
      <w:r w:rsidRPr="007D12A3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ガイド</w:t>
      </w:r>
      <w:r w:rsidRPr="007D12A3">
        <w:rPr>
          <w:rFonts w:ascii="ＭＳ Ｐゴシック" w:eastAsia="ＭＳ Ｐゴシック" w:hAnsi="ＭＳ Ｐゴシック" w:cs="Calibri" w:hint="eastAsia"/>
          <w:color w:val="000000"/>
          <w:kern w:val="0"/>
          <w:sz w:val="24"/>
          <w:szCs w:val="24"/>
        </w:rPr>
        <w:t>」</w:t>
      </w:r>
    </w:p>
    <w:p w:rsidR="00346008" w:rsidRDefault="00346008" w:rsidP="00346008">
      <w:pPr>
        <w:autoSpaceDE w:val="0"/>
        <w:autoSpaceDN w:val="0"/>
        <w:adjustRightInd w:val="0"/>
        <w:jc w:val="left"/>
        <w:rPr>
          <w:rFonts w:ascii="Calibri" w:eastAsia="ＭＳＰゴシック" w:hAnsi="Calibri" w:cs="Calibri"/>
          <w:color w:val="000000"/>
          <w:kern w:val="0"/>
          <w:sz w:val="24"/>
          <w:szCs w:val="24"/>
        </w:rPr>
      </w:pP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FFFFFF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2017</w:t>
      </w:r>
      <w:r w:rsidRPr="001357B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年</w:t>
      </w:r>
      <w:r w:rsidRPr="001357B0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9</w:t>
      </w:r>
      <w:r w:rsidRPr="001357B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月</w:t>
      </w:r>
      <w:r w:rsidRPr="001357B0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21</w:t>
      </w:r>
      <w:r w:rsidRPr="001357B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日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ヤマハ株式会社</w:t>
      </w:r>
    </w:p>
    <w:p w:rsidR="0037322C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新規事業開発部</w:t>
      </w:r>
      <w:r w:rsidRPr="001357B0">
        <w:rPr>
          <w:rFonts w:ascii="ＭＳ Ｐゴシック" w:eastAsia="ＭＳ Ｐゴシック" w:hAnsi="ＭＳ Ｐゴシック" w:cs="Calibri"/>
          <w:color w:val="000000"/>
          <w:kern w:val="0"/>
          <w:sz w:val="24"/>
          <w:szCs w:val="24"/>
        </w:rPr>
        <w:t>SoundUD</w:t>
      </w:r>
      <w:r w:rsidRPr="001357B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グループ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</w:pPr>
    </w:p>
    <w:p w:rsidR="00346008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color w:val="000000"/>
          <w:kern w:val="0"/>
          <w:sz w:val="24"/>
          <w:szCs w:val="24"/>
        </w:rPr>
        <w:t>1</w:t>
      </w:r>
      <w:r w:rsidR="00346008" w:rsidRPr="001357B0"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  <w:t>ページ目</w:t>
      </w:r>
    </w:p>
    <w:p w:rsidR="00EE1B79" w:rsidRPr="001357B0" w:rsidRDefault="00EE1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</w:pP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街中には様々な</w:t>
      </w:r>
      <w:r w:rsidR="00952B2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音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声情報が流れています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音声情報には、生活、観光、防災などに必要な情報が詰まっています。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音の世界にも「ユニバーサルデザイン化」による、情報保証が必要です。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346008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2</w:t>
      </w:r>
      <w:r w:rsidR="00346008"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ページ目</w:t>
      </w:r>
    </w:p>
    <w:p w:rsidR="001357B0" w:rsidRPr="001357B0" w:rsidRDefault="001357B0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そこで開発したのが「おもてなしガイド」です</w:t>
      </w:r>
      <w:r w:rsidR="00EE1B79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音で通信を行うので、利用者に特別な機材は必要ありません。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日本語はもちろん、外国語で表示することもできるので、日本語のわからない方でもご活用いただけます。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▼おもてなしガイドの使い方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①対応アナウンスが流れてくると、アプリが光ってお知らせ。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②情報が必要なときは、ボタンをタップするだけ。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③スマートフォン上に、音声情報が文字になって表示。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346008" w:rsidRPr="001357B0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3</w:t>
      </w:r>
      <w:r w:rsidR="00346008"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ページ目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街中の</w:t>
      </w:r>
      <w:r w:rsidR="001357B0" w:rsidRPr="001357B0">
        <w:rPr>
          <w:rFonts w:ascii="ＭＳ Ｐゴシック" w:eastAsia="ＭＳ Ｐゴシック" w:hAnsi="ＭＳ Ｐゴシック" w:cs="Meiryo UI" w:hint="eastAsia"/>
          <w:bCs/>
          <w:kern w:val="0"/>
          <w:sz w:val="24"/>
          <w:szCs w:val="24"/>
        </w:rPr>
        <w:t>音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声に、字幕の情報保証を広める活動をしています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。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共通方式を使っているので、対応施設のどこへいっても同じアプリを利用可能！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また、おもてなしガイドの機能が入った対応アプリも続々登場予定です。</w:t>
      </w:r>
    </w:p>
    <w:p w:rsidR="00346008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鉄道→</w:t>
      </w:r>
      <w:r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バス→テーマパーク→買物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→旅行</w:t>
      </w:r>
      <w:r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→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防災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B3B79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52B29" w:rsidRPr="001357B0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346008" w:rsidRPr="001357B0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lastRenderedPageBreak/>
        <w:t>4</w:t>
      </w:r>
      <w:r w:rsidR="00346008"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ページ目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多くの企業・施設がこの取り組みに賛同し、ご参加頂いています</w:t>
      </w:r>
    </w:p>
    <w:p w:rsidR="00346008" w:rsidRPr="001357B0" w:rsidRDefault="00346008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Calibri"/>
          <w:kern w:val="0"/>
          <w:sz w:val="24"/>
          <w:szCs w:val="24"/>
        </w:rPr>
        <w:t>2018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年度の本格稼動にむけた準備が、着々を進んでいます。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関西国際空港</w:t>
      </w:r>
      <w:r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や阪神電気鉄道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等</w:t>
      </w:r>
      <w:r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を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始めと</w:t>
      </w:r>
      <w:r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する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計</w:t>
      </w:r>
      <w:r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３５社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B3B79" w:rsidRPr="001357B0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5</w:t>
      </w:r>
      <w:r w:rsidR="008B3B79" w:rsidRP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ページ目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多くの放送機器メーカーなどにも、ご協</w:t>
      </w:r>
      <w:r w:rsid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力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を頂いています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▼</w:t>
      </w:r>
      <w:r w:rsidRP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鉄道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関連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 xml:space="preserve">　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八幡</w:t>
      </w:r>
      <w:r w:rsidR="00702AA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電気産業</w:t>
      </w:r>
      <w:r w:rsid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、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京</w:t>
      </w:r>
      <w:r w:rsidR="00702AA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三製作所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等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▼</w:t>
      </w:r>
      <w:r w:rsidRP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店内放送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 xml:space="preserve">　</w:t>
      </w:r>
      <w:r w:rsid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USEN、</w:t>
      </w:r>
      <w:r w:rsidR="00EE1B79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音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映システム等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▼</w:t>
      </w:r>
      <w:r w:rsidRP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バス関連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 xml:space="preserve">　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クラリオン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、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レシップ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等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▼防災関連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 xml:space="preserve">　</w:t>
      </w:r>
      <w:r w:rsidR="00702AA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JVC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・ケンウッド公共産業</w:t>
      </w:r>
      <w:r w:rsidR="00702AA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システム</w:t>
      </w:r>
      <w:r w:rsid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、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パトライト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等</w:t>
      </w:r>
    </w:p>
    <w:p w:rsidR="00B765D8" w:rsidRPr="00B765D8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▼</w:t>
      </w:r>
      <w:r w:rsidRP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サービス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連携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 xml:space="preserve">　QR</w:t>
      </w:r>
      <w:r w:rsid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 xml:space="preserve">　</w:t>
      </w:r>
      <w:r w:rsid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Translator</w:t>
      </w:r>
      <w:r w:rsid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、</w:t>
      </w:r>
      <w:r w:rsidR="00EE1B79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エーアイ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等</w:t>
      </w:r>
    </w:p>
    <w:p w:rsidR="00702AA0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▼観光</w:t>
      </w:r>
      <w:r w:rsidRP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、サイネージ</w:t>
      </w:r>
      <w:r w:rsidR="00B765D8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 xml:space="preserve">　</w:t>
      </w:r>
      <w:r w:rsidR="00702AA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凸版</w:t>
      </w:r>
      <w:r w:rsidR="00702AA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印刷</w:t>
      </w:r>
      <w:r w:rsidR="00B765D8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、SonyMusic</w:t>
      </w:r>
      <w:r w:rsidR="00702AA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Communications</w:t>
      </w:r>
      <w:r w:rsidR="00EE1B79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等</w:t>
      </w: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</w:p>
    <w:p w:rsidR="008B3B79" w:rsidRDefault="00952B2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6</w:t>
      </w:r>
      <w:r w:rsidR="008B3B79" w:rsidRPr="001357B0"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  <w:t>ページ目</w:t>
      </w:r>
    </w:p>
    <w:p w:rsidR="002E740B" w:rsidRPr="001357B0" w:rsidRDefault="002E740B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/>
          <w:bCs/>
          <w:kern w:val="0"/>
          <w:sz w:val="24"/>
          <w:szCs w:val="24"/>
        </w:rPr>
      </w:pPr>
    </w:p>
    <w:p w:rsidR="008B3B79" w:rsidRPr="001357B0" w:rsidRDefault="008B3B79" w:rsidP="0034600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オールジャパンで培った本技術と方式を、テレビの世界にも！</w:t>
      </w:r>
    </w:p>
    <w:p w:rsidR="008B3B79" w:rsidRPr="001357B0" w:rsidRDefault="008B3B79" w:rsidP="008B3B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Calibri"/>
          <w:kern w:val="0"/>
          <w:sz w:val="24"/>
          <w:szCs w:val="24"/>
        </w:rPr>
        <w:t>TV</w:t>
      </w: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のニュースなどは、緊急時ほど字幕が間に合わないケースがあります。</w:t>
      </w:r>
    </w:p>
    <w:p w:rsidR="008B3B79" w:rsidRPr="001357B0" w:rsidRDefault="008B3B79" w:rsidP="008B3B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また、字幕が表示される場合も一瞬で消えてしまいます。</w:t>
      </w:r>
    </w:p>
    <w:p w:rsidR="008B3B79" w:rsidRPr="001357B0" w:rsidRDefault="008B3B79" w:rsidP="008B3B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しかし、テレビの世界でしか使えないツールや技術を使いこなすことも、利用者が特殊な装置を用意しなくてはいけないことも、現実的とはいえません。</w:t>
      </w:r>
    </w:p>
    <w:p w:rsidR="008B3B79" w:rsidRDefault="008B3B79" w:rsidP="008B3B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おもてなしガイドの技術を応用すれば、こうした問題解決につながります。</w:t>
      </w:r>
    </w:p>
    <w:p w:rsidR="001357B0" w:rsidRP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おもてなしガイドが、ご自宅でもそのままご活用頂けるように。</w:t>
      </w:r>
    </w:p>
    <w:p w:rsidR="001357B0" w:rsidRDefault="00952B29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（緊急速報はインターネットが使えない時でも！</w:t>
      </w:r>
      <w:r w:rsidR="001357B0" w:rsidRPr="001357B0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）</w:t>
      </w: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1357B0" w:rsidRDefault="00952B29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7</w:t>
      </w:r>
      <w:r w:rsidR="001357B0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>ページ目</w:t>
      </w:r>
    </w:p>
    <w:p w:rsidR="002E740B" w:rsidRDefault="002E740B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「</w:t>
      </w:r>
      <w:r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音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のユニバーサルデザイン化」社会実現にむけ、</w:t>
      </w: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皆様のお</w:t>
      </w:r>
      <w:r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力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添えとご協</w:t>
      </w:r>
      <w:r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力</w:t>
      </w:r>
      <w:r w:rsidRPr="001357B0"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  <w:t>のほど、何卒よろしくお願い</w:t>
      </w:r>
      <w:r w:rsidRPr="001357B0"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いたします。</w:t>
      </w: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YAMAHA</w:t>
      </w: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 w:rsidRPr="00EE1B79"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  <w:t>http://omotenashiguide.jp</w:t>
      </w: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</w:p>
    <w:p w:rsidR="001357B0" w:rsidRDefault="001357B0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  <w:t>ありが</w:t>
      </w:r>
      <w:r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とう</w:t>
      </w:r>
      <w:r>
        <w:rPr>
          <w:rFonts w:ascii="ＭＳ Ｐゴシック" w:eastAsia="ＭＳ Ｐゴシック" w:hAnsi="ＭＳ Ｐゴシック" w:cs="MeiryoUI,Bold"/>
          <w:bCs/>
          <w:kern w:val="0"/>
          <w:sz w:val="24"/>
          <w:szCs w:val="24"/>
        </w:rPr>
        <w:t>ございました</w:t>
      </w:r>
    </w:p>
    <w:p w:rsidR="008A2EB6" w:rsidRPr="001357B0" w:rsidRDefault="008A2EB6" w:rsidP="001357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Unicode MS" w:hint="eastAsia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eiryoUI,Bold" w:hint="eastAsia"/>
          <w:bCs/>
          <w:kern w:val="0"/>
          <w:sz w:val="24"/>
          <w:szCs w:val="24"/>
        </w:rPr>
        <w:t>以上</w:t>
      </w:r>
    </w:p>
    <w:sectPr w:rsidR="008A2EB6" w:rsidRPr="00135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B0" w:rsidRDefault="001357B0" w:rsidP="001357B0">
      <w:r>
        <w:separator/>
      </w:r>
    </w:p>
  </w:endnote>
  <w:endnote w:type="continuationSeparator" w:id="0">
    <w:p w:rsidR="001357B0" w:rsidRDefault="001357B0" w:rsidP="0013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U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B0" w:rsidRDefault="001357B0" w:rsidP="001357B0">
      <w:r>
        <w:separator/>
      </w:r>
    </w:p>
  </w:footnote>
  <w:footnote w:type="continuationSeparator" w:id="0">
    <w:p w:rsidR="001357B0" w:rsidRDefault="001357B0" w:rsidP="0013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357B0"/>
    <w:rsid w:val="002679EC"/>
    <w:rsid w:val="002E740B"/>
    <w:rsid w:val="00346008"/>
    <w:rsid w:val="003A2595"/>
    <w:rsid w:val="00702AA0"/>
    <w:rsid w:val="007D12A3"/>
    <w:rsid w:val="008A2EB6"/>
    <w:rsid w:val="008B3B79"/>
    <w:rsid w:val="00952B29"/>
    <w:rsid w:val="00B765D8"/>
    <w:rsid w:val="00E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01142-9678-455C-B841-F832D26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7B0"/>
  </w:style>
  <w:style w:type="paragraph" w:styleId="a5">
    <w:name w:val="footer"/>
    <w:basedOn w:val="a"/>
    <w:link w:val="a6"/>
    <w:uiPriority w:val="99"/>
    <w:unhideWhenUsed/>
    <w:rsid w:val="00135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7B0"/>
  </w:style>
  <w:style w:type="character" w:styleId="a7">
    <w:name w:val="Hyperlink"/>
    <w:basedOn w:val="a0"/>
    <w:uiPriority w:val="99"/>
    <w:unhideWhenUsed/>
    <w:rsid w:val="001357B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2017-10-02T06:35:00Z</cp:lastPrinted>
  <dcterms:created xsi:type="dcterms:W3CDTF">2017-09-29T07:44:00Z</dcterms:created>
  <dcterms:modified xsi:type="dcterms:W3CDTF">2017-10-02T08:10:00Z</dcterms:modified>
</cp:coreProperties>
</file>