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85" w:rsidRPr="004E6F0C" w:rsidRDefault="00EA2085" w:rsidP="00EA2085">
      <w:pPr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  <w:r w:rsidRPr="004E6F0C">
        <w:rPr>
          <w:rFonts w:ascii="ＭＳ Ｐゴシック" w:eastAsia="ＭＳ Ｐゴシック" w:hAnsi="ＭＳ Ｐゴシック" w:hint="eastAsia"/>
          <w:szCs w:val="21"/>
        </w:rPr>
        <w:t>資料</w:t>
      </w:r>
      <w:r>
        <w:rPr>
          <w:rFonts w:ascii="ＭＳ Ｐゴシック" w:eastAsia="ＭＳ Ｐゴシック" w:hAnsi="ＭＳ Ｐゴシック" w:hint="eastAsia"/>
          <w:szCs w:val="21"/>
        </w:rPr>
        <w:t>１</w:t>
      </w:r>
    </w:p>
    <w:p w:rsidR="00EA2085" w:rsidRPr="004E6F0C" w:rsidRDefault="00EA2085" w:rsidP="00EA2085">
      <w:pPr>
        <w:rPr>
          <w:rFonts w:ascii="ＭＳ Ｐゴシック" w:eastAsia="ＭＳ Ｐゴシック" w:hAnsi="ＭＳ Ｐゴシック"/>
          <w:szCs w:val="21"/>
        </w:rPr>
      </w:pPr>
    </w:p>
    <w:p w:rsidR="00551BC9" w:rsidRPr="00EA2085" w:rsidRDefault="00EA2085" w:rsidP="00EA2085">
      <w:pPr>
        <w:rPr>
          <w:rFonts w:ascii="ＭＳ Ｐゴシック" w:eastAsia="ＭＳ Ｐゴシック" w:hAnsi="ＭＳ Ｐゴシック"/>
          <w:szCs w:val="24"/>
        </w:rPr>
      </w:pPr>
      <w:r w:rsidRPr="004E6F0C">
        <w:rPr>
          <w:rFonts w:ascii="ＭＳ Ｐゴシック" w:eastAsia="ＭＳ Ｐゴシック" w:hAnsi="ＭＳ Ｐゴシック" w:hint="eastAsia"/>
          <w:szCs w:val="21"/>
        </w:rPr>
        <w:t>タイトル</w:t>
      </w:r>
      <w:r w:rsidRPr="004E6F0C">
        <w:rPr>
          <w:rFonts w:ascii="ＭＳ Ｐゴシック" w:eastAsia="ＭＳ Ｐゴシック" w:hAnsi="ＭＳ Ｐゴシック"/>
          <w:szCs w:val="21"/>
        </w:rPr>
        <w:t>：</w:t>
      </w:r>
      <w:r w:rsidR="00607DF9" w:rsidRPr="00EA2085">
        <w:rPr>
          <w:rFonts w:ascii="ＭＳ Ｐゴシック" w:eastAsia="ＭＳ Ｐゴシック" w:hAnsi="ＭＳ Ｐゴシック" w:hint="eastAsia"/>
        </w:rPr>
        <w:t>三宅</w:t>
      </w:r>
      <w:r w:rsidR="00607DF9" w:rsidRPr="00EA2085">
        <w:rPr>
          <w:rFonts w:ascii="ＭＳ Ｐゴシック" w:eastAsia="ＭＳ Ｐゴシック" w:hAnsi="ＭＳ Ｐゴシック"/>
        </w:rPr>
        <w:t>構成員からの追加意見</w:t>
      </w:r>
    </w:p>
    <w:p w:rsidR="00607DF9" w:rsidRDefault="00607DF9">
      <w:pPr>
        <w:rPr>
          <w:rFonts w:ascii="ＭＳ Ｐゴシック" w:eastAsia="ＭＳ Ｐゴシック" w:hAnsi="ＭＳ Ｐゴシック"/>
          <w:szCs w:val="24"/>
        </w:rPr>
      </w:pPr>
    </w:p>
    <w:p w:rsidR="00953C85" w:rsidRDefault="00EA2085">
      <w:pPr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1ページ目</w:t>
      </w:r>
    </w:p>
    <w:p w:rsidR="00EA2085" w:rsidRPr="00EA2085" w:rsidRDefault="00EA2085">
      <w:pPr>
        <w:rPr>
          <w:rFonts w:ascii="ＭＳ Ｐゴシック" w:eastAsia="ＭＳ Ｐゴシック" w:hAnsi="ＭＳ Ｐゴシック"/>
          <w:szCs w:val="24"/>
        </w:rPr>
      </w:pPr>
    </w:p>
    <w:p w:rsidR="00607DF9" w:rsidRPr="00EA2085" w:rsidRDefault="00607DF9" w:rsidP="00607DF9">
      <w:pPr>
        <w:pStyle w:val="a3"/>
        <w:ind w:left="372" w:hangingChars="177" w:hanging="372"/>
        <w:rPr>
          <w:rFonts w:ascii="ＭＳ Ｐゴシック" w:eastAsia="ＭＳ Ｐゴシック" w:hAnsi="ＭＳ Ｐゴシック"/>
          <w:sz w:val="21"/>
          <w:szCs w:val="24"/>
        </w:rPr>
      </w:pPr>
      <w:r w:rsidRPr="00EA2085">
        <w:rPr>
          <w:rFonts w:ascii="ＭＳ Ｐゴシック" w:eastAsia="ＭＳ Ｐゴシック" w:hAnsi="ＭＳ Ｐゴシック" w:hint="eastAsia"/>
          <w:sz w:val="21"/>
          <w:szCs w:val="24"/>
        </w:rPr>
        <w:t>１．地域（地方）放送局においても、解説放送付与番組を増やす等の対応をしていただきたい。地方の放送局では、解説放送が付与されている番組が都市部と比較すると少ない。地域による解説放送の番組の地域間格差を解消していただきたい。</w:t>
      </w:r>
    </w:p>
    <w:p w:rsidR="00607DF9" w:rsidRPr="00EA2085" w:rsidRDefault="00607DF9" w:rsidP="00607DF9">
      <w:pPr>
        <w:pStyle w:val="a3"/>
        <w:ind w:left="372" w:hangingChars="177" w:hanging="372"/>
        <w:rPr>
          <w:rFonts w:ascii="ＭＳ Ｐゴシック" w:eastAsia="ＭＳ Ｐゴシック" w:hAnsi="ＭＳ Ｐゴシック"/>
          <w:sz w:val="21"/>
          <w:szCs w:val="24"/>
        </w:rPr>
      </w:pPr>
    </w:p>
    <w:p w:rsidR="00607DF9" w:rsidRPr="00EA2085" w:rsidRDefault="00607DF9" w:rsidP="00607DF9">
      <w:pPr>
        <w:pStyle w:val="a3"/>
        <w:ind w:left="372" w:hangingChars="177" w:hanging="372"/>
        <w:rPr>
          <w:rFonts w:ascii="ＭＳ Ｐゴシック" w:eastAsia="ＭＳ Ｐゴシック" w:hAnsi="ＭＳ Ｐゴシック"/>
          <w:sz w:val="21"/>
          <w:szCs w:val="24"/>
        </w:rPr>
      </w:pPr>
      <w:r w:rsidRPr="00EA2085">
        <w:rPr>
          <w:rFonts w:ascii="ＭＳ Ｐゴシック" w:eastAsia="ＭＳ Ｐゴシック" w:hAnsi="ＭＳ Ｐゴシック" w:hint="eastAsia"/>
          <w:sz w:val="21"/>
          <w:szCs w:val="24"/>
        </w:rPr>
        <w:t>２．この指針における対象者について、視聴覚障害者に限定するのではなく、「視聴覚障害者等」ということからも、提供された放送コンテンツを視覚的・聴覚的に内容の理解に困難をき</w:t>
      </w:r>
      <w:r w:rsidR="001E0FE2">
        <w:rPr>
          <w:rFonts w:ascii="ＭＳ Ｐゴシック" w:eastAsia="ＭＳ Ｐゴシック" w:hAnsi="ＭＳ Ｐゴシック" w:hint="eastAsia"/>
          <w:sz w:val="21"/>
          <w:szCs w:val="24"/>
        </w:rPr>
        <w:t>た</w:t>
      </w:r>
      <w:r w:rsidRPr="00EA2085">
        <w:rPr>
          <w:rFonts w:ascii="ＭＳ Ｐゴシック" w:eastAsia="ＭＳ Ｐゴシック" w:hAnsi="ＭＳ Ｐゴシック" w:hint="eastAsia"/>
          <w:sz w:val="21"/>
          <w:szCs w:val="24"/>
        </w:rPr>
        <w:t>している方々としていただきたい。</w:t>
      </w:r>
    </w:p>
    <w:p w:rsidR="00607DF9" w:rsidRPr="00EA2085" w:rsidRDefault="00607DF9" w:rsidP="00607DF9">
      <w:pPr>
        <w:pStyle w:val="a3"/>
        <w:ind w:left="372" w:hangingChars="177" w:hanging="372"/>
        <w:rPr>
          <w:rFonts w:ascii="ＭＳ Ｐゴシック" w:eastAsia="ＭＳ Ｐゴシック" w:hAnsi="ＭＳ Ｐゴシック"/>
          <w:sz w:val="21"/>
          <w:szCs w:val="24"/>
        </w:rPr>
      </w:pPr>
    </w:p>
    <w:p w:rsidR="00607DF9" w:rsidRDefault="00607DF9" w:rsidP="00607DF9">
      <w:pPr>
        <w:pStyle w:val="a3"/>
        <w:ind w:left="372" w:hangingChars="177" w:hanging="372"/>
        <w:rPr>
          <w:rFonts w:ascii="ＭＳ Ｐゴシック" w:eastAsia="ＭＳ Ｐゴシック" w:hAnsi="ＭＳ Ｐゴシック"/>
          <w:sz w:val="21"/>
          <w:szCs w:val="24"/>
        </w:rPr>
      </w:pPr>
      <w:r w:rsidRPr="00EA2085">
        <w:rPr>
          <w:rFonts w:ascii="ＭＳ Ｐゴシック" w:eastAsia="ＭＳ Ｐゴシック" w:hAnsi="ＭＳ Ｐゴシック" w:hint="eastAsia"/>
          <w:sz w:val="21"/>
          <w:szCs w:val="24"/>
        </w:rPr>
        <w:t>３．未だ難視聴地域が存在し、緊急性の高い情報を放送により受け取れない方々が存在する。どこに居住していても等しく情報が受け取れるよう、難視聴地域の把握ならびにその解消に取り組んでいただきたい。</w:t>
      </w:r>
    </w:p>
    <w:p w:rsidR="00EA2085" w:rsidRDefault="00EA2085" w:rsidP="00607DF9">
      <w:pPr>
        <w:pStyle w:val="a3"/>
        <w:ind w:left="372" w:hangingChars="177" w:hanging="372"/>
        <w:rPr>
          <w:rFonts w:ascii="ＭＳ Ｐゴシック" w:eastAsia="ＭＳ Ｐゴシック" w:hAnsi="ＭＳ Ｐゴシック"/>
          <w:sz w:val="21"/>
          <w:szCs w:val="24"/>
        </w:rPr>
      </w:pPr>
    </w:p>
    <w:p w:rsidR="00EA2085" w:rsidRPr="00EA2085" w:rsidRDefault="00EA2085" w:rsidP="00607DF9">
      <w:pPr>
        <w:pStyle w:val="a3"/>
        <w:ind w:left="372" w:hangingChars="177" w:hanging="372"/>
        <w:rPr>
          <w:rFonts w:ascii="ＭＳ Ｐゴシック" w:eastAsia="ＭＳ Ｐゴシック" w:hAnsi="ＭＳ Ｐゴシック"/>
          <w:sz w:val="21"/>
          <w:szCs w:val="24"/>
        </w:rPr>
      </w:pPr>
      <w:r>
        <w:rPr>
          <w:rFonts w:ascii="ＭＳ Ｐゴシック" w:eastAsia="ＭＳ Ｐゴシック" w:hAnsi="ＭＳ Ｐゴシック" w:hint="eastAsia"/>
          <w:sz w:val="21"/>
          <w:szCs w:val="24"/>
        </w:rPr>
        <w:t>以上</w:t>
      </w:r>
    </w:p>
    <w:sectPr w:rsidR="00EA2085" w:rsidRPr="00EA2085" w:rsidSect="00607DF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6A8" w:rsidRDefault="00F036A8" w:rsidP="00F036A8">
      <w:r>
        <w:separator/>
      </w:r>
    </w:p>
  </w:endnote>
  <w:endnote w:type="continuationSeparator" w:id="0">
    <w:p w:rsidR="00F036A8" w:rsidRDefault="00F036A8" w:rsidP="00F0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6A8" w:rsidRDefault="00F036A8" w:rsidP="00F036A8">
      <w:r>
        <w:separator/>
      </w:r>
    </w:p>
  </w:footnote>
  <w:footnote w:type="continuationSeparator" w:id="0">
    <w:p w:rsidR="00F036A8" w:rsidRDefault="00F036A8" w:rsidP="00F03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F9"/>
    <w:rsid w:val="001E0FE2"/>
    <w:rsid w:val="002A032C"/>
    <w:rsid w:val="00484BA2"/>
    <w:rsid w:val="00551BC9"/>
    <w:rsid w:val="00607DF9"/>
    <w:rsid w:val="0094343C"/>
    <w:rsid w:val="00953C85"/>
    <w:rsid w:val="00A2479D"/>
    <w:rsid w:val="00EA2085"/>
    <w:rsid w:val="00F0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8D144C-8834-478B-84DB-2D44FC45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607DF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607DF9"/>
    <w:rPr>
      <w:rFonts w:ascii="ＭＳ ゴシック" w:eastAsia="ＭＳ ゴシック" w:hAnsi="Courier New" w:cs="Courier New"/>
      <w:sz w:val="20"/>
      <w:szCs w:val="21"/>
    </w:rPr>
  </w:style>
  <w:style w:type="table" w:styleId="a5">
    <w:name w:val="Table Grid"/>
    <w:basedOn w:val="a1"/>
    <w:uiPriority w:val="39"/>
    <w:rsid w:val="00607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036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36A8"/>
  </w:style>
  <w:style w:type="paragraph" w:styleId="a8">
    <w:name w:val="footer"/>
    <w:basedOn w:val="a"/>
    <w:link w:val="a9"/>
    <w:uiPriority w:val="99"/>
    <w:unhideWhenUsed/>
    <w:rsid w:val="00F036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3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2017-10-20T00:56:00Z</dcterms:created>
  <dcterms:modified xsi:type="dcterms:W3CDTF">2017-10-20T00:56:00Z</dcterms:modified>
</cp:coreProperties>
</file>