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E2" w:rsidRPr="00E57ABB" w:rsidRDefault="007103E2" w:rsidP="007103E2">
      <w:pPr>
        <w:spacing w:line="0" w:lineRule="atLeast"/>
        <w:jc w:val="left"/>
        <w:rPr>
          <w:rFonts w:asciiTheme="majorEastAsia" w:eastAsiaTheme="majorEastAsia" w:hAnsiTheme="majorEastAsia"/>
          <w:sz w:val="22"/>
          <w:szCs w:val="22"/>
        </w:rPr>
      </w:pPr>
      <w:bookmarkStart w:id="0" w:name="_GoBack"/>
      <w:bookmarkEnd w:id="0"/>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10</w:t>
      </w:r>
    </w:p>
    <w:p w:rsidR="007103E2" w:rsidRPr="00E57ABB" w:rsidRDefault="007103E2" w:rsidP="007103E2">
      <w:pPr>
        <w:spacing w:line="0" w:lineRule="atLeast"/>
        <w:jc w:val="left"/>
        <w:rPr>
          <w:rFonts w:asciiTheme="majorEastAsia" w:eastAsiaTheme="majorEastAsia" w:hAnsiTheme="majorEastAsia"/>
          <w:sz w:val="22"/>
          <w:szCs w:val="22"/>
        </w:rPr>
      </w:pPr>
    </w:p>
    <w:p w:rsidR="00432CC9" w:rsidRPr="00E57ABB" w:rsidRDefault="007103E2" w:rsidP="007103E2">
      <w:pPr>
        <w:spacing w:line="0" w:lineRule="atLeast"/>
        <w:jc w:val="lef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r w:rsidR="0096012A" w:rsidRPr="00E57ABB">
        <w:rPr>
          <w:rFonts w:asciiTheme="majorEastAsia" w:eastAsiaTheme="majorEastAsia" w:hAnsiTheme="majorEastAsia" w:hint="eastAsia"/>
          <w:sz w:val="22"/>
          <w:szCs w:val="22"/>
        </w:rPr>
        <w:t>視聴覚障害者等向け放送に関する研究会（第</w:t>
      </w:r>
      <w:r w:rsidR="00D26387" w:rsidRPr="00E57ABB">
        <w:rPr>
          <w:rFonts w:asciiTheme="majorEastAsia" w:eastAsiaTheme="majorEastAsia" w:hAnsiTheme="majorEastAsia" w:hint="eastAsia"/>
          <w:sz w:val="22"/>
          <w:szCs w:val="22"/>
        </w:rPr>
        <w:t>３</w:t>
      </w:r>
      <w:r w:rsidR="0096012A" w:rsidRPr="00E57ABB">
        <w:rPr>
          <w:rFonts w:asciiTheme="majorEastAsia" w:eastAsiaTheme="majorEastAsia" w:hAnsiTheme="majorEastAsia" w:hint="eastAsia"/>
          <w:sz w:val="22"/>
          <w:szCs w:val="22"/>
        </w:rPr>
        <w:t>回）</w:t>
      </w:r>
    </w:p>
    <w:p w:rsidR="00673F35" w:rsidRPr="00E57ABB" w:rsidRDefault="00673F35" w:rsidP="00673F35">
      <w:pPr>
        <w:ind w:left="5040" w:right="-114" w:firstLine="840"/>
        <w:rPr>
          <w:rFonts w:asciiTheme="majorEastAsia" w:eastAsiaTheme="majorEastAsia" w:hAnsiTheme="majorEastAsia"/>
          <w:sz w:val="22"/>
          <w:szCs w:val="22"/>
        </w:rPr>
      </w:pPr>
    </w:p>
    <w:p w:rsidR="00983A4F" w:rsidRPr="00E57ABB" w:rsidRDefault="00983A4F" w:rsidP="007103E2">
      <w:pPr>
        <w:ind w:right="-114"/>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日時：平成</w:t>
      </w:r>
      <w:r w:rsidR="00722746" w:rsidRPr="00E57ABB">
        <w:rPr>
          <w:rFonts w:asciiTheme="majorEastAsia" w:eastAsiaTheme="majorEastAsia" w:hAnsiTheme="majorEastAsia" w:hint="eastAsia"/>
          <w:sz w:val="22"/>
          <w:szCs w:val="22"/>
        </w:rPr>
        <w:t>2</w:t>
      </w:r>
      <w:r w:rsidR="0096012A" w:rsidRPr="00E57ABB">
        <w:rPr>
          <w:rFonts w:asciiTheme="majorEastAsia" w:eastAsiaTheme="majorEastAsia" w:hAnsiTheme="majorEastAsia"/>
          <w:sz w:val="22"/>
          <w:szCs w:val="22"/>
        </w:rPr>
        <w:t>9</w:t>
      </w:r>
      <w:r w:rsidRPr="00E57ABB">
        <w:rPr>
          <w:rFonts w:asciiTheme="majorEastAsia" w:eastAsiaTheme="majorEastAsia" w:hAnsiTheme="majorEastAsia" w:hint="eastAsia"/>
          <w:sz w:val="22"/>
          <w:szCs w:val="22"/>
        </w:rPr>
        <w:t>年</w:t>
      </w:r>
      <w:r w:rsidR="00D72973"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1</w:t>
      </w:r>
      <w:r w:rsidRPr="00E57ABB">
        <w:rPr>
          <w:rFonts w:asciiTheme="majorEastAsia" w:eastAsiaTheme="majorEastAsia" w:hAnsiTheme="majorEastAsia" w:hint="eastAsia"/>
          <w:sz w:val="22"/>
          <w:szCs w:val="22"/>
        </w:rPr>
        <w:t>月</w:t>
      </w:r>
      <w:r w:rsidR="00D72973"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6</w:t>
      </w:r>
      <w:r w:rsidR="00722746" w:rsidRPr="00E57ABB">
        <w:rPr>
          <w:rFonts w:asciiTheme="majorEastAsia" w:eastAsiaTheme="majorEastAsia" w:hAnsiTheme="majorEastAsia" w:hint="eastAsia"/>
          <w:sz w:val="22"/>
          <w:szCs w:val="22"/>
        </w:rPr>
        <w:t>日（</w:t>
      </w:r>
      <w:r w:rsidR="00C540AE" w:rsidRPr="00E57ABB">
        <w:rPr>
          <w:rFonts w:asciiTheme="majorEastAsia" w:eastAsiaTheme="majorEastAsia" w:hAnsiTheme="majorEastAsia" w:hint="eastAsia"/>
          <w:sz w:val="22"/>
          <w:szCs w:val="22"/>
        </w:rPr>
        <w:t>木</w:t>
      </w:r>
      <w:r w:rsidRPr="00E57ABB">
        <w:rPr>
          <w:rFonts w:asciiTheme="majorEastAsia" w:eastAsiaTheme="majorEastAsia" w:hAnsiTheme="majorEastAsia" w:hint="eastAsia"/>
          <w:sz w:val="22"/>
          <w:szCs w:val="22"/>
        </w:rPr>
        <w:t>）</w:t>
      </w:r>
      <w:r w:rsidR="00D26387" w:rsidRPr="00E57ABB">
        <w:rPr>
          <w:rFonts w:asciiTheme="majorEastAsia" w:eastAsiaTheme="majorEastAsia" w:hAnsiTheme="majorEastAsia"/>
          <w:sz w:val="22"/>
          <w:szCs w:val="22"/>
        </w:rPr>
        <w:t>9</w:t>
      </w:r>
      <w:r w:rsidRPr="00E57ABB">
        <w:rPr>
          <w:rFonts w:asciiTheme="majorEastAsia" w:eastAsiaTheme="majorEastAsia" w:hAnsiTheme="majorEastAsia" w:hint="eastAsia"/>
          <w:sz w:val="22"/>
          <w:szCs w:val="22"/>
        </w:rPr>
        <w:t>時</w:t>
      </w:r>
      <w:r w:rsidR="00D26387" w:rsidRPr="00E57ABB">
        <w:rPr>
          <w:rFonts w:asciiTheme="majorEastAsia" w:eastAsiaTheme="majorEastAsia" w:hAnsiTheme="majorEastAsia"/>
          <w:sz w:val="22"/>
          <w:szCs w:val="22"/>
        </w:rPr>
        <w:t>3</w:t>
      </w:r>
      <w:r w:rsidRPr="00E57ABB">
        <w:rPr>
          <w:rFonts w:asciiTheme="majorEastAsia" w:eastAsiaTheme="majorEastAsia" w:hAnsiTheme="majorEastAsia" w:hint="eastAsia"/>
          <w:sz w:val="22"/>
          <w:szCs w:val="22"/>
        </w:rPr>
        <w:t>0分～</w:t>
      </w:r>
      <w:r w:rsidR="005B59BD"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1</w:t>
      </w:r>
      <w:r w:rsidRPr="00E57ABB">
        <w:rPr>
          <w:rFonts w:asciiTheme="majorEastAsia" w:eastAsiaTheme="majorEastAsia" w:hAnsiTheme="majorEastAsia" w:hint="eastAsia"/>
          <w:sz w:val="22"/>
          <w:szCs w:val="22"/>
        </w:rPr>
        <w:t>時</w:t>
      </w:r>
      <w:r w:rsidR="00D26387"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0分</w:t>
      </w:r>
    </w:p>
    <w:p w:rsidR="00983A4F" w:rsidRPr="00E57ABB" w:rsidRDefault="00983A4F" w:rsidP="007103E2">
      <w:pPr>
        <w:ind w:right="-114"/>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場所：</w:t>
      </w:r>
      <w:r w:rsidR="00D26387" w:rsidRPr="00E57ABB">
        <w:rPr>
          <w:rFonts w:asciiTheme="majorEastAsia" w:eastAsiaTheme="majorEastAsia" w:hAnsiTheme="majorEastAsia" w:hint="eastAsia"/>
          <w:sz w:val="22"/>
          <w:szCs w:val="22"/>
        </w:rPr>
        <w:t>ベルサール六本木コンファレンスセンターR</w:t>
      </w:r>
      <w:r w:rsidR="00D26387" w:rsidRPr="00E57ABB">
        <w:rPr>
          <w:rFonts w:asciiTheme="majorEastAsia" w:eastAsiaTheme="majorEastAsia" w:hAnsiTheme="majorEastAsia"/>
          <w:sz w:val="22"/>
          <w:szCs w:val="22"/>
        </w:rPr>
        <w:t>oom</w:t>
      </w:r>
      <w:r w:rsidR="009E7D04" w:rsidRPr="00E57ABB">
        <w:rPr>
          <w:rFonts w:asciiTheme="majorEastAsia" w:eastAsiaTheme="majorEastAsia" w:hAnsiTheme="majorEastAsia"/>
          <w:sz w:val="22"/>
          <w:szCs w:val="22"/>
        </w:rPr>
        <w:t xml:space="preserve"> A</w:t>
      </w:r>
    </w:p>
    <w:p w:rsidR="0007767F" w:rsidRPr="00E57ABB" w:rsidRDefault="0007767F" w:rsidP="0007767F">
      <w:pPr>
        <w:rPr>
          <w:rFonts w:asciiTheme="majorEastAsia" w:eastAsiaTheme="majorEastAsia" w:hAnsiTheme="majorEastAsia"/>
          <w:sz w:val="22"/>
          <w:szCs w:val="22"/>
        </w:rPr>
      </w:pPr>
    </w:p>
    <w:p w:rsidR="00983A4F" w:rsidRPr="00E57ABB" w:rsidRDefault="00983A4F" w:rsidP="005D4F6E">
      <w:pPr>
        <w:jc w:val="lef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議</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事</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次</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第</w:t>
      </w:r>
    </w:p>
    <w:p w:rsidR="000C46E8" w:rsidRPr="00E57ABB" w:rsidRDefault="000C46E8" w:rsidP="0007767F">
      <w:pPr>
        <w:rPr>
          <w:rFonts w:asciiTheme="majorEastAsia" w:eastAsiaTheme="majorEastAsia" w:hAnsiTheme="majorEastAsia"/>
          <w:sz w:val="22"/>
          <w:szCs w:val="22"/>
        </w:rPr>
      </w:pPr>
    </w:p>
    <w:p w:rsidR="00983A4F" w:rsidRPr="00E57ABB" w:rsidRDefault="00983A4F"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１　開会</w:t>
      </w:r>
    </w:p>
    <w:p w:rsidR="00983A4F" w:rsidRPr="00E57ABB" w:rsidRDefault="00D72973"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２</w:t>
      </w:r>
      <w:r w:rsidR="00983A4F" w:rsidRPr="00E57ABB">
        <w:rPr>
          <w:rFonts w:asciiTheme="majorEastAsia" w:eastAsiaTheme="majorEastAsia" w:hAnsiTheme="majorEastAsia" w:hint="eastAsia"/>
          <w:sz w:val="22"/>
          <w:szCs w:val="22"/>
        </w:rPr>
        <w:t xml:space="preserve">　議題</w:t>
      </w:r>
    </w:p>
    <w:p w:rsidR="002D3F0D" w:rsidRPr="00E57ABB" w:rsidRDefault="002D3F0D" w:rsidP="00DB2E8D">
      <w:pPr>
        <w:spacing w:line="420" w:lineRule="exact"/>
        <w:ind w:left="517" w:rightChars="-55" w:right="-114"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（１）第</w:t>
      </w:r>
      <w:r w:rsidRPr="00E57ABB">
        <w:rPr>
          <w:rFonts w:asciiTheme="majorEastAsia" w:eastAsiaTheme="majorEastAsia" w:hAnsiTheme="majorEastAsia"/>
          <w:sz w:val="22"/>
          <w:szCs w:val="22"/>
        </w:rPr>
        <w:t>２回</w:t>
      </w:r>
      <w:r w:rsidRPr="00E57ABB">
        <w:rPr>
          <w:rFonts w:asciiTheme="majorEastAsia" w:eastAsiaTheme="majorEastAsia" w:hAnsiTheme="majorEastAsia" w:hint="eastAsia"/>
          <w:sz w:val="22"/>
          <w:szCs w:val="22"/>
        </w:rPr>
        <w:t>会合における</w:t>
      </w:r>
      <w:r w:rsidR="00F112B0" w:rsidRPr="00E57ABB">
        <w:rPr>
          <w:rFonts w:asciiTheme="majorEastAsia" w:eastAsiaTheme="majorEastAsia" w:hAnsiTheme="majorEastAsia" w:hint="eastAsia"/>
          <w:sz w:val="22"/>
          <w:szCs w:val="22"/>
        </w:rPr>
        <w:t>追加意見及び宿題事項</w:t>
      </w:r>
    </w:p>
    <w:p w:rsidR="002D3F0D" w:rsidRPr="00E57ABB" w:rsidRDefault="002D3F0D" w:rsidP="002D3F0D">
      <w:pPr>
        <w:spacing w:line="420" w:lineRule="exact"/>
        <w:ind w:left="517"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（２）</w:t>
      </w:r>
      <w:r w:rsidR="00895C7F" w:rsidRPr="00E57ABB">
        <w:rPr>
          <w:rFonts w:asciiTheme="majorEastAsia" w:eastAsiaTheme="majorEastAsia" w:hAnsiTheme="majorEastAsia"/>
          <w:sz w:val="22"/>
          <w:szCs w:val="22"/>
        </w:rPr>
        <w:t>利用者</w:t>
      </w:r>
      <w:r w:rsidR="00895C7F" w:rsidRPr="00E57ABB">
        <w:rPr>
          <w:rFonts w:asciiTheme="majorEastAsia" w:eastAsiaTheme="majorEastAsia" w:hAnsiTheme="majorEastAsia" w:hint="eastAsia"/>
          <w:sz w:val="22"/>
          <w:szCs w:val="22"/>
        </w:rPr>
        <w:t>の立場からの御意見</w:t>
      </w:r>
    </w:p>
    <w:p w:rsidR="002D3F0D" w:rsidRPr="00E57ABB" w:rsidRDefault="002D3F0D" w:rsidP="002D3F0D">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（岩下</w:t>
      </w:r>
      <w:r w:rsidRPr="00E57ABB">
        <w:rPr>
          <w:rFonts w:asciiTheme="majorEastAsia" w:eastAsiaTheme="majorEastAsia" w:hAnsiTheme="majorEastAsia"/>
          <w:sz w:val="22"/>
          <w:szCs w:val="22"/>
        </w:rPr>
        <w:t>構成員</w:t>
      </w:r>
      <w:r w:rsidRPr="00E57ABB">
        <w:rPr>
          <w:rFonts w:asciiTheme="majorEastAsia" w:eastAsiaTheme="majorEastAsia" w:hAnsiTheme="majorEastAsia" w:hint="eastAsia"/>
          <w:sz w:val="22"/>
          <w:szCs w:val="22"/>
        </w:rPr>
        <w:t>）</w:t>
      </w:r>
    </w:p>
    <w:p w:rsidR="00934497" w:rsidRPr="00E57ABB" w:rsidRDefault="00983A4F" w:rsidP="000C46E8">
      <w:pPr>
        <w:spacing w:line="420" w:lineRule="exact"/>
        <w:ind w:left="517"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w:t>
      </w:r>
      <w:r w:rsidR="002D3F0D" w:rsidRPr="00E57ABB">
        <w:rPr>
          <w:rFonts w:asciiTheme="majorEastAsia" w:eastAsiaTheme="majorEastAsia" w:hAnsiTheme="majorEastAsia" w:hint="eastAsia"/>
          <w:sz w:val="22"/>
          <w:szCs w:val="22"/>
        </w:rPr>
        <w:t>３</w:t>
      </w: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情報通信</w:t>
      </w:r>
      <w:r w:rsidR="009E7D04" w:rsidRPr="00E57ABB">
        <w:rPr>
          <w:rFonts w:asciiTheme="majorEastAsia" w:eastAsiaTheme="majorEastAsia" w:hAnsiTheme="majorEastAsia"/>
          <w:sz w:val="22"/>
          <w:szCs w:val="22"/>
        </w:rPr>
        <w:t>技術</w:t>
      </w:r>
      <w:r w:rsidR="009E7D04" w:rsidRPr="00E57ABB">
        <w:rPr>
          <w:rFonts w:asciiTheme="majorEastAsia" w:eastAsiaTheme="majorEastAsia" w:hAnsiTheme="majorEastAsia" w:hint="eastAsia"/>
          <w:sz w:val="22"/>
          <w:szCs w:val="22"/>
        </w:rPr>
        <w:t>動向</w:t>
      </w:r>
    </w:p>
    <w:p w:rsidR="00983A4F" w:rsidRPr="00E57ABB" w:rsidRDefault="00934497" w:rsidP="000C46E8">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株式会社アステム</w:t>
      </w:r>
      <w:r w:rsidRPr="00E57ABB">
        <w:rPr>
          <w:rFonts w:asciiTheme="majorEastAsia" w:eastAsiaTheme="majorEastAsia" w:hAnsiTheme="majorEastAsia" w:hint="eastAsia"/>
          <w:sz w:val="22"/>
          <w:szCs w:val="22"/>
        </w:rPr>
        <w:t>）</w:t>
      </w:r>
    </w:p>
    <w:p w:rsidR="0081049A" w:rsidRPr="00E57ABB" w:rsidRDefault="0081049A" w:rsidP="000C46E8">
      <w:pPr>
        <w:spacing w:line="420" w:lineRule="exact"/>
        <w:ind w:rightChars="-192" w:right="-398"/>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2D3F0D" w:rsidRPr="00E57ABB">
        <w:rPr>
          <w:rFonts w:asciiTheme="majorEastAsia" w:eastAsiaTheme="majorEastAsia" w:hAnsiTheme="majorEastAsia" w:hint="eastAsia"/>
          <w:sz w:val="22"/>
          <w:szCs w:val="22"/>
        </w:rPr>
        <w:t>４</w:t>
      </w: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字幕付きCM</w:t>
      </w:r>
      <w:r w:rsidR="001666FA" w:rsidRPr="00E57ABB">
        <w:rPr>
          <w:rFonts w:asciiTheme="majorEastAsia" w:eastAsiaTheme="majorEastAsia" w:hAnsiTheme="majorEastAsia" w:hint="eastAsia"/>
          <w:sz w:val="22"/>
          <w:szCs w:val="22"/>
        </w:rPr>
        <w:t>の</w:t>
      </w:r>
      <w:r w:rsidR="001666FA" w:rsidRPr="00E57ABB">
        <w:rPr>
          <w:rFonts w:asciiTheme="majorEastAsia" w:eastAsiaTheme="majorEastAsia" w:hAnsiTheme="majorEastAsia"/>
          <w:sz w:val="22"/>
          <w:szCs w:val="22"/>
        </w:rPr>
        <w:t>普及</w:t>
      </w:r>
      <w:r w:rsidR="001666FA" w:rsidRPr="00E57ABB">
        <w:rPr>
          <w:rFonts w:asciiTheme="majorEastAsia" w:eastAsiaTheme="majorEastAsia" w:hAnsiTheme="majorEastAsia" w:hint="eastAsia"/>
          <w:sz w:val="22"/>
          <w:szCs w:val="22"/>
        </w:rPr>
        <w:t>推進</w:t>
      </w:r>
    </w:p>
    <w:p w:rsidR="0096012A" w:rsidRPr="00E57ABB" w:rsidRDefault="0081049A" w:rsidP="000C46E8">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0C46E8" w:rsidRPr="00E57ABB">
        <w:rPr>
          <w:rFonts w:asciiTheme="majorEastAsia" w:eastAsiaTheme="majorEastAsia" w:hAnsiTheme="majorEastAsia" w:hint="eastAsia"/>
          <w:sz w:val="22"/>
          <w:szCs w:val="22"/>
        </w:rPr>
        <w:t>字幕付き</w:t>
      </w:r>
      <w:r w:rsidR="000C46E8" w:rsidRPr="00E57ABB">
        <w:rPr>
          <w:rFonts w:asciiTheme="majorEastAsia" w:eastAsiaTheme="majorEastAsia" w:hAnsiTheme="majorEastAsia"/>
          <w:sz w:val="22"/>
          <w:szCs w:val="22"/>
        </w:rPr>
        <w:t>CM</w:t>
      </w:r>
      <w:r w:rsidR="000C46E8" w:rsidRPr="00E57ABB">
        <w:rPr>
          <w:rFonts w:asciiTheme="majorEastAsia" w:eastAsiaTheme="majorEastAsia" w:hAnsiTheme="majorEastAsia" w:hint="eastAsia"/>
          <w:sz w:val="22"/>
          <w:szCs w:val="22"/>
        </w:rPr>
        <w:t>普及</w:t>
      </w:r>
      <w:r w:rsidR="000C46E8" w:rsidRPr="00E57ABB">
        <w:rPr>
          <w:rFonts w:asciiTheme="majorEastAsia" w:eastAsiaTheme="majorEastAsia" w:hAnsiTheme="majorEastAsia"/>
          <w:sz w:val="22"/>
          <w:szCs w:val="22"/>
        </w:rPr>
        <w:t>推進協議会</w:t>
      </w:r>
      <w:r w:rsidR="0096012A" w:rsidRPr="00E57ABB">
        <w:rPr>
          <w:rFonts w:asciiTheme="majorEastAsia" w:eastAsiaTheme="majorEastAsia" w:hAnsiTheme="majorEastAsia" w:hint="eastAsia"/>
          <w:sz w:val="22"/>
          <w:szCs w:val="22"/>
        </w:rPr>
        <w:t>）</w:t>
      </w:r>
    </w:p>
    <w:p w:rsidR="002D3F0D" w:rsidRPr="00E57ABB" w:rsidRDefault="002D3F0D" w:rsidP="002D3F0D">
      <w:pPr>
        <w:spacing w:line="420" w:lineRule="exact"/>
        <w:ind w:left="863" w:hangingChars="397" w:hanging="863"/>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（５）</w:t>
      </w:r>
      <w:r w:rsidRPr="00E57ABB">
        <w:rPr>
          <w:rFonts w:asciiTheme="majorEastAsia" w:eastAsiaTheme="majorEastAsia" w:hAnsiTheme="majorEastAsia"/>
          <w:sz w:val="22"/>
          <w:szCs w:val="22"/>
        </w:rPr>
        <w:t>報告書骨子（</w:t>
      </w:r>
      <w:r w:rsidRPr="00E57ABB">
        <w:rPr>
          <w:rFonts w:asciiTheme="majorEastAsia" w:eastAsiaTheme="majorEastAsia" w:hAnsiTheme="majorEastAsia" w:hint="eastAsia"/>
          <w:sz w:val="22"/>
          <w:szCs w:val="22"/>
        </w:rPr>
        <w:t>案</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について</w:t>
      </w:r>
    </w:p>
    <w:p w:rsidR="00322D18"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３</w:t>
      </w:r>
      <w:r w:rsidR="00BE248B" w:rsidRPr="00E57ABB">
        <w:rPr>
          <w:rFonts w:asciiTheme="majorEastAsia" w:eastAsiaTheme="majorEastAsia" w:hAnsiTheme="majorEastAsia" w:hint="eastAsia"/>
          <w:sz w:val="22"/>
          <w:szCs w:val="22"/>
        </w:rPr>
        <w:t xml:space="preserve">　</w:t>
      </w:r>
      <w:r w:rsidR="00363540" w:rsidRPr="00E57ABB">
        <w:rPr>
          <w:rFonts w:asciiTheme="majorEastAsia" w:eastAsiaTheme="majorEastAsia" w:hAnsiTheme="majorEastAsia" w:hint="eastAsia"/>
          <w:sz w:val="22"/>
          <w:szCs w:val="22"/>
        </w:rPr>
        <w:t>意見交換</w:t>
      </w:r>
    </w:p>
    <w:p w:rsidR="00D05C03"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４</w:t>
      </w:r>
      <w:r w:rsidR="00D05C03" w:rsidRPr="00E57ABB">
        <w:rPr>
          <w:rFonts w:asciiTheme="majorEastAsia" w:eastAsiaTheme="majorEastAsia" w:hAnsiTheme="majorEastAsia" w:hint="eastAsia"/>
          <w:sz w:val="22"/>
          <w:szCs w:val="22"/>
        </w:rPr>
        <w:t xml:space="preserve">　</w:t>
      </w:r>
      <w:r w:rsidR="00A05675" w:rsidRPr="00E57ABB">
        <w:rPr>
          <w:rFonts w:asciiTheme="majorEastAsia" w:eastAsiaTheme="majorEastAsia" w:hAnsiTheme="majorEastAsia" w:hint="eastAsia"/>
          <w:sz w:val="22"/>
          <w:szCs w:val="22"/>
        </w:rPr>
        <w:t>その他</w:t>
      </w:r>
    </w:p>
    <w:p w:rsidR="00983A4F"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５</w:t>
      </w:r>
      <w:r w:rsidR="00983A4F" w:rsidRPr="00E57ABB">
        <w:rPr>
          <w:rFonts w:asciiTheme="majorEastAsia" w:eastAsiaTheme="majorEastAsia" w:hAnsiTheme="majorEastAsia" w:hint="eastAsia"/>
          <w:sz w:val="22"/>
          <w:szCs w:val="22"/>
        </w:rPr>
        <w:t xml:space="preserve">　閉会</w:t>
      </w:r>
    </w:p>
    <w:p w:rsidR="000C46E8" w:rsidRPr="00E57ABB" w:rsidRDefault="000C46E8" w:rsidP="000C46E8">
      <w:pPr>
        <w:spacing w:line="420" w:lineRule="exact"/>
        <w:rPr>
          <w:rFonts w:asciiTheme="majorEastAsia" w:eastAsiaTheme="majorEastAsia" w:hAnsiTheme="majorEastAsia"/>
          <w:sz w:val="22"/>
          <w:szCs w:val="22"/>
        </w:rPr>
      </w:pPr>
    </w:p>
    <w:p w:rsidR="00983A4F" w:rsidRPr="00E57ABB" w:rsidRDefault="00983A4F"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配布資料</w:t>
      </w:r>
    </w:p>
    <w:p w:rsidR="00E018E3" w:rsidRPr="00E57ABB" w:rsidRDefault="00E018E3" w:rsidP="00E018E3">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資料１</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石橋</w:t>
      </w:r>
      <w:r w:rsidR="009C04D0" w:rsidRPr="00E57ABB">
        <w:rPr>
          <w:rFonts w:asciiTheme="majorEastAsia" w:eastAsiaTheme="majorEastAsia" w:hAnsiTheme="majorEastAsia"/>
          <w:sz w:val="22"/>
          <w:szCs w:val="22"/>
        </w:rPr>
        <w:t>構成員からの</w:t>
      </w:r>
      <w:r w:rsidR="009C04D0" w:rsidRPr="00E57ABB">
        <w:rPr>
          <w:rFonts w:asciiTheme="majorEastAsia" w:eastAsiaTheme="majorEastAsia" w:hAnsiTheme="majorEastAsia" w:hint="eastAsia"/>
          <w:sz w:val="22"/>
          <w:szCs w:val="22"/>
        </w:rPr>
        <w:t>追加</w:t>
      </w:r>
      <w:r w:rsidR="009C04D0" w:rsidRPr="00E57ABB">
        <w:rPr>
          <w:rFonts w:asciiTheme="majorEastAsia" w:eastAsiaTheme="majorEastAsia" w:hAnsiTheme="majorEastAsia"/>
          <w:sz w:val="22"/>
          <w:szCs w:val="22"/>
        </w:rPr>
        <w:t>意見</w:t>
      </w:r>
    </w:p>
    <w:p w:rsidR="00380443" w:rsidRPr="00E57ABB" w:rsidRDefault="00671CFC" w:rsidP="00380443">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資料２</w:t>
      </w:r>
      <w:r w:rsidRPr="00E57ABB">
        <w:rPr>
          <w:rFonts w:asciiTheme="majorEastAsia" w:eastAsiaTheme="majorEastAsia" w:hAnsiTheme="majorEastAsia"/>
          <w:sz w:val="22"/>
          <w:szCs w:val="22"/>
        </w:rPr>
        <w:tab/>
      </w:r>
      <w:r w:rsidRPr="00E57ABB">
        <w:rPr>
          <w:rFonts w:asciiTheme="majorEastAsia" w:eastAsiaTheme="majorEastAsia" w:hAnsiTheme="majorEastAsia" w:hint="eastAsia"/>
          <w:sz w:val="22"/>
          <w:szCs w:val="22"/>
        </w:rPr>
        <w:t>字幕付与の</w:t>
      </w:r>
      <w:r w:rsidRPr="00E57ABB">
        <w:rPr>
          <w:rFonts w:asciiTheme="majorEastAsia" w:eastAsiaTheme="majorEastAsia" w:hAnsiTheme="majorEastAsia"/>
          <w:sz w:val="22"/>
          <w:szCs w:val="22"/>
        </w:rPr>
        <w:t>状況</w:t>
      </w:r>
      <w:r w:rsidR="00380443" w:rsidRPr="00E57ABB">
        <w:rPr>
          <w:rFonts w:asciiTheme="majorEastAsia" w:eastAsiaTheme="majorEastAsia" w:hAnsiTheme="majorEastAsia" w:hint="eastAsia"/>
          <w:sz w:val="22"/>
          <w:szCs w:val="22"/>
        </w:rPr>
        <w:t>（第2回会合における新谷構成員からの御質問関連資料）</w:t>
      </w:r>
    </w:p>
    <w:p w:rsidR="00CD1CD4" w:rsidRPr="00E57ABB" w:rsidRDefault="00CD1CD4" w:rsidP="00CD1CD4">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E018E3" w:rsidRPr="00E57ABB">
        <w:rPr>
          <w:rFonts w:asciiTheme="majorEastAsia" w:eastAsiaTheme="majorEastAsia" w:hAnsiTheme="majorEastAsia" w:hint="eastAsia"/>
          <w:sz w:val="22"/>
          <w:szCs w:val="22"/>
        </w:rPr>
        <w:t>３</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岩下</w:t>
      </w:r>
      <w:r w:rsidR="009C04D0" w:rsidRPr="00E57ABB">
        <w:rPr>
          <w:rFonts w:asciiTheme="majorEastAsia" w:eastAsiaTheme="majorEastAsia" w:hAnsiTheme="majorEastAsia"/>
          <w:sz w:val="22"/>
          <w:szCs w:val="22"/>
        </w:rPr>
        <w:t>構成員</w:t>
      </w:r>
      <w:r w:rsidR="009C04D0" w:rsidRPr="00E57ABB">
        <w:rPr>
          <w:rFonts w:asciiTheme="majorEastAsia" w:eastAsiaTheme="majorEastAsia" w:hAnsiTheme="majorEastAsia" w:hint="eastAsia"/>
          <w:sz w:val="22"/>
          <w:szCs w:val="22"/>
        </w:rPr>
        <w:t>提出資料</w:t>
      </w:r>
    </w:p>
    <w:p w:rsidR="007D1E20" w:rsidRPr="00E57ABB" w:rsidRDefault="007D1E20" w:rsidP="00CD1CD4">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４</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株式会社</w:t>
      </w:r>
      <w:r w:rsidR="009C04D0" w:rsidRPr="00E57ABB">
        <w:rPr>
          <w:rFonts w:asciiTheme="majorEastAsia" w:eastAsiaTheme="majorEastAsia" w:hAnsiTheme="majorEastAsia"/>
          <w:sz w:val="22"/>
          <w:szCs w:val="22"/>
        </w:rPr>
        <w:t>アステム</w:t>
      </w:r>
      <w:r w:rsidR="009C04D0" w:rsidRPr="00E57ABB">
        <w:rPr>
          <w:rFonts w:asciiTheme="majorEastAsia" w:eastAsiaTheme="majorEastAsia" w:hAnsiTheme="majorEastAsia" w:hint="eastAsia"/>
          <w:sz w:val="22"/>
          <w:szCs w:val="22"/>
        </w:rPr>
        <w:t>提出資料</w:t>
      </w:r>
    </w:p>
    <w:p w:rsidR="00424633" w:rsidRPr="00E57ABB" w:rsidRDefault="00424633"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５</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字幕付きCM</w:t>
      </w:r>
      <w:r w:rsidR="009C04D0" w:rsidRPr="00E57ABB">
        <w:rPr>
          <w:rFonts w:asciiTheme="majorEastAsia" w:eastAsiaTheme="majorEastAsia" w:hAnsiTheme="majorEastAsia"/>
          <w:sz w:val="22"/>
          <w:szCs w:val="22"/>
        </w:rPr>
        <w:t>普及推進協議会提出資料</w:t>
      </w:r>
    </w:p>
    <w:p w:rsidR="00E0248E" w:rsidRPr="00E57ABB" w:rsidRDefault="00E0248E"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６</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報告書</w:t>
      </w:r>
      <w:r w:rsidR="009C04D0" w:rsidRPr="00E57ABB">
        <w:rPr>
          <w:rFonts w:asciiTheme="majorEastAsia" w:eastAsiaTheme="majorEastAsia" w:hAnsiTheme="majorEastAsia"/>
          <w:sz w:val="22"/>
          <w:szCs w:val="22"/>
        </w:rPr>
        <w:t>骨子（</w:t>
      </w:r>
      <w:r w:rsidR="009C04D0" w:rsidRPr="00E57ABB">
        <w:rPr>
          <w:rFonts w:asciiTheme="majorEastAsia" w:eastAsiaTheme="majorEastAsia" w:hAnsiTheme="majorEastAsia" w:hint="eastAsia"/>
          <w:sz w:val="22"/>
          <w:szCs w:val="22"/>
        </w:rPr>
        <w:t>案</w:t>
      </w:r>
      <w:r w:rsidR="009C04D0" w:rsidRPr="00E57ABB">
        <w:rPr>
          <w:rFonts w:asciiTheme="majorEastAsia" w:eastAsiaTheme="majorEastAsia" w:hAnsiTheme="majorEastAsia"/>
          <w:sz w:val="22"/>
          <w:szCs w:val="22"/>
        </w:rPr>
        <w:t>）</w:t>
      </w:r>
    </w:p>
    <w:p w:rsidR="00CA0B57" w:rsidRPr="00E57ABB" w:rsidRDefault="007D1E20"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ab/>
      </w:r>
      <w:r w:rsidR="001443C8" w:rsidRPr="00E57ABB">
        <w:rPr>
          <w:rFonts w:asciiTheme="majorEastAsia" w:eastAsiaTheme="majorEastAsia" w:hAnsiTheme="majorEastAsia" w:hint="eastAsia"/>
          <w:sz w:val="22"/>
          <w:szCs w:val="22"/>
        </w:rPr>
        <w:t>テレビの</w:t>
      </w:r>
      <w:r w:rsidR="001443C8" w:rsidRPr="00E57ABB">
        <w:rPr>
          <w:rFonts w:asciiTheme="majorEastAsia" w:eastAsiaTheme="majorEastAsia" w:hAnsiTheme="majorEastAsia"/>
          <w:sz w:val="22"/>
          <w:szCs w:val="22"/>
        </w:rPr>
        <w:t>時間帯別個人視聴率等</w:t>
      </w:r>
    </w:p>
    <w:p w:rsidR="00F767A6" w:rsidRPr="00E57ABB" w:rsidRDefault="00CA0B57"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参考資料</w:t>
      </w:r>
      <w:r w:rsidRPr="00E57ABB">
        <w:rPr>
          <w:rFonts w:asciiTheme="majorEastAsia" w:eastAsiaTheme="majorEastAsia" w:hAnsiTheme="majorEastAsia"/>
          <w:sz w:val="22"/>
          <w:szCs w:val="22"/>
        </w:rPr>
        <w:tab/>
      </w:r>
      <w:r w:rsidRPr="00E57ABB">
        <w:rPr>
          <w:rFonts w:asciiTheme="majorEastAsia" w:eastAsiaTheme="majorEastAsia" w:hAnsiTheme="majorEastAsia" w:hint="eastAsia"/>
          <w:sz w:val="22"/>
          <w:szCs w:val="22"/>
        </w:rPr>
        <w:t>視聴覚障害者等向け放送に関する研究会（第</w:t>
      </w:r>
      <w:r w:rsidR="00380443" w:rsidRPr="00E57ABB">
        <w:rPr>
          <w:rFonts w:asciiTheme="majorEastAsia" w:eastAsiaTheme="majorEastAsia" w:hAnsiTheme="majorEastAsia" w:hint="eastAsia"/>
          <w:sz w:val="22"/>
          <w:szCs w:val="22"/>
        </w:rPr>
        <w:t>2</w:t>
      </w:r>
      <w:r w:rsidRPr="00E57ABB">
        <w:rPr>
          <w:rFonts w:asciiTheme="majorEastAsia" w:eastAsiaTheme="majorEastAsia" w:hAnsiTheme="majorEastAsia" w:hint="eastAsia"/>
          <w:sz w:val="22"/>
          <w:szCs w:val="22"/>
        </w:rPr>
        <w:t>回）議事要旨</w:t>
      </w: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２</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字幕付与の状況（第２回会合における新谷構成員からの御質問関連資料）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〇</w:t>
      </w:r>
      <w:r w:rsidRPr="00E57ABB">
        <w:rPr>
          <w:rFonts w:asciiTheme="majorEastAsia" w:eastAsiaTheme="majorEastAsia" w:hAnsiTheme="majorEastAsia"/>
          <w:sz w:val="22"/>
          <w:szCs w:val="22"/>
        </w:rPr>
        <w:t>NHK総合</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w:t>
      </w:r>
      <w:r w:rsidRPr="00E57ABB">
        <w:rPr>
          <w:rFonts w:asciiTheme="majorEastAsia" w:eastAsiaTheme="majorEastAsia" w:hAnsiTheme="majorEastAsia"/>
          <w:sz w:val="22"/>
          <w:szCs w:val="22"/>
        </w:rPr>
        <w:t>した</w:t>
      </w:r>
      <w:r w:rsidRPr="00E57ABB">
        <w:rPr>
          <w:rFonts w:asciiTheme="majorEastAsia" w:eastAsiaTheme="majorEastAsia" w:hAnsiTheme="majorEastAsia" w:hint="eastAsia"/>
          <w:sz w:val="22"/>
          <w:szCs w:val="22"/>
        </w:rPr>
        <w:t>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w:t>
      </w:r>
      <w:r w:rsidRPr="00E57ABB">
        <w:rPr>
          <w:rFonts w:asciiTheme="majorEastAsia" w:eastAsiaTheme="majorEastAsia" w:hAnsiTheme="majorEastAsia"/>
          <w:sz w:val="22"/>
          <w:szCs w:val="22"/>
        </w:rPr>
        <w:t>14.3時間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約16</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2.1時間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放送番組のうち、字幕付与していない放送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約2.5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2.1時間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w:t>
      </w:r>
      <w:r w:rsidRPr="00E57ABB">
        <w:rPr>
          <w:rFonts w:asciiTheme="majorEastAsia" w:eastAsiaTheme="majorEastAsia" w:hAnsiTheme="majorEastAsia" w:hint="eastAsia"/>
          <w:sz w:val="22"/>
          <w:szCs w:val="22"/>
        </w:rPr>
        <w:t>外</w:t>
      </w:r>
      <w:r w:rsidRPr="00E57ABB">
        <w:rPr>
          <w:rFonts w:asciiTheme="majorEastAsia" w:eastAsiaTheme="majorEastAsia" w:hAnsiTheme="majorEastAsia"/>
          <w:sz w:val="22"/>
          <w:szCs w:val="22"/>
        </w:rPr>
        <w:t>となる</w:t>
      </w:r>
      <w:r w:rsidRPr="00E57ABB">
        <w:rPr>
          <w:rFonts w:asciiTheme="majorEastAsia" w:eastAsiaTheme="majorEastAsia" w:hAnsiTheme="majorEastAsia" w:hint="eastAsia"/>
          <w:sz w:val="22"/>
          <w:szCs w:val="22"/>
        </w:rPr>
        <w:t>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2</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2</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0.0時間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字幕付与した放送番組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8</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字幕付与していない放送番組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8</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○民放キー5局平均</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w:t>
      </w:r>
      <w:r w:rsidRPr="00E57ABB">
        <w:rPr>
          <w:rFonts w:asciiTheme="majorEastAsia" w:eastAsiaTheme="majorEastAsia" w:hAnsiTheme="majorEastAsia"/>
          <w:sz w:val="22"/>
          <w:szCs w:val="22"/>
        </w:rPr>
        <w:t>した</w:t>
      </w:r>
      <w:r w:rsidRPr="00E57ABB">
        <w:rPr>
          <w:rFonts w:asciiTheme="majorEastAsia" w:eastAsiaTheme="majorEastAsia" w:hAnsiTheme="majorEastAsia" w:hint="eastAsia"/>
          <w:sz w:val="22"/>
          <w:szCs w:val="22"/>
        </w:rPr>
        <w:t>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w:t>
      </w:r>
      <w:r w:rsidRPr="00E57ABB">
        <w:rPr>
          <w:rFonts w:asciiTheme="majorEastAsia" w:eastAsiaTheme="majorEastAsia" w:hAnsiTheme="majorEastAsia"/>
          <w:sz w:val="22"/>
          <w:szCs w:val="22"/>
        </w:rPr>
        <w:t>11.0時間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約11</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0.9時間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放送番組のうち、字幕付与していない放送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0.4時間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w:t>
      </w:r>
      <w:r w:rsidRPr="00E57ABB">
        <w:rPr>
          <w:rFonts w:asciiTheme="majorEastAsia" w:eastAsiaTheme="majorEastAsia" w:hAnsiTheme="majorEastAsia" w:hint="eastAsia"/>
          <w:sz w:val="22"/>
          <w:szCs w:val="22"/>
        </w:rPr>
        <w:t>外</w:t>
      </w:r>
      <w:r w:rsidRPr="00E57ABB">
        <w:rPr>
          <w:rFonts w:asciiTheme="majorEastAsia" w:eastAsiaTheme="majorEastAsia" w:hAnsiTheme="majorEastAsia"/>
          <w:sz w:val="22"/>
          <w:szCs w:val="22"/>
        </w:rPr>
        <w:t>となる</w:t>
      </w:r>
      <w:r w:rsidRPr="00E57ABB">
        <w:rPr>
          <w:rFonts w:asciiTheme="majorEastAsia" w:eastAsiaTheme="majorEastAsia" w:hAnsiTheme="majorEastAsia" w:hint="eastAsia"/>
          <w:sz w:val="22"/>
          <w:szCs w:val="22"/>
        </w:rPr>
        <w:t>放送番組のうち、</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0</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0.5時間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字幕付与した放送番組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約2</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3</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字幕付与していない放送番組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6</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約4.7</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※平成25年度及び平成28年度の字幕放送等の実施状況に係る実態調査を基に、総務省において粗い試算を行い作成したもの</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４</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音声読み上げ用資料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表紙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w:t>
      </w:r>
      <w:r w:rsidRPr="00E57ABB">
        <w:rPr>
          <w:rFonts w:asciiTheme="majorEastAsia" w:eastAsiaTheme="majorEastAsia" w:hAnsiTheme="majorEastAsia"/>
          <w:sz w:val="22"/>
          <w:szCs w:val="22"/>
        </w:rPr>
        <w:t>H.762、H.702）による放送番組への「字幕」「手話」「音声解説」付与のご紹介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２０１７年１１月１６日</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株式会社アステム佐藤至</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w:t>
      </w:r>
      <w:r w:rsidRPr="00E57ABB">
        <w:rPr>
          <w:rFonts w:asciiTheme="majorEastAsia" w:eastAsiaTheme="majorEastAsia" w:hAnsiTheme="majorEastAsia"/>
          <w:sz w:val="22"/>
          <w:szCs w:val="22"/>
        </w:rPr>
        <w:t>-ＳＴＢの前進と実績</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サブタイトル、「目で聴く」テレビとその専用受信機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sz w:val="22"/>
          <w:szCs w:val="22"/>
        </w:rPr>
        <w:t>1995年の阪神淡路大震災当時、手話ニュースが放送中止となり、数少ない手話の番組がなくなってしまいました。聴覚障害者の間では「テレビから手話が消えた日」と語り伝えられています。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この経験から</w:t>
      </w:r>
      <w:r w:rsidRPr="00E57ABB">
        <w:rPr>
          <w:rFonts w:asciiTheme="majorEastAsia" w:eastAsiaTheme="majorEastAsia" w:hAnsiTheme="majorEastAsia"/>
          <w:sz w:val="22"/>
          <w:szCs w:val="22"/>
        </w:rPr>
        <w:t>1998年に聴覚障害者当事者団体と衛星通信会社、弊社の企業とが協力し、「手話」と「字幕」の放送局「目で聴くテレビ」を立ち上げました。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専用受信機「アイ・ドラゴン」をテレビに接続することで、災害時など放送番組に、同局が生で配信する手話と字幕を同じテレビの画面上に表示させて見ることができるようになりまし</w:t>
      </w:r>
      <w:r w:rsidRPr="00E57ABB">
        <w:rPr>
          <w:rFonts w:asciiTheme="majorEastAsia" w:eastAsiaTheme="majorEastAsia" w:hAnsiTheme="majorEastAsia" w:hint="eastAsia"/>
          <w:sz w:val="22"/>
          <w:szCs w:val="22"/>
        </w:rPr>
        <w:lastRenderedPageBreak/>
        <w:t>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現在、弊社が製造する専用受信機「アイ・ドラゴン」は、厚生労働省の日常生活用具の対象品「聴覚障害者用情報受信装置」として、個人が取得する際の給付金支給（運用は市町村）の対象となっています。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目で聴くテレビ」は、放送局が提供する番組にたいする字幕等の付与にあたり、その配信の対象が聴覚に障害のある人である場合は、字幕等を独自に作成し配信することができる事業者として認めら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ような背景のもと、３．１１や熊本地震をはじめ大規模な地震発生時に、ＮＨＫのニュース速報に聴覚障害者情報保障として、字幕等を配信してきました。聞こえない人は、テレビに接続したアイ・ドラゴンによって字幕等が付与された番組として視聴することが可能となり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通信と放送とを組みわせた情報保障のあり方が、国際電気通信連合（ＩＴＵ－Ｔ）からアクセシビリティ関するユースケースとして紹介され、通信の分野からＩＰＴＶのアクセシビリティに関する国際標準化に貢献できることとなりました。</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タイトル、ＩＰＴＶによる字幕・手話・音声解説の付与</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サブタイトル「字幕放送」「手話放送」「解説放送」の現状。</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「字幕放送」は、デジタル放送になり放送局が字幕を付与すれば、字幕デコーダを購入しなくても「字幕放送」を見ることができるようになりました。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「手話放送」はデジタル放送になっても運用規定上放送することも、受信するテレビもないのが現状です。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「解説放送」は、５．１サラウンド放送の時に「解説放送」受信できるテレビがありません。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ように、仕組み上や規則上「字幕」「手話」「音声解説」を放送できない、視聴できない現状があります。また、体制上、予算上も放送局がすべての放送に実施するには相当の負担が強いられることから実現しない現状があ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ＳＴＢ」は受信側で「ＩＰＴＶ」による「字幕」「手話」「音声解説」と放送とを同一画面上や音源に表示・再生させることによって、放送が仕組み上できない問題をサポートするサービスの実現を可能とし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ＩＰＴＶの特長を生かし、放送番組へ「字幕」「手話」の付与をすでに実施（音声解説まもなく実施）</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テレビ放送は、多重放送という方式により「字幕」「手話」「音声解説」は、映像と同じ一つのチャンネルにのせて送信しなければ、字幕などの情報を受信者に届けることができません。その情報には、データ量に制限があり、手話映像などは現状では送ることができませ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は、「字幕」「手話」「音声解説」などは、放送と同じように一つのチャンネルにのせて配信する多重化の他に、「字幕」「手話」「音声解説」などの付加情報は、別の場所に（ＵＲＬ）に存在し、字幕等の内容は、受信機がその情報にアクセスし、映像と同一画面上に表示させることができます。この仕組みは、国際標準規格として定められています（</w:t>
      </w:r>
      <w:r w:rsidRPr="00E57ABB">
        <w:rPr>
          <w:rFonts w:asciiTheme="majorEastAsia" w:eastAsiaTheme="majorEastAsia" w:hAnsiTheme="majorEastAsia"/>
          <w:sz w:val="22"/>
          <w:szCs w:val="22"/>
        </w:rPr>
        <w:t>IPTV H.762）。</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IPTVでは標準化された、映像に必要な「字幕」「手話」「音声解説」等の情報に受信機がアクセスし、映像と同一画面上に表示させることができる機能と映像としてのテレビ放送とを受信機内で合成させることによって、放送局が字幕等の設備をもたなくても、また運用上の定めから送ることができなくても、受信者は「字幕」「手話」「音声解説」を視聴できることに</w:t>
      </w:r>
      <w:r w:rsidRPr="00E57ABB">
        <w:rPr>
          <w:rFonts w:asciiTheme="majorEastAsia" w:eastAsiaTheme="majorEastAsia" w:hAnsiTheme="majorEastAsia"/>
          <w:sz w:val="22"/>
          <w:szCs w:val="22"/>
        </w:rPr>
        <w:lastRenderedPageBreak/>
        <w:t>なります。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さらにＩＰＴＶでは、これらの映像に付加する情報が、字幕、手話、音声解説の場合、各機能のオンオフはもちろん表示位置や大きさなどを利用者がリモコンで操作できることも標準化の機能として定められています。（</w:t>
      </w:r>
      <w:r w:rsidRPr="00E57ABB">
        <w:rPr>
          <w:rFonts w:asciiTheme="majorEastAsia" w:eastAsiaTheme="majorEastAsia" w:hAnsiTheme="majorEastAsia"/>
          <w:sz w:val="22"/>
          <w:szCs w:val="22"/>
        </w:rPr>
        <w:t>IPTVH.702、JT-H702）</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地上波デジタル放送などの番組情報とＩＰＴＶの受信機側が必要な情報を取得できる機能をあわせることで、設備を持たない放送局でも「字幕」「手話」「音声解説」の付与が実現します。これにより設備がないこと、運用上の規定から付与できないという問題を解決できるものと考えております。事業者の付与実績としての方向性に期待していま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タイトル、ＩＰＴＶとの組み合わせで実現する情報保障の拡張性。</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サブタイトル【リモコン操作で以下を操作することが可能】</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手話のオンオフだけでなく、表示位置や大きさを変えることができます</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字幕のオンオフはもちろん字幕の色や大きさ、背景色も変えることができます</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字幕を独自に付与する設備がなくてもＩＰＴＶによる字幕の配信ができれば字幕を付与することができる</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音声解説を付与する設備がなくてもＩＰＴＶで送ることができれば音声解説を付与することができる</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タイトル、ＩＰＴＶによる放送番組への「情報保障」の仕組み</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サブタイトル、ＩＰＴＶ‐ＳＴＢをテレビに接続することでサービスをうけることができるようになります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【ＩＰＴＶと組み合わせることによる効果】</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設備や仕組み上、体制上放送局ができない保管情報をＩＰＴＶがその特性を生かしサポートすることができる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多重放送の仕組みでは送信することができない手話映像でも、ＩＰＴＶを組み合わせることで、映像と同一画面上に表示させることができる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字幕のように、手話映像のオンオフが可能になる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音声解説を放送局が送信しなくてもＩＰＴＶ経由で再生することができる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映像チャンネル（アンテナで受信した放送番組を受信機内部でＩＰＴＶチャンネルにおきかえ）に対して、字幕情報、手話情情報、音声解説情報等が付与されている場合、受信機はその付加情報のあるＵＲＬを見に行き必要な情報を取得し、画面上に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ＩＰＴＶでは、この補完情報の取得に関してＩＰＴＶＨ．７６２（ＬＩＭＥ）で国際標準化規格として勧告されています。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また、これらの保管情報が、字幕、手話、音声解説である場合の表示のオンオフや表示あるいは再生方法についても、ＩＰＴＶＨ．７０２として国際標準化されています。なお、このＨ．７０２は、日本国内でもＪＴ－Ｈ７０２として国内標準化さ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図の説明</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受信機には、地デジのアンテナとＢＳのアンテナがつながっている。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受信機はテレビに接続されている。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受信機は、インターネットに接続でき、字幕、手話、音声解説のＩＰＴＶ配信サーバにつながるようになっている。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テレビの画面には地デジ画面、手話字幕が表示、音声解説は音声のマークが表示されている。</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以下技術的参考資料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一覧表</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字幕の表示／非表示</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複数字幕からの選択</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字幕フォントサイズの変更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字幕の色の変更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字幕の位置の変更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字幕の背景色の変更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字幕背景のサイズ変更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字幕の表示方向の変更　縦／横</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字幕フォントスタイルの変更</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字幕表示の表示方法　カット／スクロール</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複数字幕環境での字幕の言語設定の維持</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字幕とビデオとの同期</w:t>
      </w:r>
      <w:r w:rsidRPr="00E57ABB">
        <w:rPr>
          <w:rFonts w:asciiTheme="majorEastAsia" w:eastAsiaTheme="majorEastAsia" w:hAnsiTheme="majorEastAsia"/>
          <w:sz w:val="22"/>
          <w:szCs w:val="22"/>
        </w:rPr>
        <w:t>,オプション必須,オプション必須,必須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巻き戻し（スローモーションを含む）時の字幕とビデオの同期</w:t>
      </w:r>
      <w:r w:rsidRPr="00E57ABB">
        <w:rPr>
          <w:rFonts w:asciiTheme="majorEastAsia" w:eastAsiaTheme="majorEastAsia" w:hAnsiTheme="majorEastAsia"/>
          <w:sz w:val="22"/>
          <w:szCs w:val="22"/>
        </w:rPr>
        <w:t>,オプション必須,オプション必須,必須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音声認識を使っての複数字幕の生成</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異なった表示端末への字幕の表示</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字幕表示速度の変更</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手話について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音声解説の表示／非表示</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音声解説の音量調整</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画面上の文字やボタンの音声読み上げ</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複数の音声解説からの選択</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録画再生時の音声解説の同期</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スロー再生や一時停止</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複数の音声解説がある環境での選択した音声解説設定の維持</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音声解説の音質調整</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主映像の音声と音声解説が重なるのを避ける</w:t>
      </w:r>
      <w:r w:rsidRPr="00E57ABB">
        <w:rPr>
          <w:rFonts w:asciiTheme="majorEastAsia" w:eastAsiaTheme="majorEastAsia" w:hAnsiTheme="majorEastAsia"/>
          <w:sz w:val="22"/>
          <w:szCs w:val="22"/>
        </w:rPr>
        <w:t>,オプション,オプション,オプション</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音声解説の表示／非表示</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音声解説の音量調整</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画面上の文字やボタンの音声読み上げ</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複数の音声解説からの選択</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録画再生時の音声解説の同期</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スロー再生や一時停止</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複数の音声解説がある環境での選択した音声解説設定の維持</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音声解説の音質調整</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主映像の音声と音声解説が重なるのを避ける</w:t>
      </w:r>
      <w:r w:rsidRPr="00E57ABB">
        <w:rPr>
          <w:rFonts w:asciiTheme="majorEastAsia" w:eastAsiaTheme="majorEastAsia" w:hAnsiTheme="majorEastAsia"/>
          <w:sz w:val="22"/>
          <w:szCs w:val="22"/>
        </w:rPr>
        <w:t>,オプション,オプション,オプション</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表紙</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字幕付きＣＭ普及推進協議会</w:t>
      </w:r>
      <w:r w:rsidRPr="00E57ABB">
        <w:rPr>
          <w:rFonts w:asciiTheme="majorEastAsia" w:eastAsiaTheme="majorEastAsia" w:hAnsiTheme="majorEastAsia"/>
          <w:sz w:val="22"/>
          <w:szCs w:val="22"/>
        </w:rPr>
        <w:t>の取り組み</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平成29年11月16日</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字幕付きＣＭ普及推進協議会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構成団体</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公益社団法人 日本アドバタイザーズ協会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一般社団法人 日本広告業協会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一般社団法人 日本民間放送連盟</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協議会の概要</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設立</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w:t>
      </w:r>
      <w:r w:rsidRPr="00E57ABB">
        <w:rPr>
          <w:rFonts w:asciiTheme="majorEastAsia" w:eastAsiaTheme="majorEastAsia" w:hAnsiTheme="majorEastAsia"/>
          <w:sz w:val="22"/>
          <w:szCs w:val="22"/>
        </w:rPr>
        <w:t>26年7月の総務省「スマートテレビ時代における字幕等の在り方に関する検討会」報告書の中で、</w:t>
      </w:r>
      <w:r w:rsidRPr="00E57ABB">
        <w:rPr>
          <w:rFonts w:asciiTheme="majorEastAsia" w:eastAsiaTheme="majorEastAsia" w:hAnsiTheme="majorEastAsia" w:hint="eastAsia"/>
          <w:sz w:val="22"/>
          <w:szCs w:val="22"/>
        </w:rPr>
        <w:t>広告主の団体である</w:t>
      </w:r>
      <w:r w:rsidRPr="00E57ABB">
        <w:rPr>
          <w:rFonts w:asciiTheme="majorEastAsia" w:eastAsiaTheme="majorEastAsia" w:hAnsiTheme="majorEastAsia"/>
          <w:sz w:val="22"/>
          <w:szCs w:val="22"/>
        </w:rPr>
        <w:t>日本アドバタイザーズ協会(JAA)、</w:t>
      </w:r>
      <w:r w:rsidRPr="00E57ABB">
        <w:rPr>
          <w:rFonts w:asciiTheme="majorEastAsia" w:eastAsiaTheme="majorEastAsia" w:hAnsiTheme="majorEastAsia" w:hint="eastAsia"/>
          <w:sz w:val="22"/>
          <w:szCs w:val="22"/>
        </w:rPr>
        <w:t>広告会社の団体である</w:t>
      </w:r>
      <w:r w:rsidRPr="00E57ABB">
        <w:rPr>
          <w:rFonts w:asciiTheme="majorEastAsia" w:eastAsiaTheme="majorEastAsia" w:hAnsiTheme="majorEastAsia"/>
          <w:sz w:val="22"/>
          <w:szCs w:val="22"/>
        </w:rPr>
        <w:t>日本広告業協会(業協)、</w:t>
      </w:r>
      <w:r w:rsidRPr="00E57ABB">
        <w:rPr>
          <w:rFonts w:asciiTheme="majorEastAsia" w:eastAsiaTheme="majorEastAsia" w:hAnsiTheme="majorEastAsia" w:hint="eastAsia"/>
          <w:sz w:val="22"/>
          <w:szCs w:val="22"/>
        </w:rPr>
        <w:t>民間放送局の団体である</w:t>
      </w:r>
      <w:r w:rsidRPr="00E57ABB">
        <w:rPr>
          <w:rFonts w:asciiTheme="majorEastAsia" w:eastAsiaTheme="majorEastAsia" w:hAnsiTheme="majorEastAsia"/>
          <w:sz w:val="22"/>
          <w:szCs w:val="22"/>
        </w:rPr>
        <w:t>日本民間放送連盟(民放連)</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の３団体が連携する場をつくり、引き続き課題の検討などを行うことが必要、と提言。</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この提言を受けて、３団体を構成メンバーとする「字幕付きＣＭ普及推進協議会」を平成</w:t>
      </w:r>
      <w:r w:rsidRPr="00E57ABB">
        <w:rPr>
          <w:rFonts w:asciiTheme="majorEastAsia" w:eastAsiaTheme="majorEastAsia" w:hAnsiTheme="majorEastAsia"/>
          <w:sz w:val="22"/>
          <w:szCs w:val="22"/>
        </w:rPr>
        <w:t>26年10月28日に設立。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目的</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聴覚障害者の情報アクセシビリティ向上のため、関係３団体の連携により、字幕付きＣＭの普及を図ること。</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組織</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構成３団体で組織する運営委員会で意思決定を行う。委員長は３団体で持ち回り。</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活動</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字幕付きＣＭの取り組みに関する情報・意見交換、字幕付きＣＭセミナーの開催、聴覚障害者団体との意見交換会の開催、など。</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字幕付きＣＭの放送</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広告主の企画により制作され、完成したＣＭ素材が広告会社から放送局に搬入される。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放送局は、搬入されたＣＭ素材をお預かりし、内容のチェックやＣＭバンクへの登録などの準備作業を経て、予定されたタイミングで安全・確実に送出する。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字幕付きＣＭの普及促進のためには、これらのプロセスに関わる広告主、広告会社、放送局の３者が密接に連携・協力することが不可欠。</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図</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字幕付きＣＭの企画、制作、放送局への搬入、送出（放送）の一連の流れを表している。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各プロセスに対し、順に、広告主、広告会社、放送局が関わっていることを矢印で表示。</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字幕付きＣＭの普及促進には、これらの関係者の連携・協力が不可欠、と記載。</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最近の主な活動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一つめは、実務担当者によるワーキンググループの設置</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普及のための課題解決に向けた具体的な検討</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sz w:val="22"/>
          <w:szCs w:val="22"/>
        </w:rPr>
        <w:t>（制作・搬入にかかるコストやスケジュール、その他環境整備などの課題を出し合い、意見交換）</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本年</w:t>
      </w:r>
      <w:r w:rsidRPr="00E57ABB">
        <w:rPr>
          <w:rFonts w:asciiTheme="majorEastAsia" w:eastAsiaTheme="majorEastAsia" w:hAnsiTheme="majorEastAsia"/>
          <w:sz w:val="22"/>
          <w:szCs w:val="22"/>
        </w:rPr>
        <w:t>10月から順次開始している「テレビＣＭ素材のオンライン搬入」により、簡易低廉な字幕付与作業が可能となるかどうかについて、業協を中心に研究中</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二つめは、｢字幕付きＣＭ普及推進セミナー」の開催（平成29年</w:t>
      </w:r>
      <w:r w:rsidRPr="00E57ABB">
        <w:rPr>
          <w:rFonts w:asciiTheme="majorEastAsia" w:eastAsiaTheme="majorEastAsia" w:hAnsiTheme="majorEastAsia"/>
          <w:sz w:val="22"/>
          <w:szCs w:val="22"/>
        </w:rPr>
        <w:t>6月）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東京、大阪に続いて名古屋で開催し、</w:t>
      </w:r>
      <w:r w:rsidRPr="00E57ABB">
        <w:rPr>
          <w:rFonts w:asciiTheme="majorEastAsia" w:eastAsiaTheme="majorEastAsia" w:hAnsiTheme="majorEastAsia"/>
          <w:sz w:val="22"/>
          <w:szCs w:val="22"/>
        </w:rPr>
        <w:t>223名が参加</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字幕付きＣＭの認知拡大、広告関係者への啓もう活動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三つめは、聴覚障害者団体との意見交換会の開催（平成29年</w:t>
      </w:r>
      <w:r w:rsidRPr="00E57ABB">
        <w:rPr>
          <w:rFonts w:asciiTheme="majorEastAsia" w:eastAsiaTheme="majorEastAsia" w:hAnsiTheme="majorEastAsia"/>
          <w:sz w:val="22"/>
          <w:szCs w:val="22"/>
        </w:rPr>
        <w:t>9月）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障害をもつ当事者の方々のご意見を伺う貴重な機会</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四つめは、３団体ウェブサイトを通じた「字幕付きＣＭに対するご意見」の受付</w:t>
      </w:r>
      <w:r w:rsidRPr="00E57ABB">
        <w:rPr>
          <w:rFonts w:asciiTheme="majorEastAsia" w:eastAsiaTheme="majorEastAsia" w:hAnsiTheme="majorEastAsia"/>
          <w:sz w:val="22"/>
          <w:szCs w:val="22"/>
        </w:rPr>
        <w:t>（平成28年9月～）</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協議会の活動（つづき）</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その他各団体の取り組み</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ＪＡＡウェブサイト内に「字幕付きＣＭ応援ページ」を開設（平成29年</w:t>
      </w:r>
      <w:r w:rsidRPr="00E57ABB">
        <w:rPr>
          <w:rFonts w:asciiTheme="majorEastAsia" w:eastAsiaTheme="majorEastAsia" w:hAnsiTheme="majorEastAsia"/>
          <w:sz w:val="22"/>
          <w:szCs w:val="22"/>
        </w:rPr>
        <w:t>6月）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民放連ウェブサイト内で「字幕付きＣＭの放送実績」を３ヵ月ごとに掲載</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掲載ページのＵＲＬを表示</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平成</w:t>
      </w:r>
      <w:r w:rsidRPr="00E57ABB">
        <w:rPr>
          <w:rFonts w:asciiTheme="majorEastAsia" w:eastAsiaTheme="majorEastAsia" w:hAnsiTheme="majorEastAsia"/>
          <w:sz w:val="22"/>
          <w:szCs w:val="22"/>
        </w:rPr>
        <w:t>29年7月～9月の放送実績</w:t>
      </w:r>
      <w:r w:rsidRPr="00E57ABB">
        <w:rPr>
          <w:rFonts w:asciiTheme="majorEastAsia" w:eastAsiaTheme="majorEastAsia" w:hAnsiTheme="majorEastAsia" w:hint="eastAsia"/>
          <w:sz w:val="22"/>
          <w:szCs w:val="22"/>
        </w:rPr>
        <w:t>は、</w:t>
      </w:r>
      <w:r w:rsidRPr="00E57ABB">
        <w:rPr>
          <w:rFonts w:asciiTheme="majorEastAsia" w:eastAsiaTheme="majorEastAsia" w:hAnsiTheme="majorEastAsia"/>
          <w:sz w:val="22"/>
          <w:szCs w:val="22"/>
        </w:rPr>
        <w:t>25事例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囲み内の記述</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字幕付きＣＭの実施状況について</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w:t>
      </w:r>
      <w:r w:rsidRPr="00E57ABB">
        <w:rPr>
          <w:rFonts w:asciiTheme="majorEastAsia" w:eastAsiaTheme="majorEastAsia" w:hAnsiTheme="majorEastAsia"/>
          <w:sz w:val="22"/>
          <w:szCs w:val="22"/>
        </w:rPr>
        <w:t>26年11月、日本民間放送連盟・営業委員会と日本広告業協会・テレビ小委員会の連名により、「字幕付きＣＭ素材搬入暫定基準」を制定。平成27年4月から適用開始した。</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この暫定基準にもとづき、現在、在京テレビ５社の１社提供枠を中心にトライアルを実施中。複数提供枠にも少しずつトライアルを拡大している。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在阪・在名テレビ社、ローカルテレビ社、ＢＳテレビ社でも、それぞれの対応状況に応じて、徐々に取り組みが広がりつつある。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さらなる普及に向けて</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協議会では引き続き、実務者ワーキンググループにおける課題解決に向けた</w:t>
      </w:r>
      <w:r w:rsidRPr="00E57ABB">
        <w:rPr>
          <w:rFonts w:asciiTheme="majorEastAsia" w:eastAsiaTheme="majorEastAsia" w:hAnsiTheme="majorEastAsia"/>
          <w:sz w:val="22"/>
          <w:szCs w:val="22"/>
        </w:rPr>
        <w:t>具体的な検討を進めるとともに、セミナー等を通じた広告関係者の意識向上や啓もう活動を展開する。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放送局としても、字幕付きＣＭ素材が搬入された場合に、ＣＭバンクから安全・確実に送出できる仕組みを整えるとの最終目標に向けて、各社の設備更新計画の中に字幕付きＣＭへの対応を織り込んでいく。</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今後も３団体が密接に連携・協力しながら、字幕付きＣＭの普及推進に向けて取り組んでいく。</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以上で資料終わり。</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E57ABB" w:rsidRPr="00E57ABB" w:rsidRDefault="00E57ABB">
      <w:pPr>
        <w:tabs>
          <w:tab w:val="left" w:pos="1276"/>
        </w:tabs>
        <w:spacing w:line="420" w:lineRule="exact"/>
        <w:rPr>
          <w:rFonts w:asciiTheme="majorEastAsia" w:eastAsiaTheme="majorEastAsia" w:hAnsiTheme="majorEastAsia"/>
          <w:sz w:val="22"/>
          <w:szCs w:val="22"/>
        </w:rPr>
      </w:pPr>
    </w:p>
    <w:sectPr w:rsidR="00E57ABB" w:rsidRPr="00E57ABB"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60FA3"/>
    <w:multiLevelType w:val="hybridMultilevel"/>
    <w:tmpl w:val="15BC4524"/>
    <w:lvl w:ilvl="0" w:tplc="64EC4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7767F"/>
    <w:rsid w:val="000936D3"/>
    <w:rsid w:val="000C46E8"/>
    <w:rsid w:val="000F170E"/>
    <w:rsid w:val="00113A88"/>
    <w:rsid w:val="001217C9"/>
    <w:rsid w:val="00135C19"/>
    <w:rsid w:val="001433D3"/>
    <w:rsid w:val="001443C8"/>
    <w:rsid w:val="001452F9"/>
    <w:rsid w:val="001569CF"/>
    <w:rsid w:val="00160605"/>
    <w:rsid w:val="00161EE8"/>
    <w:rsid w:val="00164634"/>
    <w:rsid w:val="001666FA"/>
    <w:rsid w:val="001A2CD0"/>
    <w:rsid w:val="001B2978"/>
    <w:rsid w:val="001C1E9B"/>
    <w:rsid w:val="00206530"/>
    <w:rsid w:val="002540AE"/>
    <w:rsid w:val="0025463D"/>
    <w:rsid w:val="00257995"/>
    <w:rsid w:val="00274276"/>
    <w:rsid w:val="00291F95"/>
    <w:rsid w:val="00293DF6"/>
    <w:rsid w:val="002C330D"/>
    <w:rsid w:val="002D3F0D"/>
    <w:rsid w:val="003112AB"/>
    <w:rsid w:val="00322D18"/>
    <w:rsid w:val="00323FFD"/>
    <w:rsid w:val="00335A51"/>
    <w:rsid w:val="003630D4"/>
    <w:rsid w:val="00363540"/>
    <w:rsid w:val="0037578A"/>
    <w:rsid w:val="00380443"/>
    <w:rsid w:val="00391F43"/>
    <w:rsid w:val="00392674"/>
    <w:rsid w:val="0040461F"/>
    <w:rsid w:val="00424633"/>
    <w:rsid w:val="0042474F"/>
    <w:rsid w:val="00432CC9"/>
    <w:rsid w:val="00446588"/>
    <w:rsid w:val="0045222F"/>
    <w:rsid w:val="00457466"/>
    <w:rsid w:val="00471979"/>
    <w:rsid w:val="0048112E"/>
    <w:rsid w:val="004858AB"/>
    <w:rsid w:val="004A7597"/>
    <w:rsid w:val="00513993"/>
    <w:rsid w:val="00530131"/>
    <w:rsid w:val="00533199"/>
    <w:rsid w:val="00542831"/>
    <w:rsid w:val="00551B92"/>
    <w:rsid w:val="00563F02"/>
    <w:rsid w:val="00574794"/>
    <w:rsid w:val="005775E8"/>
    <w:rsid w:val="00586C63"/>
    <w:rsid w:val="005B59BD"/>
    <w:rsid w:val="005B59D3"/>
    <w:rsid w:val="005C62B7"/>
    <w:rsid w:val="005D1C54"/>
    <w:rsid w:val="005D4F6E"/>
    <w:rsid w:val="00626854"/>
    <w:rsid w:val="00633ED5"/>
    <w:rsid w:val="006645AD"/>
    <w:rsid w:val="00671CFC"/>
    <w:rsid w:val="00673F35"/>
    <w:rsid w:val="0069795B"/>
    <w:rsid w:val="006A7A8D"/>
    <w:rsid w:val="006B238C"/>
    <w:rsid w:val="006D6633"/>
    <w:rsid w:val="006F77E5"/>
    <w:rsid w:val="00706EF7"/>
    <w:rsid w:val="007103E2"/>
    <w:rsid w:val="00722746"/>
    <w:rsid w:val="00736C81"/>
    <w:rsid w:val="00740B3A"/>
    <w:rsid w:val="007618EA"/>
    <w:rsid w:val="00776FFC"/>
    <w:rsid w:val="007979DD"/>
    <w:rsid w:val="007B6AE9"/>
    <w:rsid w:val="007C2D0D"/>
    <w:rsid w:val="007D1E20"/>
    <w:rsid w:val="007D37B1"/>
    <w:rsid w:val="008014E9"/>
    <w:rsid w:val="0081049A"/>
    <w:rsid w:val="008456EF"/>
    <w:rsid w:val="00851B8A"/>
    <w:rsid w:val="00877EFD"/>
    <w:rsid w:val="00880DDC"/>
    <w:rsid w:val="008874E0"/>
    <w:rsid w:val="00895C7F"/>
    <w:rsid w:val="008979DB"/>
    <w:rsid w:val="008B4BC9"/>
    <w:rsid w:val="008C2282"/>
    <w:rsid w:val="008E1116"/>
    <w:rsid w:val="00901177"/>
    <w:rsid w:val="00903F23"/>
    <w:rsid w:val="00920609"/>
    <w:rsid w:val="00920DCC"/>
    <w:rsid w:val="00934497"/>
    <w:rsid w:val="009412B2"/>
    <w:rsid w:val="00941EA6"/>
    <w:rsid w:val="009527EB"/>
    <w:rsid w:val="00954A19"/>
    <w:rsid w:val="0096012A"/>
    <w:rsid w:val="009806AA"/>
    <w:rsid w:val="00983A4F"/>
    <w:rsid w:val="00983CB2"/>
    <w:rsid w:val="0099228F"/>
    <w:rsid w:val="00996360"/>
    <w:rsid w:val="00997F35"/>
    <w:rsid w:val="009A557B"/>
    <w:rsid w:val="009B5DF0"/>
    <w:rsid w:val="009C04D0"/>
    <w:rsid w:val="009E0DEE"/>
    <w:rsid w:val="009E7D04"/>
    <w:rsid w:val="009F0CBD"/>
    <w:rsid w:val="00A05675"/>
    <w:rsid w:val="00A108C9"/>
    <w:rsid w:val="00A37AE8"/>
    <w:rsid w:val="00A55A7E"/>
    <w:rsid w:val="00A57637"/>
    <w:rsid w:val="00A82330"/>
    <w:rsid w:val="00A8648F"/>
    <w:rsid w:val="00AA3BE7"/>
    <w:rsid w:val="00AA7914"/>
    <w:rsid w:val="00AC2982"/>
    <w:rsid w:val="00AC5852"/>
    <w:rsid w:val="00AE5388"/>
    <w:rsid w:val="00B017A6"/>
    <w:rsid w:val="00B44870"/>
    <w:rsid w:val="00BA28CC"/>
    <w:rsid w:val="00BA6C29"/>
    <w:rsid w:val="00BA721E"/>
    <w:rsid w:val="00BB4D55"/>
    <w:rsid w:val="00BB6823"/>
    <w:rsid w:val="00BC2A79"/>
    <w:rsid w:val="00BD6E75"/>
    <w:rsid w:val="00BE248B"/>
    <w:rsid w:val="00BF78B2"/>
    <w:rsid w:val="00C40F0D"/>
    <w:rsid w:val="00C4403A"/>
    <w:rsid w:val="00C4414D"/>
    <w:rsid w:val="00C450FE"/>
    <w:rsid w:val="00C540AE"/>
    <w:rsid w:val="00C81515"/>
    <w:rsid w:val="00CA0B57"/>
    <w:rsid w:val="00CA118C"/>
    <w:rsid w:val="00CA1917"/>
    <w:rsid w:val="00CA3F42"/>
    <w:rsid w:val="00CC0BC2"/>
    <w:rsid w:val="00CD1CD4"/>
    <w:rsid w:val="00CD6663"/>
    <w:rsid w:val="00CE0750"/>
    <w:rsid w:val="00CE644A"/>
    <w:rsid w:val="00CF511F"/>
    <w:rsid w:val="00CF64AA"/>
    <w:rsid w:val="00D05C03"/>
    <w:rsid w:val="00D127D8"/>
    <w:rsid w:val="00D13D5A"/>
    <w:rsid w:val="00D26387"/>
    <w:rsid w:val="00D37A3C"/>
    <w:rsid w:val="00D72973"/>
    <w:rsid w:val="00DB29A0"/>
    <w:rsid w:val="00DB2E8D"/>
    <w:rsid w:val="00DB7867"/>
    <w:rsid w:val="00DE6290"/>
    <w:rsid w:val="00DE6B8A"/>
    <w:rsid w:val="00E018E3"/>
    <w:rsid w:val="00E0248E"/>
    <w:rsid w:val="00E043E0"/>
    <w:rsid w:val="00E06A6A"/>
    <w:rsid w:val="00E126EE"/>
    <w:rsid w:val="00E57ABB"/>
    <w:rsid w:val="00E75DD8"/>
    <w:rsid w:val="00E91FD0"/>
    <w:rsid w:val="00EC15B7"/>
    <w:rsid w:val="00EC3A1F"/>
    <w:rsid w:val="00ED1F1C"/>
    <w:rsid w:val="00F047F7"/>
    <w:rsid w:val="00F0505A"/>
    <w:rsid w:val="00F112B0"/>
    <w:rsid w:val="00F16B54"/>
    <w:rsid w:val="00F40DD6"/>
    <w:rsid w:val="00F63F1E"/>
    <w:rsid w:val="00F767A6"/>
    <w:rsid w:val="00F91FE5"/>
    <w:rsid w:val="00FB6E41"/>
    <w:rsid w:val="00FD4F3B"/>
    <w:rsid w:val="00FD7353"/>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rsid w:val="00BB6823"/>
    <w:pPr>
      <w:tabs>
        <w:tab w:val="center" w:pos="4252"/>
        <w:tab w:val="right" w:pos="8504"/>
      </w:tabs>
      <w:snapToGrid w:val="0"/>
    </w:pPr>
  </w:style>
  <w:style w:type="character" w:customStyle="1" w:styleId="a5">
    <w:name w:val="ヘッダー (文字)"/>
    <w:basedOn w:val="a0"/>
    <w:link w:val="a4"/>
    <w:rsid w:val="00BB6823"/>
    <w:rPr>
      <w:kern w:val="2"/>
      <w:sz w:val="21"/>
      <w:szCs w:val="24"/>
    </w:rPr>
  </w:style>
  <w:style w:type="paragraph" w:styleId="a6">
    <w:name w:val="footer"/>
    <w:basedOn w:val="a"/>
    <w:link w:val="a7"/>
    <w:rsid w:val="00BB6823"/>
    <w:pPr>
      <w:tabs>
        <w:tab w:val="center" w:pos="4252"/>
        <w:tab w:val="right" w:pos="8504"/>
      </w:tabs>
      <w:snapToGrid w:val="0"/>
    </w:pPr>
  </w:style>
  <w:style w:type="character" w:customStyle="1" w:styleId="a7">
    <w:name w:val="フッター (文字)"/>
    <w:basedOn w:val="a0"/>
    <w:link w:val="a6"/>
    <w:rsid w:val="00BB6823"/>
    <w:rPr>
      <w:kern w:val="2"/>
      <w:sz w:val="21"/>
      <w:szCs w:val="24"/>
    </w:rPr>
  </w:style>
  <w:style w:type="paragraph" w:styleId="a8">
    <w:name w:val="List Paragraph"/>
    <w:basedOn w:val="a"/>
    <w:uiPriority w:val="34"/>
    <w:qFormat/>
    <w:rsid w:val="005D4F6E"/>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A2C1-6FB9-4117-A4A9-8C47DF7C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6905</Words>
  <Characters>519</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2017-11-08T04:16:00Z</cp:lastPrinted>
  <dcterms:created xsi:type="dcterms:W3CDTF">2017-12-21T09:18:00Z</dcterms:created>
  <dcterms:modified xsi:type="dcterms:W3CDTF">2017-12-21T09:18:00Z</dcterms:modified>
</cp:coreProperties>
</file>