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1A3" w:rsidRDefault="008761A3" w:rsidP="008F1EE0">
      <w:pPr>
        <w:rPr>
          <w:rFonts w:hint="eastAsia"/>
          <w:bCs/>
          <w:sz w:val="22"/>
        </w:rPr>
      </w:pPr>
      <w:r>
        <w:rPr>
          <w:rFonts w:hint="eastAsia"/>
          <w:bCs/>
          <w:sz w:val="22"/>
        </w:rPr>
        <w:t>別紙</w:t>
      </w:r>
      <w:r>
        <w:rPr>
          <w:bCs/>
          <w:sz w:val="22"/>
        </w:rPr>
        <w:t>１</w:t>
      </w:r>
      <w:bookmarkStart w:id="0" w:name="_GoBack"/>
      <w:bookmarkEnd w:id="0"/>
    </w:p>
    <w:p w:rsidR="008761A3" w:rsidRDefault="008761A3" w:rsidP="008F1EE0">
      <w:pPr>
        <w:rPr>
          <w:bCs/>
          <w:sz w:val="22"/>
        </w:rPr>
      </w:pPr>
    </w:p>
    <w:p w:rsidR="008F1EE0" w:rsidRPr="00C53CDB" w:rsidRDefault="008F1EE0" w:rsidP="008F1EE0">
      <w:pPr>
        <w:rPr>
          <w:bCs/>
          <w:sz w:val="22"/>
        </w:rPr>
      </w:pPr>
      <w:r w:rsidRPr="00C53CDB">
        <w:rPr>
          <w:rFonts w:hint="eastAsia"/>
          <w:bCs/>
          <w:sz w:val="22"/>
        </w:rPr>
        <w:t>タイトル</w:t>
      </w:r>
    </w:p>
    <w:p w:rsidR="008F1EE0" w:rsidRPr="00C53CDB" w:rsidRDefault="008F1EE0" w:rsidP="008F1EE0">
      <w:pPr>
        <w:rPr>
          <w:sz w:val="22"/>
        </w:rPr>
      </w:pPr>
      <w:r w:rsidRPr="00C53CDB">
        <w:rPr>
          <w:rFonts w:hint="eastAsia"/>
          <w:bCs/>
          <w:sz w:val="22"/>
        </w:rPr>
        <w:t>放送分野における情報アクセシビリティに関する指針（案）</w:t>
      </w:r>
    </w:p>
    <w:p w:rsidR="008F1EE0" w:rsidRPr="00C53CDB" w:rsidRDefault="008F1EE0" w:rsidP="008F1EE0">
      <w:pPr>
        <w:rPr>
          <w:sz w:val="22"/>
        </w:rPr>
      </w:pPr>
      <w:r w:rsidRPr="00C53CDB">
        <w:rPr>
          <w:rFonts w:hint="eastAsia"/>
          <w:sz w:val="22"/>
        </w:rPr>
        <w:t>2018</w:t>
      </w:r>
      <w:r w:rsidRPr="00C53CDB">
        <w:rPr>
          <w:rFonts w:hint="eastAsia"/>
          <w:sz w:val="22"/>
        </w:rPr>
        <w:t>年</w:t>
      </w:r>
      <w:r w:rsidRPr="00C53CDB">
        <w:rPr>
          <w:rFonts w:hint="eastAsia"/>
          <w:sz w:val="22"/>
        </w:rPr>
        <w:t>xx</w:t>
      </w:r>
      <w:r w:rsidRPr="00C53CDB">
        <w:rPr>
          <w:rFonts w:hint="eastAsia"/>
          <w:sz w:val="22"/>
        </w:rPr>
        <w:t>月</w:t>
      </w:r>
      <w:r w:rsidRPr="00C53CDB">
        <w:rPr>
          <w:rFonts w:hint="eastAsia"/>
          <w:sz w:val="22"/>
        </w:rPr>
        <w:t>xx</w:t>
      </w:r>
      <w:r w:rsidRPr="00C53CDB">
        <w:rPr>
          <w:rFonts w:hint="eastAsia"/>
          <w:sz w:val="22"/>
        </w:rPr>
        <w:t>日策定</w:t>
      </w:r>
    </w:p>
    <w:p w:rsidR="008F1EE0" w:rsidRPr="00C53CDB" w:rsidRDefault="008F1EE0">
      <w:pPr>
        <w:rPr>
          <w:sz w:val="22"/>
        </w:rPr>
      </w:pPr>
    </w:p>
    <w:p w:rsidR="008F1EE0" w:rsidRPr="00C53CDB" w:rsidRDefault="008F1EE0" w:rsidP="008F1EE0">
      <w:pPr>
        <w:ind w:firstLineChars="100" w:firstLine="220"/>
        <w:rPr>
          <w:sz w:val="22"/>
        </w:rPr>
      </w:pPr>
      <w:r w:rsidRPr="00C53CDB">
        <w:rPr>
          <w:rFonts w:hint="eastAsia"/>
          <w:sz w:val="22"/>
        </w:rPr>
        <w:t>本指針は、放送法第</w:t>
      </w:r>
      <w:r w:rsidRPr="00C53CDB">
        <w:rPr>
          <w:rFonts w:hint="eastAsia"/>
          <w:sz w:val="22"/>
        </w:rPr>
        <w:t>4</w:t>
      </w:r>
      <w:r w:rsidRPr="00C53CDB">
        <w:rPr>
          <w:rFonts w:hint="eastAsia"/>
          <w:sz w:val="22"/>
        </w:rPr>
        <w:t>条第</w:t>
      </w:r>
      <w:r w:rsidRPr="00C53CDB">
        <w:rPr>
          <w:rFonts w:hint="eastAsia"/>
          <w:sz w:val="22"/>
        </w:rPr>
        <w:t>2</w:t>
      </w:r>
      <w:r w:rsidRPr="00C53CDB">
        <w:rPr>
          <w:rFonts w:hint="eastAsia"/>
          <w:sz w:val="22"/>
        </w:rPr>
        <w:t>項等を踏まえ、放送分野における情報アクセシビリティの向上を図るため、字幕放送、解説放送及び手話放送の普及目標を定めるものである。</w:t>
      </w:r>
    </w:p>
    <w:p w:rsidR="008F1EE0" w:rsidRPr="00C53CDB" w:rsidRDefault="008F1EE0" w:rsidP="008F1EE0">
      <w:pPr>
        <w:rPr>
          <w:sz w:val="22"/>
        </w:rPr>
      </w:pPr>
      <w:r w:rsidRPr="00C53CDB">
        <w:rPr>
          <w:rFonts w:hint="eastAsia"/>
          <w:sz w:val="22"/>
        </w:rPr>
        <w:t xml:space="preserve">　本指針の運用に当たっては、障害者の権利に関する条約、障害者基本法、障害を理由とする差別の解消の推進に関する法律等に鑑み、視聴覚障害者の議論への参画の重要性を踏まえつつ新技術の積極的活用等により、視聴覚障害者の情報アクセス機会の一層の確保を図ることとする。</w:t>
      </w:r>
    </w:p>
    <w:p w:rsidR="008F1EE0" w:rsidRPr="00C53CDB" w:rsidRDefault="008F1EE0" w:rsidP="008F1EE0">
      <w:pPr>
        <w:rPr>
          <w:sz w:val="22"/>
        </w:rPr>
      </w:pPr>
      <w:r w:rsidRPr="00C53CDB">
        <w:rPr>
          <w:rFonts w:hint="eastAsia"/>
          <w:sz w:val="22"/>
        </w:rPr>
        <w:t xml:space="preserve">　また、本指針で示す目標達成年度をできる限り早期に達成するよう努めるとともに、毎年度実績をとりまとめて公表を行う等フォローアップを行う。</w:t>
      </w:r>
    </w:p>
    <w:p w:rsidR="008F1EE0" w:rsidRPr="00C53CDB" w:rsidRDefault="008F1EE0" w:rsidP="008F1EE0">
      <w:pPr>
        <w:rPr>
          <w:sz w:val="22"/>
        </w:rPr>
      </w:pPr>
      <w:r w:rsidRPr="00C53CDB">
        <w:rPr>
          <w:rFonts w:hint="eastAsia"/>
          <w:sz w:val="22"/>
        </w:rPr>
        <w:t xml:space="preserve">　なお、本指針は、技術動向等を踏まえて、</w:t>
      </w:r>
      <w:r w:rsidRPr="00C53CDB">
        <w:rPr>
          <w:rFonts w:hint="eastAsia"/>
          <w:sz w:val="22"/>
        </w:rPr>
        <w:t>5</w:t>
      </w:r>
      <w:r w:rsidRPr="00C53CDB">
        <w:rPr>
          <w:rFonts w:hint="eastAsia"/>
          <w:sz w:val="22"/>
        </w:rPr>
        <w:t>年後を目途に見直しを行う。</w:t>
      </w:r>
    </w:p>
    <w:p w:rsidR="008F1EE0" w:rsidRDefault="008F1EE0" w:rsidP="008F1EE0">
      <w:pPr>
        <w:rPr>
          <w:sz w:val="22"/>
        </w:rPr>
      </w:pPr>
    </w:p>
    <w:p w:rsidR="00347FF8" w:rsidRPr="00C53CDB" w:rsidRDefault="00347FF8" w:rsidP="008F1EE0">
      <w:pPr>
        <w:rPr>
          <w:sz w:val="22"/>
        </w:rPr>
      </w:pPr>
    </w:p>
    <w:p w:rsidR="008F1EE0" w:rsidRPr="00C53CDB" w:rsidRDefault="008F1EE0" w:rsidP="008F1EE0">
      <w:pPr>
        <w:rPr>
          <w:sz w:val="22"/>
        </w:rPr>
      </w:pPr>
      <w:r w:rsidRPr="00C53CDB">
        <w:rPr>
          <w:rFonts w:hint="eastAsia"/>
          <w:sz w:val="22"/>
        </w:rPr>
        <w:t>字幕放送（</w:t>
      </w:r>
      <w:r w:rsidR="00347FF8" w:rsidRPr="00C53CDB">
        <w:rPr>
          <w:rFonts w:hint="eastAsia"/>
          <w:sz w:val="22"/>
        </w:rPr>
        <w:t>字幕放送には、データ放送やオープンキャプションにより番組の大部分を説明している場合を含む</w:t>
      </w:r>
      <w:r w:rsidRPr="00C53CDB">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普及目標の対象</w:t>
      </w:r>
      <w:r w:rsidR="00347FF8">
        <w:rPr>
          <w:rFonts w:hint="eastAsia"/>
          <w:sz w:val="22"/>
        </w:rPr>
        <w:t>となる</w:t>
      </w:r>
      <w:r w:rsidRPr="00C53CDB">
        <w:rPr>
          <w:rFonts w:hint="eastAsia"/>
          <w:sz w:val="22"/>
        </w:rPr>
        <w:t>放送時間</w:t>
      </w:r>
    </w:p>
    <w:p w:rsidR="008F1EE0" w:rsidRPr="00C53CDB" w:rsidRDefault="008F1EE0" w:rsidP="008F1EE0">
      <w:pPr>
        <w:rPr>
          <w:sz w:val="22"/>
        </w:rPr>
      </w:pPr>
      <w:r w:rsidRPr="00C53CDB">
        <w:rPr>
          <w:rFonts w:hint="eastAsia"/>
          <w:sz w:val="22"/>
        </w:rPr>
        <w:t>6</w:t>
      </w:r>
      <w:r w:rsidRPr="00C53CDB">
        <w:rPr>
          <w:rFonts w:hint="eastAsia"/>
          <w:sz w:val="22"/>
        </w:rPr>
        <w:t>時から</w:t>
      </w:r>
      <w:r w:rsidRPr="00C53CDB">
        <w:rPr>
          <w:rFonts w:hint="eastAsia"/>
          <w:sz w:val="22"/>
        </w:rPr>
        <w:t>25</w:t>
      </w:r>
      <w:r w:rsidRPr="00C53CDB">
        <w:rPr>
          <w:rFonts w:hint="eastAsia"/>
          <w:sz w:val="22"/>
        </w:rPr>
        <w:t>時までのうち連続した</w:t>
      </w:r>
      <w:r w:rsidRPr="00C53CDB">
        <w:rPr>
          <w:rFonts w:hint="eastAsia"/>
          <w:sz w:val="22"/>
        </w:rPr>
        <w:t>18</w:t>
      </w:r>
      <w:r w:rsidRPr="00C53CDB">
        <w:rPr>
          <w:rFonts w:hint="eastAsia"/>
          <w:sz w:val="22"/>
        </w:rPr>
        <w:t>時間</w:t>
      </w:r>
    </w:p>
    <w:p w:rsidR="008F1EE0" w:rsidRPr="00C53CDB" w:rsidRDefault="008B43DC" w:rsidP="008F1EE0">
      <w:pPr>
        <w:rPr>
          <w:sz w:val="22"/>
        </w:rPr>
      </w:pPr>
      <w:r>
        <w:rPr>
          <w:rFonts w:hint="eastAsia"/>
          <w:sz w:val="22"/>
        </w:rPr>
        <w:t>（</w:t>
      </w:r>
      <w:r w:rsidR="008F1EE0" w:rsidRPr="00C53CDB">
        <w:rPr>
          <w:rFonts w:hint="eastAsia"/>
          <w:sz w:val="22"/>
        </w:rPr>
        <w:t>大規模災害等が発生した場合は、この時間帯に関わらず、できる限り速やかに対応</w:t>
      </w:r>
      <w:r>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普及目標の対象</w:t>
      </w:r>
      <w:r w:rsidR="00347FF8">
        <w:rPr>
          <w:rFonts w:hint="eastAsia"/>
          <w:sz w:val="22"/>
        </w:rPr>
        <w:t>となる</w:t>
      </w:r>
      <w:r w:rsidRPr="00C53CDB">
        <w:rPr>
          <w:rFonts w:hint="eastAsia"/>
          <w:sz w:val="22"/>
        </w:rPr>
        <w:t>放送番組</w:t>
      </w:r>
    </w:p>
    <w:p w:rsidR="008B43DC" w:rsidRDefault="008B43DC" w:rsidP="008F1EE0">
      <w:pPr>
        <w:rPr>
          <w:sz w:val="22"/>
        </w:rPr>
      </w:pPr>
      <w:r w:rsidRPr="00C53CDB">
        <w:rPr>
          <w:rFonts w:hint="eastAsia"/>
          <w:sz w:val="22"/>
        </w:rPr>
        <w:t>字幕付与可能な</w:t>
      </w:r>
      <w:r w:rsidR="009B10A9">
        <w:rPr>
          <w:rFonts w:hint="eastAsia"/>
          <w:sz w:val="22"/>
        </w:rPr>
        <w:t>全ての</w:t>
      </w:r>
      <w:r w:rsidRPr="00C53CDB">
        <w:rPr>
          <w:rFonts w:hint="eastAsia"/>
          <w:sz w:val="22"/>
        </w:rPr>
        <w:t>放送番組</w:t>
      </w:r>
    </w:p>
    <w:p w:rsidR="008F1EE0" w:rsidRPr="00C53CDB" w:rsidRDefault="008B43DC" w:rsidP="008F1EE0">
      <w:pPr>
        <w:rPr>
          <w:sz w:val="22"/>
        </w:rPr>
      </w:pPr>
      <w:r>
        <w:rPr>
          <w:rFonts w:hint="eastAsia"/>
          <w:sz w:val="22"/>
        </w:rPr>
        <w:t>（</w:t>
      </w:r>
      <w:r w:rsidR="008F1EE0" w:rsidRPr="00C53CDB">
        <w:rPr>
          <w:rFonts w:hint="eastAsia"/>
          <w:sz w:val="22"/>
        </w:rPr>
        <w:t>「字幕付与可能な放送番組」とは、次に掲げる放送番組を除く全ての放送番組</w:t>
      </w:r>
    </w:p>
    <w:p w:rsidR="008F1EE0" w:rsidRPr="00C53CDB" w:rsidRDefault="008F1EE0" w:rsidP="008F1EE0">
      <w:pPr>
        <w:rPr>
          <w:sz w:val="22"/>
        </w:rPr>
      </w:pPr>
      <w:r w:rsidRPr="00C53CDB">
        <w:rPr>
          <w:rFonts w:hint="eastAsia"/>
          <w:sz w:val="22"/>
        </w:rPr>
        <w:t>①</w:t>
      </w:r>
      <w:r w:rsidRPr="00C53CDB">
        <w:rPr>
          <w:rFonts w:hint="eastAsia"/>
          <w:sz w:val="22"/>
        </w:rPr>
        <w:t xml:space="preserve"> </w:t>
      </w:r>
      <w:r w:rsidRPr="00C53CDB">
        <w:rPr>
          <w:rFonts w:hint="eastAsia"/>
          <w:sz w:val="22"/>
        </w:rPr>
        <w:t>技術的に字幕を付すことができない放送番組（例：現在のところ複数人が同時に会話を行う生放送番組）</w:t>
      </w:r>
    </w:p>
    <w:p w:rsidR="008F1EE0" w:rsidRPr="00C53CDB" w:rsidRDefault="008F1EE0" w:rsidP="008F1EE0">
      <w:pPr>
        <w:rPr>
          <w:sz w:val="22"/>
        </w:rPr>
      </w:pPr>
      <w:r w:rsidRPr="00C53CDB">
        <w:rPr>
          <w:rFonts w:hint="eastAsia"/>
          <w:sz w:val="22"/>
        </w:rPr>
        <w:t>②</w:t>
      </w:r>
      <w:r w:rsidRPr="00C53CDB">
        <w:rPr>
          <w:rFonts w:hint="eastAsia"/>
          <w:sz w:val="22"/>
        </w:rPr>
        <w:t xml:space="preserve"> </w:t>
      </w:r>
      <w:r w:rsidRPr="00C53CDB">
        <w:rPr>
          <w:rFonts w:hint="eastAsia"/>
          <w:sz w:val="22"/>
        </w:rPr>
        <w:t>外国語の番組</w:t>
      </w:r>
    </w:p>
    <w:p w:rsidR="008F1EE0" w:rsidRPr="00C53CDB" w:rsidRDefault="008F1EE0" w:rsidP="008F1EE0">
      <w:pPr>
        <w:rPr>
          <w:sz w:val="22"/>
        </w:rPr>
      </w:pPr>
      <w:r w:rsidRPr="00C53CDB">
        <w:rPr>
          <w:rFonts w:hint="eastAsia"/>
          <w:sz w:val="22"/>
        </w:rPr>
        <w:t>③</w:t>
      </w:r>
      <w:r w:rsidRPr="00C53CDB">
        <w:rPr>
          <w:rFonts w:hint="eastAsia"/>
          <w:sz w:val="22"/>
        </w:rPr>
        <w:t xml:space="preserve"> </w:t>
      </w:r>
      <w:r w:rsidRPr="00C53CDB">
        <w:rPr>
          <w:rFonts w:hint="eastAsia"/>
          <w:sz w:val="22"/>
        </w:rPr>
        <w:t>大部分が器楽演奏の音楽番組</w:t>
      </w:r>
    </w:p>
    <w:p w:rsidR="008F1EE0" w:rsidRPr="00C53CDB" w:rsidRDefault="008F1EE0" w:rsidP="008F1EE0">
      <w:pPr>
        <w:rPr>
          <w:sz w:val="22"/>
        </w:rPr>
      </w:pPr>
      <w:r w:rsidRPr="00C53CDB">
        <w:rPr>
          <w:rFonts w:hint="eastAsia"/>
          <w:sz w:val="22"/>
        </w:rPr>
        <w:t>④</w:t>
      </w:r>
      <w:r w:rsidRPr="00C53CDB">
        <w:rPr>
          <w:rFonts w:hint="eastAsia"/>
          <w:sz w:val="22"/>
        </w:rPr>
        <w:t xml:space="preserve"> </w:t>
      </w:r>
      <w:r w:rsidRPr="00C53CDB">
        <w:rPr>
          <w:rFonts w:hint="eastAsia"/>
          <w:sz w:val="22"/>
        </w:rPr>
        <w:t>権利処理上の理由等により字幕を付すことができない放送番組</w:t>
      </w:r>
      <w:r w:rsidR="008B43DC">
        <w:rPr>
          <w:rFonts w:hint="eastAsia"/>
          <w:sz w:val="22"/>
        </w:rPr>
        <w:t>）</w:t>
      </w:r>
    </w:p>
    <w:p w:rsidR="008F1EE0" w:rsidRPr="00C53CDB" w:rsidRDefault="008F1EE0">
      <w:pPr>
        <w:rPr>
          <w:sz w:val="22"/>
        </w:rPr>
      </w:pPr>
    </w:p>
    <w:p w:rsidR="008F1EE0" w:rsidRPr="00C53CDB" w:rsidRDefault="008F1EE0" w:rsidP="008F1EE0">
      <w:pPr>
        <w:rPr>
          <w:sz w:val="22"/>
        </w:rPr>
      </w:pPr>
      <w:r w:rsidRPr="00C53CDB">
        <w:rPr>
          <w:rFonts w:hint="eastAsia"/>
          <w:sz w:val="22"/>
        </w:rPr>
        <w:t>NHK</w:t>
      </w:r>
      <w:r w:rsidR="00347FF8">
        <w:rPr>
          <w:rFonts w:hint="eastAsia"/>
          <w:sz w:val="22"/>
        </w:rPr>
        <w:t>の</w:t>
      </w:r>
      <w:r w:rsidR="00347FF8">
        <w:rPr>
          <w:sz w:val="22"/>
        </w:rPr>
        <w:t>目標</w:t>
      </w:r>
    </w:p>
    <w:p w:rsidR="008F1EE0" w:rsidRDefault="008F1EE0" w:rsidP="008F1EE0">
      <w:pPr>
        <w:rPr>
          <w:sz w:val="22"/>
        </w:rPr>
      </w:pPr>
      <w:r w:rsidRPr="00C53CDB">
        <w:rPr>
          <w:rFonts w:hint="eastAsia"/>
          <w:sz w:val="22"/>
        </w:rPr>
        <w:t>対象の放送番組の全てに字幕付与（</w:t>
      </w:r>
      <w:r w:rsidR="00EA418D" w:rsidRPr="00C53CDB">
        <w:rPr>
          <w:rFonts w:hint="eastAsia"/>
          <w:sz w:val="22"/>
        </w:rPr>
        <w:t>7</w:t>
      </w:r>
      <w:r w:rsidR="00EA418D" w:rsidRPr="00C53CDB">
        <w:rPr>
          <w:rFonts w:hint="eastAsia"/>
          <w:sz w:val="22"/>
        </w:rPr>
        <w:t>時から</w:t>
      </w:r>
      <w:r w:rsidR="00EA418D" w:rsidRPr="00C53CDB">
        <w:rPr>
          <w:rFonts w:hint="eastAsia"/>
          <w:sz w:val="22"/>
        </w:rPr>
        <w:t>24</w:t>
      </w:r>
      <w:r w:rsidR="00EA418D" w:rsidRPr="00C53CDB">
        <w:rPr>
          <w:rFonts w:hint="eastAsia"/>
          <w:sz w:val="22"/>
        </w:rPr>
        <w:t>時以外の</w:t>
      </w:r>
      <w:r w:rsidR="00EA418D" w:rsidRPr="00C53CDB">
        <w:rPr>
          <w:rFonts w:hint="eastAsia"/>
          <w:sz w:val="22"/>
        </w:rPr>
        <w:t>1</w:t>
      </w:r>
      <w:r w:rsidR="00EA418D" w:rsidRPr="00C53CDB">
        <w:rPr>
          <w:rFonts w:hint="eastAsia"/>
          <w:sz w:val="22"/>
        </w:rPr>
        <w:t>時間については、</w:t>
      </w:r>
      <w:r w:rsidR="00EA418D" w:rsidRPr="00C53CDB">
        <w:rPr>
          <w:rFonts w:hint="eastAsia"/>
          <w:sz w:val="22"/>
        </w:rPr>
        <w:t>2022</w:t>
      </w:r>
      <w:r w:rsidR="00EA418D" w:rsidRPr="00C53CDB">
        <w:rPr>
          <w:rFonts w:hint="eastAsia"/>
          <w:sz w:val="22"/>
        </w:rPr>
        <w:t>年度までに対象の放送番組の全てに字幕付与</w:t>
      </w:r>
      <w:r w:rsidRPr="00C53CDB">
        <w:rPr>
          <w:rFonts w:hint="eastAsia"/>
          <w:sz w:val="22"/>
        </w:rPr>
        <w:t>）</w:t>
      </w:r>
    </w:p>
    <w:p w:rsidR="00347FF8" w:rsidRPr="00C53CDB" w:rsidRDefault="00347FF8" w:rsidP="00347FF8">
      <w:pPr>
        <w:rPr>
          <w:sz w:val="22"/>
        </w:rPr>
      </w:pPr>
      <w:r>
        <w:rPr>
          <w:rFonts w:hint="eastAsia"/>
          <w:sz w:val="22"/>
        </w:rPr>
        <w:lastRenderedPageBreak/>
        <w:t>（備考：</w:t>
      </w:r>
      <w:r w:rsidRPr="00C53CDB">
        <w:rPr>
          <w:rFonts w:hint="eastAsia"/>
          <w:sz w:val="22"/>
        </w:rPr>
        <w:t>教育放送及び</w:t>
      </w:r>
      <w:r w:rsidRPr="00C53CDB">
        <w:rPr>
          <w:rFonts w:hint="eastAsia"/>
          <w:sz w:val="22"/>
        </w:rPr>
        <w:t>BS1</w:t>
      </w:r>
      <w:r w:rsidRPr="00C53CDB">
        <w:rPr>
          <w:rFonts w:hint="eastAsia"/>
          <w:sz w:val="22"/>
        </w:rPr>
        <w:t>については、できる限り目標に近づくよう字幕付与</w:t>
      </w:r>
      <w:r>
        <w:rPr>
          <w:rFonts w:hint="eastAsia"/>
          <w:sz w:val="22"/>
        </w:rPr>
        <w:t>。</w:t>
      </w:r>
      <w:r w:rsidRPr="00C53CDB">
        <w:rPr>
          <w:rFonts w:hint="eastAsia"/>
          <w:sz w:val="22"/>
        </w:rPr>
        <w:t>BS</w:t>
      </w:r>
      <w:r w:rsidRPr="00C53CDB">
        <w:rPr>
          <w:rFonts w:hint="eastAsia"/>
          <w:sz w:val="22"/>
        </w:rPr>
        <w:t>プレミアムについては、対象の放送番組の全てに字幕付与（</w:t>
      </w:r>
      <w:r w:rsidR="00EA418D" w:rsidRPr="00C53CDB">
        <w:rPr>
          <w:rFonts w:hint="eastAsia"/>
          <w:sz w:val="22"/>
        </w:rPr>
        <w:t>7</w:t>
      </w:r>
      <w:r w:rsidR="00EA418D" w:rsidRPr="00C53CDB">
        <w:rPr>
          <w:rFonts w:hint="eastAsia"/>
          <w:sz w:val="22"/>
        </w:rPr>
        <w:t>時から</w:t>
      </w:r>
      <w:r w:rsidR="00EA418D" w:rsidRPr="00C53CDB">
        <w:rPr>
          <w:rFonts w:hint="eastAsia"/>
          <w:sz w:val="22"/>
        </w:rPr>
        <w:t>24</w:t>
      </w:r>
      <w:r w:rsidR="00EA418D" w:rsidRPr="00C53CDB">
        <w:rPr>
          <w:rFonts w:hint="eastAsia"/>
          <w:sz w:val="22"/>
        </w:rPr>
        <w:t>時以外の</w:t>
      </w:r>
      <w:r w:rsidR="00EA418D" w:rsidRPr="00C53CDB">
        <w:rPr>
          <w:rFonts w:hint="eastAsia"/>
          <w:sz w:val="22"/>
        </w:rPr>
        <w:t>1</w:t>
      </w:r>
      <w:r w:rsidR="00EA418D" w:rsidRPr="00C53CDB">
        <w:rPr>
          <w:rFonts w:hint="eastAsia"/>
          <w:sz w:val="22"/>
        </w:rPr>
        <w:t>時間については、</w:t>
      </w:r>
      <w:r w:rsidR="00EA418D" w:rsidRPr="00C53CDB">
        <w:rPr>
          <w:rFonts w:hint="eastAsia"/>
          <w:sz w:val="22"/>
        </w:rPr>
        <w:t>2022</w:t>
      </w:r>
      <w:r w:rsidR="00EA418D" w:rsidRPr="00C53CDB">
        <w:rPr>
          <w:rFonts w:hint="eastAsia"/>
          <w:sz w:val="22"/>
        </w:rPr>
        <w:t>年度までに対象の放送番組の全てに字幕付与</w:t>
      </w:r>
      <w:r w:rsidRPr="00C53CDB">
        <w:rPr>
          <w:rFonts w:hint="eastAsia"/>
          <w:sz w:val="22"/>
        </w:rPr>
        <w:t>）</w:t>
      </w:r>
      <w:r>
        <w:rPr>
          <w:rFonts w:hint="eastAsia"/>
          <w:sz w:val="22"/>
        </w:rPr>
        <w:t>）</w:t>
      </w:r>
    </w:p>
    <w:p w:rsidR="008F1EE0" w:rsidRPr="00C53CDB" w:rsidRDefault="008F1EE0">
      <w:pPr>
        <w:rPr>
          <w:sz w:val="22"/>
        </w:rPr>
      </w:pPr>
    </w:p>
    <w:p w:rsidR="008F1EE0" w:rsidRPr="00C53CDB" w:rsidRDefault="008F1EE0" w:rsidP="008F1EE0">
      <w:pPr>
        <w:rPr>
          <w:sz w:val="22"/>
        </w:rPr>
      </w:pPr>
      <w:r w:rsidRPr="00C53CDB">
        <w:rPr>
          <w:rFonts w:hint="eastAsia"/>
          <w:sz w:val="22"/>
        </w:rPr>
        <w:t>地上系民放（県域局以外）</w:t>
      </w:r>
      <w:r w:rsidR="00347FF8">
        <w:rPr>
          <w:rFonts w:hint="eastAsia"/>
          <w:sz w:val="22"/>
        </w:rPr>
        <w:t>の</w:t>
      </w:r>
      <w:r w:rsidR="00347FF8">
        <w:rPr>
          <w:sz w:val="22"/>
        </w:rPr>
        <w:t>目標</w:t>
      </w:r>
    </w:p>
    <w:p w:rsidR="008F1EE0" w:rsidRPr="00C53CDB" w:rsidRDefault="008F1EE0" w:rsidP="008F1EE0">
      <w:pPr>
        <w:rPr>
          <w:sz w:val="22"/>
        </w:rPr>
      </w:pPr>
      <w:r w:rsidRPr="00C53CDB">
        <w:rPr>
          <w:rFonts w:hint="eastAsia"/>
          <w:sz w:val="22"/>
        </w:rPr>
        <w:t>対象の放送番組の全てに字幕付与（</w:t>
      </w:r>
      <w:r w:rsidR="00EA418D" w:rsidRPr="00C53CDB">
        <w:rPr>
          <w:rFonts w:hint="eastAsia"/>
          <w:sz w:val="22"/>
        </w:rPr>
        <w:t>7</w:t>
      </w:r>
      <w:r w:rsidR="00EA418D" w:rsidRPr="00C53CDB">
        <w:rPr>
          <w:rFonts w:hint="eastAsia"/>
          <w:sz w:val="22"/>
        </w:rPr>
        <w:t>時から</w:t>
      </w:r>
      <w:r w:rsidR="00EA418D" w:rsidRPr="00C53CDB">
        <w:rPr>
          <w:rFonts w:hint="eastAsia"/>
          <w:sz w:val="22"/>
        </w:rPr>
        <w:t>24</w:t>
      </w:r>
      <w:r w:rsidR="00EA418D" w:rsidRPr="00C53CDB">
        <w:rPr>
          <w:rFonts w:hint="eastAsia"/>
          <w:sz w:val="22"/>
        </w:rPr>
        <w:t>時以外の</w:t>
      </w:r>
      <w:r w:rsidR="00EA418D" w:rsidRPr="00C53CDB">
        <w:rPr>
          <w:rFonts w:hint="eastAsia"/>
          <w:sz w:val="22"/>
        </w:rPr>
        <w:t>1</w:t>
      </w:r>
      <w:r w:rsidR="00EA418D" w:rsidRPr="00C53CDB">
        <w:rPr>
          <w:rFonts w:hint="eastAsia"/>
          <w:sz w:val="22"/>
        </w:rPr>
        <w:t>時間については、</w:t>
      </w:r>
      <w:r w:rsidR="00EA418D" w:rsidRPr="00C53CDB">
        <w:rPr>
          <w:rFonts w:hint="eastAsia"/>
          <w:sz w:val="22"/>
        </w:rPr>
        <w:t>2022</w:t>
      </w:r>
      <w:r w:rsidR="00EA418D" w:rsidRPr="00C53CDB">
        <w:rPr>
          <w:rFonts w:hint="eastAsia"/>
          <w:sz w:val="22"/>
        </w:rPr>
        <w:t>年度までに対象の放送番組の全てに字幕付与</w:t>
      </w:r>
      <w:r w:rsidRPr="00C53CDB">
        <w:rPr>
          <w:rFonts w:hint="eastAsia"/>
          <w:sz w:val="22"/>
        </w:rPr>
        <w:t>）</w:t>
      </w:r>
      <w:r w:rsidRPr="00C53CDB">
        <w:rPr>
          <w:rFonts w:hint="eastAsia"/>
          <w:sz w:val="22"/>
        </w:rPr>
        <w:t xml:space="preserve"> </w:t>
      </w:r>
    </w:p>
    <w:p w:rsidR="008F1EE0" w:rsidRPr="00C53CDB" w:rsidRDefault="008F1EE0" w:rsidP="008F1EE0">
      <w:pPr>
        <w:rPr>
          <w:sz w:val="22"/>
        </w:rPr>
      </w:pPr>
    </w:p>
    <w:p w:rsidR="008F1EE0" w:rsidRPr="00C53CDB" w:rsidRDefault="00347FF8" w:rsidP="008F1EE0">
      <w:pPr>
        <w:rPr>
          <w:sz w:val="22"/>
        </w:rPr>
      </w:pPr>
      <w:r w:rsidRPr="00C53CDB">
        <w:rPr>
          <w:rFonts w:hint="eastAsia"/>
          <w:sz w:val="22"/>
        </w:rPr>
        <w:t>地上系民放</w:t>
      </w:r>
      <w:r w:rsidR="008F1EE0" w:rsidRPr="00C53CDB">
        <w:rPr>
          <w:rFonts w:hint="eastAsia"/>
          <w:sz w:val="22"/>
        </w:rPr>
        <w:t>（県域局）</w:t>
      </w:r>
      <w:r>
        <w:rPr>
          <w:rFonts w:hint="eastAsia"/>
          <w:sz w:val="22"/>
        </w:rPr>
        <w:t>の</w:t>
      </w:r>
      <w:r>
        <w:rPr>
          <w:sz w:val="22"/>
        </w:rPr>
        <w:t>目標</w:t>
      </w:r>
    </w:p>
    <w:p w:rsidR="008F1EE0" w:rsidRDefault="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80</w:t>
      </w:r>
      <w:r w:rsidRPr="00C53CDB">
        <w:rPr>
          <w:rFonts w:hint="eastAsia"/>
          <w:sz w:val="22"/>
        </w:rPr>
        <w:t>％以上に字幕付与。できる限り、対象の全てに字幕付与</w:t>
      </w:r>
    </w:p>
    <w:p w:rsidR="00347FF8" w:rsidRPr="00C53CDB" w:rsidRDefault="00347FF8">
      <w:pPr>
        <w:rPr>
          <w:sz w:val="22"/>
        </w:rPr>
      </w:pPr>
      <w:r>
        <w:rPr>
          <w:rFonts w:hint="eastAsia"/>
          <w:sz w:val="22"/>
        </w:rPr>
        <w:t>（備考</w:t>
      </w:r>
      <w:r>
        <w:rPr>
          <w:sz w:val="22"/>
        </w:rPr>
        <w:t>：</w:t>
      </w:r>
      <w:r w:rsidRPr="00C53CDB">
        <w:rPr>
          <w:rFonts w:hint="eastAsia"/>
          <w:sz w:val="22"/>
        </w:rPr>
        <w:t>独立</w:t>
      </w:r>
      <w:r w:rsidRPr="00C53CDB">
        <w:rPr>
          <w:rFonts w:hint="eastAsia"/>
          <w:sz w:val="22"/>
        </w:rPr>
        <w:t>U</w:t>
      </w:r>
      <w:r w:rsidRPr="00C53CDB">
        <w:rPr>
          <w:rFonts w:hint="eastAsia"/>
          <w:sz w:val="22"/>
        </w:rPr>
        <w:t>局については、できる限り多くの番組に字幕付与</w:t>
      </w:r>
      <w:r>
        <w:rPr>
          <w:rFonts w:hint="eastAsia"/>
          <w:sz w:val="22"/>
        </w:rPr>
        <w:t>）</w:t>
      </w:r>
    </w:p>
    <w:p w:rsidR="008F1EE0" w:rsidRPr="00C53CDB" w:rsidRDefault="008F1EE0">
      <w:pPr>
        <w:rPr>
          <w:sz w:val="22"/>
        </w:rPr>
      </w:pPr>
    </w:p>
    <w:p w:rsidR="008F1EE0" w:rsidRPr="00C53CDB" w:rsidRDefault="008F1EE0" w:rsidP="008F1EE0">
      <w:pPr>
        <w:rPr>
          <w:sz w:val="22"/>
        </w:rPr>
      </w:pPr>
      <w:r w:rsidRPr="00C53CDB">
        <w:rPr>
          <w:rFonts w:hint="eastAsia"/>
          <w:sz w:val="22"/>
        </w:rPr>
        <w:t>放送衛星による放送（</w:t>
      </w:r>
      <w:r w:rsidRPr="00C53CDB">
        <w:rPr>
          <w:rFonts w:hint="eastAsia"/>
          <w:sz w:val="22"/>
        </w:rPr>
        <w:t>NHK</w:t>
      </w:r>
      <w:r w:rsidRPr="00C53CDB">
        <w:rPr>
          <w:rFonts w:hint="eastAsia"/>
          <w:sz w:val="22"/>
        </w:rPr>
        <w:t>の放送を除く）</w:t>
      </w:r>
      <w:r w:rsidR="00347FF8">
        <w:rPr>
          <w:rFonts w:hint="eastAsia"/>
          <w:sz w:val="22"/>
        </w:rPr>
        <w:t>の</w:t>
      </w:r>
      <w:r w:rsidR="00347FF8">
        <w:rPr>
          <w:sz w:val="22"/>
        </w:rPr>
        <w:t>目標</w:t>
      </w:r>
    </w:p>
    <w:p w:rsidR="008F1EE0" w:rsidRDefault="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50</w:t>
      </w:r>
      <w:r w:rsidRPr="00C53CDB">
        <w:rPr>
          <w:rFonts w:hint="eastAsia"/>
          <w:sz w:val="22"/>
        </w:rPr>
        <w:t>％以上に字幕付与。できる限り、対象の全てに字幕付与</w:t>
      </w:r>
    </w:p>
    <w:p w:rsidR="00347FF8" w:rsidRPr="00C53CDB" w:rsidRDefault="00347FF8">
      <w:pPr>
        <w:rPr>
          <w:sz w:val="22"/>
        </w:rPr>
      </w:pPr>
      <w:r>
        <w:rPr>
          <w:rFonts w:hint="eastAsia"/>
          <w:sz w:val="22"/>
        </w:rPr>
        <w:t>（備考</w:t>
      </w:r>
      <w:r>
        <w:rPr>
          <w:sz w:val="22"/>
        </w:rPr>
        <w:t>：</w:t>
      </w:r>
      <w:r w:rsidRPr="00C53CDB">
        <w:rPr>
          <w:rFonts w:hint="eastAsia"/>
          <w:sz w:val="22"/>
        </w:rPr>
        <w:t>2000</w:t>
      </w:r>
      <w:r w:rsidRPr="00C53CDB">
        <w:rPr>
          <w:rFonts w:hint="eastAsia"/>
          <w:sz w:val="22"/>
        </w:rPr>
        <w:t>年度に放送を開始した総合放送を行う事業者以外の放送事業者については、</w:t>
      </w:r>
      <w:r w:rsidRPr="00C53CDB">
        <w:rPr>
          <w:rFonts w:hint="eastAsia"/>
          <w:sz w:val="22"/>
        </w:rPr>
        <w:t>2027</w:t>
      </w:r>
      <w:r w:rsidRPr="00C53CDB">
        <w:rPr>
          <w:rFonts w:hint="eastAsia"/>
          <w:sz w:val="22"/>
        </w:rPr>
        <w:t>年度までに、できる限り対象の全てに字幕付与</w:t>
      </w:r>
      <w:r>
        <w:rPr>
          <w:rFonts w:hint="eastAsia"/>
          <w:sz w:val="22"/>
        </w:rPr>
        <w:t>）</w:t>
      </w:r>
    </w:p>
    <w:p w:rsidR="008F1EE0" w:rsidRPr="00C53CDB" w:rsidRDefault="008F1EE0">
      <w:pPr>
        <w:rPr>
          <w:sz w:val="22"/>
        </w:rPr>
      </w:pPr>
    </w:p>
    <w:p w:rsidR="008F1EE0" w:rsidRPr="00C53CDB" w:rsidRDefault="008F1EE0" w:rsidP="008F1EE0">
      <w:pPr>
        <w:rPr>
          <w:sz w:val="22"/>
        </w:rPr>
      </w:pPr>
      <w:r w:rsidRPr="00C53CDB">
        <w:rPr>
          <w:rFonts w:hint="eastAsia"/>
          <w:sz w:val="22"/>
        </w:rPr>
        <w:t>通信衛星による放送、有線テレビジョン放送</w:t>
      </w:r>
      <w:r w:rsidR="00347FF8">
        <w:rPr>
          <w:rFonts w:hint="eastAsia"/>
          <w:sz w:val="22"/>
        </w:rPr>
        <w:t>の</w:t>
      </w:r>
      <w:r w:rsidR="00347FF8">
        <w:rPr>
          <w:sz w:val="22"/>
        </w:rPr>
        <w:t>目標</w:t>
      </w:r>
    </w:p>
    <w:p w:rsidR="008F1EE0" w:rsidRPr="00C53CDB" w:rsidRDefault="008F1EE0" w:rsidP="008F1EE0">
      <w:pPr>
        <w:rPr>
          <w:sz w:val="22"/>
        </w:rPr>
      </w:pPr>
      <w:r w:rsidRPr="00C53CDB">
        <w:rPr>
          <w:rFonts w:hint="eastAsia"/>
          <w:sz w:val="22"/>
        </w:rPr>
        <w:t>当面は、できる限り多くの放送番組に字幕付与</w:t>
      </w:r>
    </w:p>
    <w:p w:rsidR="008F1EE0" w:rsidRPr="00C53CDB" w:rsidRDefault="008F1EE0" w:rsidP="008F1EE0">
      <w:pPr>
        <w:rPr>
          <w:sz w:val="22"/>
        </w:rPr>
      </w:pPr>
    </w:p>
    <w:p w:rsidR="00347FF8" w:rsidRDefault="00347FF8" w:rsidP="008F1EE0">
      <w:pPr>
        <w:rPr>
          <w:sz w:val="22"/>
        </w:rPr>
      </w:pPr>
    </w:p>
    <w:p w:rsidR="008F1EE0" w:rsidRPr="00C53CDB" w:rsidRDefault="008F1EE0" w:rsidP="008F1EE0">
      <w:pPr>
        <w:rPr>
          <w:sz w:val="22"/>
        </w:rPr>
      </w:pPr>
      <w:r w:rsidRPr="00C53CDB">
        <w:rPr>
          <w:rFonts w:hint="eastAsia"/>
          <w:sz w:val="22"/>
        </w:rPr>
        <w:t>解説放送（</w:t>
      </w:r>
      <w:r w:rsidR="00347FF8" w:rsidRPr="00C53CDB">
        <w:rPr>
          <w:rFonts w:hint="eastAsia"/>
          <w:sz w:val="22"/>
        </w:rPr>
        <w:t>大規模災害時等にチャイム音とともに緊急・臨時に文字スーパーを送出する場合、できる限り読み上げる等により音声で伝えるよう努めるものとする</w:t>
      </w:r>
      <w:r w:rsidRPr="00C53CDB">
        <w:rPr>
          <w:rFonts w:hint="eastAsia"/>
          <w:sz w:val="22"/>
        </w:rPr>
        <w:t>）</w:t>
      </w:r>
    </w:p>
    <w:p w:rsidR="00347FF8" w:rsidRPr="00C53CDB" w:rsidRDefault="00347FF8" w:rsidP="008F1EE0">
      <w:pPr>
        <w:rPr>
          <w:sz w:val="22"/>
        </w:rPr>
      </w:pPr>
    </w:p>
    <w:p w:rsidR="008F1EE0" w:rsidRPr="00C53CDB" w:rsidRDefault="008F1EE0" w:rsidP="008F1EE0">
      <w:pPr>
        <w:rPr>
          <w:sz w:val="22"/>
        </w:rPr>
      </w:pPr>
      <w:r w:rsidRPr="00C53CDB">
        <w:rPr>
          <w:rFonts w:hint="eastAsia"/>
          <w:sz w:val="22"/>
        </w:rPr>
        <w:t>普及目標の対象</w:t>
      </w:r>
      <w:r w:rsidR="00347FF8">
        <w:rPr>
          <w:rFonts w:hint="eastAsia"/>
          <w:sz w:val="22"/>
        </w:rPr>
        <w:t>となる</w:t>
      </w:r>
      <w:r w:rsidRPr="00C53CDB">
        <w:rPr>
          <w:rFonts w:hint="eastAsia"/>
          <w:sz w:val="22"/>
        </w:rPr>
        <w:t>放送時間</w:t>
      </w:r>
    </w:p>
    <w:p w:rsidR="008F1EE0" w:rsidRPr="00C53CDB" w:rsidRDefault="008F1EE0" w:rsidP="008F1EE0">
      <w:pPr>
        <w:rPr>
          <w:sz w:val="22"/>
        </w:rPr>
      </w:pPr>
      <w:r w:rsidRPr="00C53CDB">
        <w:rPr>
          <w:rFonts w:hint="eastAsia"/>
          <w:sz w:val="22"/>
        </w:rPr>
        <w:t>7</w:t>
      </w:r>
      <w:r w:rsidRPr="00C53CDB">
        <w:rPr>
          <w:rFonts w:hint="eastAsia"/>
          <w:sz w:val="22"/>
        </w:rPr>
        <w:t>時から</w:t>
      </w:r>
      <w:r w:rsidRPr="00C53CDB">
        <w:rPr>
          <w:rFonts w:hint="eastAsia"/>
          <w:sz w:val="22"/>
        </w:rPr>
        <w:t>24</w:t>
      </w:r>
      <w:r w:rsidRPr="00C53CDB">
        <w:rPr>
          <w:rFonts w:hint="eastAsia"/>
          <w:sz w:val="22"/>
        </w:rPr>
        <w:t>時</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普及目標の対象</w:t>
      </w:r>
      <w:r w:rsidR="00347FF8">
        <w:rPr>
          <w:rFonts w:hint="eastAsia"/>
          <w:sz w:val="22"/>
        </w:rPr>
        <w:t>となる</w:t>
      </w:r>
      <w:r w:rsidRPr="00C53CDB">
        <w:rPr>
          <w:rFonts w:hint="eastAsia"/>
          <w:sz w:val="22"/>
        </w:rPr>
        <w:t>放送番組</w:t>
      </w:r>
    </w:p>
    <w:p w:rsidR="008F1EE0" w:rsidRPr="00C53CDB" w:rsidRDefault="008F1EE0" w:rsidP="008F1EE0">
      <w:pPr>
        <w:rPr>
          <w:sz w:val="22"/>
        </w:rPr>
      </w:pPr>
      <w:r w:rsidRPr="00C53CDB">
        <w:rPr>
          <w:rFonts w:hint="eastAsia"/>
          <w:sz w:val="22"/>
        </w:rPr>
        <w:t>権利処理上の理由等により解説を付すことができない放送番組を除く全ての放送番組</w:t>
      </w:r>
    </w:p>
    <w:p w:rsidR="008F1EE0" w:rsidRPr="00C53CDB" w:rsidRDefault="00B46450" w:rsidP="008F1EE0">
      <w:pPr>
        <w:rPr>
          <w:sz w:val="22"/>
        </w:rPr>
      </w:pPr>
      <w:r>
        <w:rPr>
          <w:rFonts w:hint="eastAsia"/>
          <w:sz w:val="22"/>
        </w:rPr>
        <w:t>（</w:t>
      </w:r>
      <w:r w:rsidR="008F1EE0" w:rsidRPr="00C53CDB">
        <w:rPr>
          <w:rFonts w:hint="eastAsia"/>
          <w:sz w:val="22"/>
        </w:rPr>
        <w:t>「権利処理上の理由等により解説を付すことができない放送番組」とは次に掲げる放送番組</w:t>
      </w:r>
    </w:p>
    <w:p w:rsidR="008F1EE0" w:rsidRPr="00C53CDB" w:rsidRDefault="008F1EE0" w:rsidP="008F1EE0">
      <w:pPr>
        <w:rPr>
          <w:sz w:val="22"/>
        </w:rPr>
      </w:pPr>
      <w:r w:rsidRPr="00C53CDB">
        <w:rPr>
          <w:rFonts w:hint="eastAsia"/>
          <w:sz w:val="22"/>
        </w:rPr>
        <w:t>①</w:t>
      </w:r>
      <w:r w:rsidRPr="00C53CDB">
        <w:rPr>
          <w:rFonts w:hint="eastAsia"/>
          <w:sz w:val="22"/>
        </w:rPr>
        <w:t xml:space="preserve"> </w:t>
      </w:r>
      <w:r w:rsidRPr="00C53CDB">
        <w:rPr>
          <w:rFonts w:hint="eastAsia"/>
          <w:sz w:val="22"/>
        </w:rPr>
        <w:t>権利処理上の理由により解説を付すことができない放送番組</w:t>
      </w:r>
    </w:p>
    <w:p w:rsidR="008F1EE0" w:rsidRPr="00C53CDB" w:rsidRDefault="008F1EE0" w:rsidP="008F1EE0">
      <w:pPr>
        <w:rPr>
          <w:sz w:val="22"/>
        </w:rPr>
      </w:pPr>
      <w:r w:rsidRPr="00C53CDB">
        <w:rPr>
          <w:rFonts w:hint="eastAsia"/>
          <w:sz w:val="22"/>
        </w:rPr>
        <w:t>②</w:t>
      </w:r>
      <w:r w:rsidRPr="00C53CDB">
        <w:rPr>
          <w:rFonts w:hint="eastAsia"/>
          <w:sz w:val="22"/>
        </w:rPr>
        <w:t xml:space="preserve"> </w:t>
      </w:r>
      <w:r w:rsidR="00EA418D">
        <w:rPr>
          <w:rFonts w:hint="eastAsia"/>
          <w:sz w:val="22"/>
        </w:rPr>
        <w:t>2</w:t>
      </w:r>
      <w:r w:rsidR="00EA418D" w:rsidRPr="00C53CDB">
        <w:rPr>
          <w:rFonts w:hint="eastAsia"/>
          <w:sz w:val="22"/>
        </w:rPr>
        <w:t>か国語</w:t>
      </w:r>
      <w:r w:rsidRPr="00C53CDB">
        <w:rPr>
          <w:rFonts w:hint="eastAsia"/>
          <w:sz w:val="22"/>
        </w:rPr>
        <w:t>放送や副音声など２以上の音声を使用している放送番組</w:t>
      </w:r>
    </w:p>
    <w:p w:rsidR="008F1EE0" w:rsidRPr="00C53CDB" w:rsidRDefault="008F1EE0" w:rsidP="008F1EE0">
      <w:pPr>
        <w:rPr>
          <w:sz w:val="22"/>
        </w:rPr>
      </w:pPr>
      <w:r w:rsidRPr="00C53CDB">
        <w:rPr>
          <w:rFonts w:hint="eastAsia"/>
          <w:sz w:val="22"/>
        </w:rPr>
        <w:t>③</w:t>
      </w:r>
      <w:r w:rsidRPr="00C53CDB">
        <w:rPr>
          <w:rFonts w:hint="eastAsia"/>
          <w:sz w:val="22"/>
        </w:rPr>
        <w:t xml:space="preserve"> </w:t>
      </w:r>
      <w:r w:rsidR="00EA418D">
        <w:rPr>
          <w:rFonts w:hint="eastAsia"/>
          <w:sz w:val="22"/>
        </w:rPr>
        <w:t>5.1</w:t>
      </w:r>
      <w:r w:rsidR="00B46450">
        <w:rPr>
          <w:rFonts w:hint="eastAsia"/>
          <w:sz w:val="22"/>
        </w:rPr>
        <w:t>ch</w:t>
      </w:r>
      <w:r w:rsidRPr="00C53CDB">
        <w:rPr>
          <w:rFonts w:hint="eastAsia"/>
          <w:sz w:val="22"/>
        </w:rPr>
        <w:t>サラウンド放送番組</w:t>
      </w:r>
    </w:p>
    <w:p w:rsidR="008F1EE0" w:rsidRPr="00C53CDB" w:rsidRDefault="008F1EE0" w:rsidP="008F1EE0">
      <w:pPr>
        <w:rPr>
          <w:sz w:val="22"/>
        </w:rPr>
      </w:pPr>
      <w:r w:rsidRPr="00C53CDB">
        <w:rPr>
          <w:rFonts w:hint="eastAsia"/>
          <w:sz w:val="22"/>
        </w:rPr>
        <w:lastRenderedPageBreak/>
        <w:t>④</w:t>
      </w:r>
      <w:r w:rsidRPr="00C53CDB">
        <w:rPr>
          <w:rFonts w:hint="eastAsia"/>
          <w:sz w:val="22"/>
        </w:rPr>
        <w:t xml:space="preserve"> </w:t>
      </w:r>
      <w:r w:rsidRPr="00C53CDB">
        <w:rPr>
          <w:rFonts w:hint="eastAsia"/>
          <w:sz w:val="22"/>
        </w:rPr>
        <w:t>主音声に付与する隙間のない放送番組</w:t>
      </w:r>
      <w:r w:rsidR="00B46450">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NHK</w:t>
      </w:r>
      <w:r w:rsidR="00347FF8">
        <w:rPr>
          <w:rFonts w:hint="eastAsia"/>
          <w:sz w:val="22"/>
        </w:rPr>
        <w:t>の</w:t>
      </w:r>
      <w:r w:rsidR="00347FF8">
        <w:rPr>
          <w:sz w:val="22"/>
        </w:rPr>
        <w:t>目標</w:t>
      </w:r>
    </w:p>
    <w:p w:rsidR="008F1EE0" w:rsidRDefault="008F1EE0" w:rsidP="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15</w:t>
      </w:r>
      <w:r w:rsidRPr="00C53CDB">
        <w:rPr>
          <w:rFonts w:hint="eastAsia"/>
          <w:sz w:val="22"/>
        </w:rPr>
        <w:t>％以上（</w:t>
      </w:r>
      <w:r w:rsidR="00EA418D" w:rsidRPr="00C53CDB">
        <w:rPr>
          <w:rFonts w:hint="eastAsia"/>
          <w:sz w:val="22"/>
        </w:rPr>
        <w:t>2022</w:t>
      </w:r>
      <w:r w:rsidR="00EA418D" w:rsidRPr="00C53CDB">
        <w:rPr>
          <w:rFonts w:hint="eastAsia"/>
          <w:sz w:val="22"/>
        </w:rPr>
        <w:t>年度までに対象の放送番組の</w:t>
      </w:r>
      <w:r w:rsidR="00EA418D" w:rsidRPr="00C53CDB">
        <w:rPr>
          <w:rFonts w:hint="eastAsia"/>
          <w:sz w:val="22"/>
        </w:rPr>
        <w:t>13.5</w:t>
      </w:r>
      <w:r w:rsidR="00EA418D" w:rsidRPr="00C53CDB">
        <w:rPr>
          <w:rFonts w:hint="eastAsia"/>
          <w:sz w:val="22"/>
        </w:rPr>
        <w:t>％以上</w:t>
      </w:r>
      <w:r w:rsidRPr="00C53CDB">
        <w:rPr>
          <w:rFonts w:hint="eastAsia"/>
          <w:sz w:val="22"/>
        </w:rPr>
        <w:t>）に解説付与</w:t>
      </w:r>
    </w:p>
    <w:p w:rsidR="00347FF8" w:rsidRPr="00C53CDB" w:rsidRDefault="00347FF8" w:rsidP="00347FF8">
      <w:pPr>
        <w:rPr>
          <w:sz w:val="22"/>
        </w:rPr>
      </w:pPr>
      <w:r>
        <w:rPr>
          <w:rFonts w:hint="eastAsia"/>
          <w:sz w:val="22"/>
        </w:rPr>
        <w:t>（</w:t>
      </w:r>
      <w:r>
        <w:rPr>
          <w:sz w:val="22"/>
        </w:rPr>
        <w:t>備考：</w:t>
      </w:r>
      <w:r w:rsidRPr="00C53CDB">
        <w:rPr>
          <w:rFonts w:hint="eastAsia"/>
          <w:sz w:val="22"/>
        </w:rPr>
        <w:t>教育放送については、</w:t>
      </w:r>
      <w:r w:rsidRPr="00C53CDB">
        <w:rPr>
          <w:rFonts w:hint="eastAsia"/>
          <w:sz w:val="22"/>
        </w:rPr>
        <w:t>2027</w:t>
      </w:r>
      <w:r w:rsidRPr="00C53CDB">
        <w:rPr>
          <w:rFonts w:hint="eastAsia"/>
          <w:sz w:val="22"/>
        </w:rPr>
        <w:t>年度までに対象の放送番組の</w:t>
      </w:r>
      <w:r w:rsidRPr="00C53CDB">
        <w:rPr>
          <w:rFonts w:hint="eastAsia"/>
          <w:sz w:val="22"/>
        </w:rPr>
        <w:t>20</w:t>
      </w:r>
      <w:r w:rsidRPr="00C53CDB">
        <w:rPr>
          <w:rFonts w:hint="eastAsia"/>
          <w:sz w:val="22"/>
        </w:rPr>
        <w:t>％以上（</w:t>
      </w:r>
      <w:r w:rsidR="00EA418D" w:rsidRPr="00C53CDB">
        <w:rPr>
          <w:rFonts w:hint="eastAsia"/>
          <w:sz w:val="22"/>
        </w:rPr>
        <w:t>2022</w:t>
      </w:r>
      <w:r w:rsidR="00EA418D" w:rsidRPr="00C53CDB">
        <w:rPr>
          <w:rFonts w:hint="eastAsia"/>
          <w:sz w:val="22"/>
        </w:rPr>
        <w:t>年度までに対象の放送番組の</w:t>
      </w:r>
      <w:r w:rsidR="00EA418D" w:rsidRPr="00C53CDB">
        <w:rPr>
          <w:rFonts w:hint="eastAsia"/>
          <w:sz w:val="22"/>
        </w:rPr>
        <w:t>19</w:t>
      </w:r>
      <w:r w:rsidR="00EA418D" w:rsidRPr="00C53CDB">
        <w:rPr>
          <w:rFonts w:hint="eastAsia"/>
          <w:sz w:val="22"/>
        </w:rPr>
        <w:t>％以上</w:t>
      </w:r>
      <w:r w:rsidRPr="00C53CDB">
        <w:rPr>
          <w:rFonts w:hint="eastAsia"/>
          <w:sz w:val="22"/>
        </w:rPr>
        <w:t>）に解説付与</w:t>
      </w:r>
      <w:r w:rsidR="009B10A9">
        <w:rPr>
          <w:rFonts w:hint="eastAsia"/>
          <w:sz w:val="22"/>
        </w:rPr>
        <w:t>。</w:t>
      </w:r>
      <w:r w:rsidRPr="00C53CDB">
        <w:rPr>
          <w:rFonts w:hint="eastAsia"/>
          <w:sz w:val="22"/>
        </w:rPr>
        <w:t>放送衛星による放送については、できる限り目標に近づくよう解説付与</w:t>
      </w:r>
      <w:r>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地上系民放（県域局以外）</w:t>
      </w:r>
      <w:r w:rsidR="00347FF8">
        <w:rPr>
          <w:rFonts w:hint="eastAsia"/>
          <w:sz w:val="22"/>
        </w:rPr>
        <w:t>の</w:t>
      </w:r>
      <w:r w:rsidR="00347FF8">
        <w:rPr>
          <w:sz w:val="22"/>
        </w:rPr>
        <w:t>目標</w:t>
      </w:r>
    </w:p>
    <w:p w:rsidR="008F1EE0" w:rsidRPr="00C53CDB" w:rsidRDefault="008F1EE0" w:rsidP="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15</w:t>
      </w:r>
      <w:r w:rsidRPr="00C53CDB">
        <w:rPr>
          <w:rFonts w:hint="eastAsia"/>
          <w:sz w:val="22"/>
        </w:rPr>
        <w:t>％以上（</w:t>
      </w:r>
      <w:r w:rsidR="00EA418D" w:rsidRPr="00C53CDB">
        <w:rPr>
          <w:rFonts w:hint="eastAsia"/>
          <w:sz w:val="22"/>
        </w:rPr>
        <w:t>2022</w:t>
      </w:r>
      <w:r w:rsidR="00EA418D" w:rsidRPr="00C53CDB">
        <w:rPr>
          <w:rFonts w:hint="eastAsia"/>
          <w:sz w:val="22"/>
        </w:rPr>
        <w:t>年度までに対象の放送番組の</w:t>
      </w:r>
      <w:r w:rsidR="00EA418D" w:rsidRPr="00C53CDB">
        <w:rPr>
          <w:rFonts w:hint="eastAsia"/>
          <w:sz w:val="22"/>
        </w:rPr>
        <w:t>13.5</w:t>
      </w:r>
      <w:r w:rsidR="00EA418D" w:rsidRPr="00C53CDB">
        <w:rPr>
          <w:rFonts w:hint="eastAsia"/>
          <w:sz w:val="22"/>
        </w:rPr>
        <w:t>％以上</w:t>
      </w:r>
      <w:r w:rsidRPr="00C53CDB">
        <w:rPr>
          <w:rFonts w:hint="eastAsia"/>
          <w:sz w:val="22"/>
        </w:rPr>
        <w:t>）に解説付与</w:t>
      </w:r>
    </w:p>
    <w:p w:rsidR="008F1EE0" w:rsidRPr="00C53CDB" w:rsidRDefault="008F1EE0" w:rsidP="008F1EE0">
      <w:pPr>
        <w:rPr>
          <w:sz w:val="22"/>
        </w:rPr>
      </w:pPr>
    </w:p>
    <w:p w:rsidR="008F1EE0" w:rsidRPr="00C53CDB" w:rsidRDefault="00347FF8" w:rsidP="008F1EE0">
      <w:pPr>
        <w:rPr>
          <w:sz w:val="22"/>
        </w:rPr>
      </w:pPr>
      <w:r w:rsidRPr="00C53CDB">
        <w:rPr>
          <w:rFonts w:hint="eastAsia"/>
          <w:sz w:val="22"/>
        </w:rPr>
        <w:t>地上系民放</w:t>
      </w:r>
      <w:r w:rsidR="008F1EE0" w:rsidRPr="00C53CDB">
        <w:rPr>
          <w:rFonts w:hint="eastAsia"/>
          <w:sz w:val="22"/>
        </w:rPr>
        <w:t>（県域局）</w:t>
      </w:r>
      <w:r>
        <w:rPr>
          <w:rFonts w:hint="eastAsia"/>
          <w:sz w:val="22"/>
        </w:rPr>
        <w:t>の</w:t>
      </w:r>
      <w:r>
        <w:rPr>
          <w:sz w:val="22"/>
        </w:rPr>
        <w:t>目標</w:t>
      </w:r>
    </w:p>
    <w:p w:rsidR="008F1EE0" w:rsidRDefault="008F1EE0" w:rsidP="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10</w:t>
      </w:r>
      <w:r w:rsidRPr="00C53CDB">
        <w:rPr>
          <w:rFonts w:hint="eastAsia"/>
          <w:sz w:val="22"/>
        </w:rPr>
        <w:t>％以上に解説付与に努める</w:t>
      </w:r>
    </w:p>
    <w:p w:rsidR="00347FF8" w:rsidRPr="00C53CDB" w:rsidRDefault="00347FF8" w:rsidP="008F1EE0">
      <w:pPr>
        <w:rPr>
          <w:sz w:val="22"/>
        </w:rPr>
      </w:pPr>
      <w:r>
        <w:rPr>
          <w:rFonts w:hint="eastAsia"/>
          <w:sz w:val="22"/>
        </w:rPr>
        <w:t>（備考</w:t>
      </w:r>
      <w:r>
        <w:rPr>
          <w:sz w:val="22"/>
        </w:rPr>
        <w:t>：</w:t>
      </w:r>
      <w:r w:rsidRPr="00C53CDB">
        <w:rPr>
          <w:rFonts w:hint="eastAsia"/>
          <w:sz w:val="22"/>
        </w:rPr>
        <w:t>独立</w:t>
      </w:r>
      <w:r w:rsidRPr="00C53CDB">
        <w:rPr>
          <w:rFonts w:hint="eastAsia"/>
          <w:sz w:val="22"/>
        </w:rPr>
        <w:t>U</w:t>
      </w:r>
      <w:r w:rsidRPr="00C53CDB">
        <w:rPr>
          <w:rFonts w:hint="eastAsia"/>
          <w:sz w:val="22"/>
        </w:rPr>
        <w:t>局については、できる限り多くの番組に解説付与</w:t>
      </w:r>
      <w:r>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放送衛星による放送（</w:t>
      </w:r>
      <w:r w:rsidRPr="00C53CDB">
        <w:rPr>
          <w:rFonts w:hint="eastAsia"/>
          <w:sz w:val="22"/>
        </w:rPr>
        <w:t>NHK</w:t>
      </w:r>
      <w:r w:rsidRPr="00C53CDB">
        <w:rPr>
          <w:rFonts w:hint="eastAsia"/>
          <w:sz w:val="22"/>
        </w:rPr>
        <w:t>の放送を除く）</w:t>
      </w:r>
      <w:r w:rsidR="00347FF8">
        <w:rPr>
          <w:rFonts w:hint="eastAsia"/>
          <w:sz w:val="22"/>
        </w:rPr>
        <w:t>の</w:t>
      </w:r>
      <w:r w:rsidR="00347FF8">
        <w:rPr>
          <w:sz w:val="22"/>
        </w:rPr>
        <w:t>目標</w:t>
      </w:r>
    </w:p>
    <w:p w:rsidR="008F1EE0" w:rsidRDefault="008F1EE0" w:rsidP="008F1EE0">
      <w:pPr>
        <w:rPr>
          <w:sz w:val="22"/>
        </w:rPr>
      </w:pPr>
      <w:r w:rsidRPr="00C53CDB">
        <w:rPr>
          <w:rFonts w:hint="eastAsia"/>
          <w:sz w:val="22"/>
        </w:rPr>
        <w:t>2027</w:t>
      </w:r>
      <w:r w:rsidRPr="00C53CDB">
        <w:rPr>
          <w:rFonts w:hint="eastAsia"/>
          <w:sz w:val="22"/>
        </w:rPr>
        <w:t>年度までに対象の放送番組の</w:t>
      </w:r>
      <w:r w:rsidRPr="00C53CDB">
        <w:rPr>
          <w:rFonts w:hint="eastAsia"/>
          <w:sz w:val="22"/>
        </w:rPr>
        <w:t>5</w:t>
      </w:r>
      <w:r w:rsidRPr="00C53CDB">
        <w:rPr>
          <w:rFonts w:hint="eastAsia"/>
          <w:sz w:val="22"/>
        </w:rPr>
        <w:t>％以上に解説付与に努める</w:t>
      </w:r>
    </w:p>
    <w:p w:rsidR="00347FF8" w:rsidRPr="00C53CDB" w:rsidRDefault="00347FF8" w:rsidP="008F1EE0">
      <w:pPr>
        <w:rPr>
          <w:sz w:val="22"/>
        </w:rPr>
      </w:pPr>
      <w:r>
        <w:rPr>
          <w:rFonts w:hint="eastAsia"/>
          <w:sz w:val="22"/>
        </w:rPr>
        <w:t>（備考</w:t>
      </w:r>
      <w:r>
        <w:rPr>
          <w:sz w:val="22"/>
        </w:rPr>
        <w:t>：</w:t>
      </w:r>
      <w:r w:rsidRPr="00C53CDB">
        <w:rPr>
          <w:rFonts w:hint="eastAsia"/>
          <w:sz w:val="22"/>
        </w:rPr>
        <w:t>2000</w:t>
      </w:r>
      <w:r w:rsidRPr="00C53CDB">
        <w:rPr>
          <w:rFonts w:hint="eastAsia"/>
          <w:sz w:val="22"/>
        </w:rPr>
        <w:t>年度に放送を開始した総合放送を行う事業者以外の放送事業者については、できる限り目標に近づくよう解説付与</w:t>
      </w:r>
      <w:r>
        <w:rPr>
          <w:rFonts w:hint="eastAsia"/>
          <w:sz w:val="22"/>
        </w:rPr>
        <w:t>）</w:t>
      </w:r>
    </w:p>
    <w:p w:rsidR="008F1EE0" w:rsidRPr="00C53CDB" w:rsidRDefault="008F1EE0" w:rsidP="008F1EE0">
      <w:pPr>
        <w:rPr>
          <w:sz w:val="22"/>
        </w:rPr>
      </w:pPr>
    </w:p>
    <w:p w:rsidR="008F1EE0" w:rsidRPr="00C53CDB" w:rsidRDefault="008F1EE0" w:rsidP="008F1EE0">
      <w:pPr>
        <w:rPr>
          <w:sz w:val="22"/>
        </w:rPr>
      </w:pPr>
      <w:r w:rsidRPr="00C53CDB">
        <w:rPr>
          <w:rFonts w:hint="eastAsia"/>
          <w:sz w:val="22"/>
        </w:rPr>
        <w:t>通信衛星による放送、有線テレビジョン放送</w:t>
      </w:r>
      <w:r w:rsidR="00347FF8">
        <w:rPr>
          <w:rFonts w:hint="eastAsia"/>
          <w:sz w:val="22"/>
        </w:rPr>
        <w:t>の目標</w:t>
      </w:r>
    </w:p>
    <w:p w:rsidR="008F1EE0" w:rsidRPr="00C53CDB" w:rsidRDefault="008F1EE0" w:rsidP="008F1EE0">
      <w:pPr>
        <w:rPr>
          <w:sz w:val="22"/>
        </w:rPr>
      </w:pPr>
      <w:r w:rsidRPr="00C53CDB">
        <w:rPr>
          <w:rFonts w:hint="eastAsia"/>
          <w:sz w:val="22"/>
        </w:rPr>
        <w:t>当面は、できる限り多くの放送番組に解説付与</w:t>
      </w:r>
    </w:p>
    <w:p w:rsidR="008F1EE0" w:rsidRPr="00C53CDB" w:rsidRDefault="008F1EE0" w:rsidP="008F1EE0">
      <w:pPr>
        <w:rPr>
          <w:sz w:val="22"/>
        </w:rPr>
      </w:pPr>
    </w:p>
    <w:p w:rsidR="008F1EE0" w:rsidRPr="00C53CDB" w:rsidRDefault="008F1EE0">
      <w:pPr>
        <w:rPr>
          <w:sz w:val="22"/>
        </w:rPr>
      </w:pPr>
    </w:p>
    <w:p w:rsidR="00C53CDB" w:rsidRPr="00C53CDB" w:rsidRDefault="00C53CDB" w:rsidP="00C53CDB">
      <w:pPr>
        <w:rPr>
          <w:sz w:val="22"/>
        </w:rPr>
      </w:pPr>
      <w:r w:rsidRPr="00C53CDB">
        <w:rPr>
          <w:rFonts w:hint="eastAsia"/>
          <w:sz w:val="22"/>
        </w:rPr>
        <w:t>手話放送</w:t>
      </w:r>
      <w:r w:rsidRPr="00C53CDB">
        <w:rPr>
          <w:rFonts w:hint="eastAsia"/>
          <w:bCs/>
          <w:i/>
          <w:iCs/>
          <w:sz w:val="22"/>
        </w:rPr>
        <w:t xml:space="preserve">　</w:t>
      </w:r>
    </w:p>
    <w:p w:rsidR="00C53CDB" w:rsidRPr="00C53CDB" w:rsidRDefault="00C53CDB" w:rsidP="00C53CDB">
      <w:pPr>
        <w:rPr>
          <w:sz w:val="22"/>
        </w:rPr>
      </w:pPr>
      <w:r w:rsidRPr="00C53CDB">
        <w:rPr>
          <w:rFonts w:hint="eastAsia"/>
          <w:sz w:val="22"/>
        </w:rPr>
        <w:t>NHK</w:t>
      </w:r>
      <w:r w:rsidRPr="00C53CDB">
        <w:rPr>
          <w:rFonts w:hint="eastAsia"/>
          <w:sz w:val="22"/>
        </w:rPr>
        <w:t>（放送衛星による放送を除く）及び地上系民放（県域局を除く）については、</w:t>
      </w:r>
      <w:r w:rsidRPr="00C53CDB">
        <w:rPr>
          <w:rFonts w:hint="eastAsia"/>
          <w:sz w:val="22"/>
        </w:rPr>
        <w:t xml:space="preserve"> 2027</w:t>
      </w:r>
      <w:r w:rsidRPr="00C53CDB">
        <w:rPr>
          <w:rFonts w:hint="eastAsia"/>
          <w:sz w:val="22"/>
        </w:rPr>
        <w:t>年度までに平均</w:t>
      </w:r>
      <w:r w:rsidRPr="00C53CDB">
        <w:rPr>
          <w:rFonts w:hint="eastAsia"/>
          <w:sz w:val="22"/>
        </w:rPr>
        <w:t>15</w:t>
      </w:r>
      <w:r w:rsidRPr="00C53CDB">
        <w:rPr>
          <w:rFonts w:hint="eastAsia"/>
          <w:sz w:val="22"/>
        </w:rPr>
        <w:t>分／週以上に手話付与</w:t>
      </w:r>
    </w:p>
    <w:p w:rsidR="00C53CDB" w:rsidRDefault="00C53CDB">
      <w:pPr>
        <w:rPr>
          <w:sz w:val="22"/>
        </w:rPr>
      </w:pPr>
    </w:p>
    <w:p w:rsidR="00C53CDB" w:rsidRPr="00C53CDB" w:rsidRDefault="00C53CDB">
      <w:pPr>
        <w:rPr>
          <w:sz w:val="22"/>
        </w:rPr>
      </w:pPr>
      <w:r>
        <w:rPr>
          <w:rFonts w:hint="eastAsia"/>
          <w:sz w:val="22"/>
        </w:rPr>
        <w:t>以上</w:t>
      </w:r>
    </w:p>
    <w:sectPr w:rsidR="00C53CDB" w:rsidRPr="00C53CD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B35" w:rsidRDefault="00CB7B35" w:rsidP="00CB7B35">
      <w:r>
        <w:separator/>
      </w:r>
    </w:p>
  </w:endnote>
  <w:endnote w:type="continuationSeparator" w:id="0">
    <w:p w:rsidR="00CB7B35" w:rsidRDefault="00CB7B35" w:rsidP="00CB7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B35" w:rsidRDefault="00CB7B35" w:rsidP="00CB7B35">
      <w:r>
        <w:separator/>
      </w:r>
    </w:p>
  </w:footnote>
  <w:footnote w:type="continuationSeparator" w:id="0">
    <w:p w:rsidR="00CB7B35" w:rsidRDefault="00CB7B35" w:rsidP="00CB7B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EE0"/>
    <w:rsid w:val="002679EC"/>
    <w:rsid w:val="00347FF8"/>
    <w:rsid w:val="003A2595"/>
    <w:rsid w:val="008761A3"/>
    <w:rsid w:val="008B43DC"/>
    <w:rsid w:val="008F1EE0"/>
    <w:rsid w:val="009B10A9"/>
    <w:rsid w:val="00A10B2A"/>
    <w:rsid w:val="00B46450"/>
    <w:rsid w:val="00C53CDB"/>
    <w:rsid w:val="00CB7B35"/>
    <w:rsid w:val="00EA4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18AFE3F-F4C1-4826-A4D5-19B2FD8B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7B35"/>
    <w:pPr>
      <w:tabs>
        <w:tab w:val="center" w:pos="4252"/>
        <w:tab w:val="right" w:pos="8504"/>
      </w:tabs>
      <w:snapToGrid w:val="0"/>
    </w:pPr>
  </w:style>
  <w:style w:type="character" w:customStyle="1" w:styleId="a4">
    <w:name w:val="ヘッダー (文字)"/>
    <w:basedOn w:val="a0"/>
    <w:link w:val="a3"/>
    <w:uiPriority w:val="99"/>
    <w:rsid w:val="00CB7B35"/>
  </w:style>
  <w:style w:type="paragraph" w:styleId="a5">
    <w:name w:val="footer"/>
    <w:basedOn w:val="a"/>
    <w:link w:val="a6"/>
    <w:uiPriority w:val="99"/>
    <w:unhideWhenUsed/>
    <w:rsid w:val="00CB7B35"/>
    <w:pPr>
      <w:tabs>
        <w:tab w:val="center" w:pos="4252"/>
        <w:tab w:val="right" w:pos="8504"/>
      </w:tabs>
      <w:snapToGrid w:val="0"/>
    </w:pPr>
  </w:style>
  <w:style w:type="character" w:customStyle="1" w:styleId="a6">
    <w:name w:val="フッター (文字)"/>
    <w:basedOn w:val="a0"/>
    <w:link w:val="a5"/>
    <w:uiPriority w:val="99"/>
    <w:rsid w:val="00CB7B35"/>
  </w:style>
  <w:style w:type="paragraph" w:styleId="a7">
    <w:name w:val="Balloon Text"/>
    <w:basedOn w:val="a"/>
    <w:link w:val="a8"/>
    <w:uiPriority w:val="99"/>
    <w:semiHidden/>
    <w:unhideWhenUsed/>
    <w:rsid w:val="008B43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4382">
      <w:bodyDiv w:val="1"/>
      <w:marLeft w:val="0"/>
      <w:marRight w:val="0"/>
      <w:marTop w:val="0"/>
      <w:marBottom w:val="0"/>
      <w:divBdr>
        <w:top w:val="none" w:sz="0" w:space="0" w:color="auto"/>
        <w:left w:val="none" w:sz="0" w:space="0" w:color="auto"/>
        <w:bottom w:val="none" w:sz="0" w:space="0" w:color="auto"/>
        <w:right w:val="none" w:sz="0" w:space="0" w:color="auto"/>
      </w:divBdr>
    </w:div>
    <w:div w:id="141049335">
      <w:bodyDiv w:val="1"/>
      <w:marLeft w:val="0"/>
      <w:marRight w:val="0"/>
      <w:marTop w:val="0"/>
      <w:marBottom w:val="0"/>
      <w:divBdr>
        <w:top w:val="none" w:sz="0" w:space="0" w:color="auto"/>
        <w:left w:val="none" w:sz="0" w:space="0" w:color="auto"/>
        <w:bottom w:val="none" w:sz="0" w:space="0" w:color="auto"/>
        <w:right w:val="none" w:sz="0" w:space="0" w:color="auto"/>
      </w:divBdr>
    </w:div>
    <w:div w:id="276302908">
      <w:bodyDiv w:val="1"/>
      <w:marLeft w:val="0"/>
      <w:marRight w:val="0"/>
      <w:marTop w:val="0"/>
      <w:marBottom w:val="0"/>
      <w:divBdr>
        <w:top w:val="none" w:sz="0" w:space="0" w:color="auto"/>
        <w:left w:val="none" w:sz="0" w:space="0" w:color="auto"/>
        <w:bottom w:val="none" w:sz="0" w:space="0" w:color="auto"/>
        <w:right w:val="none" w:sz="0" w:space="0" w:color="auto"/>
      </w:divBdr>
    </w:div>
    <w:div w:id="400762289">
      <w:bodyDiv w:val="1"/>
      <w:marLeft w:val="0"/>
      <w:marRight w:val="0"/>
      <w:marTop w:val="0"/>
      <w:marBottom w:val="0"/>
      <w:divBdr>
        <w:top w:val="none" w:sz="0" w:space="0" w:color="auto"/>
        <w:left w:val="none" w:sz="0" w:space="0" w:color="auto"/>
        <w:bottom w:val="none" w:sz="0" w:space="0" w:color="auto"/>
        <w:right w:val="none" w:sz="0" w:space="0" w:color="auto"/>
      </w:divBdr>
    </w:div>
    <w:div w:id="493497382">
      <w:bodyDiv w:val="1"/>
      <w:marLeft w:val="0"/>
      <w:marRight w:val="0"/>
      <w:marTop w:val="0"/>
      <w:marBottom w:val="0"/>
      <w:divBdr>
        <w:top w:val="none" w:sz="0" w:space="0" w:color="auto"/>
        <w:left w:val="none" w:sz="0" w:space="0" w:color="auto"/>
        <w:bottom w:val="none" w:sz="0" w:space="0" w:color="auto"/>
        <w:right w:val="none" w:sz="0" w:space="0" w:color="auto"/>
      </w:divBdr>
    </w:div>
    <w:div w:id="498346383">
      <w:bodyDiv w:val="1"/>
      <w:marLeft w:val="0"/>
      <w:marRight w:val="0"/>
      <w:marTop w:val="0"/>
      <w:marBottom w:val="0"/>
      <w:divBdr>
        <w:top w:val="none" w:sz="0" w:space="0" w:color="auto"/>
        <w:left w:val="none" w:sz="0" w:space="0" w:color="auto"/>
        <w:bottom w:val="none" w:sz="0" w:space="0" w:color="auto"/>
        <w:right w:val="none" w:sz="0" w:space="0" w:color="auto"/>
      </w:divBdr>
    </w:div>
    <w:div w:id="521669353">
      <w:bodyDiv w:val="1"/>
      <w:marLeft w:val="0"/>
      <w:marRight w:val="0"/>
      <w:marTop w:val="0"/>
      <w:marBottom w:val="0"/>
      <w:divBdr>
        <w:top w:val="none" w:sz="0" w:space="0" w:color="auto"/>
        <w:left w:val="none" w:sz="0" w:space="0" w:color="auto"/>
        <w:bottom w:val="none" w:sz="0" w:space="0" w:color="auto"/>
        <w:right w:val="none" w:sz="0" w:space="0" w:color="auto"/>
      </w:divBdr>
    </w:div>
    <w:div w:id="542644204">
      <w:bodyDiv w:val="1"/>
      <w:marLeft w:val="0"/>
      <w:marRight w:val="0"/>
      <w:marTop w:val="0"/>
      <w:marBottom w:val="0"/>
      <w:divBdr>
        <w:top w:val="none" w:sz="0" w:space="0" w:color="auto"/>
        <w:left w:val="none" w:sz="0" w:space="0" w:color="auto"/>
        <w:bottom w:val="none" w:sz="0" w:space="0" w:color="auto"/>
        <w:right w:val="none" w:sz="0" w:space="0" w:color="auto"/>
      </w:divBdr>
    </w:div>
    <w:div w:id="546182340">
      <w:bodyDiv w:val="1"/>
      <w:marLeft w:val="0"/>
      <w:marRight w:val="0"/>
      <w:marTop w:val="0"/>
      <w:marBottom w:val="0"/>
      <w:divBdr>
        <w:top w:val="none" w:sz="0" w:space="0" w:color="auto"/>
        <w:left w:val="none" w:sz="0" w:space="0" w:color="auto"/>
        <w:bottom w:val="none" w:sz="0" w:space="0" w:color="auto"/>
        <w:right w:val="none" w:sz="0" w:space="0" w:color="auto"/>
      </w:divBdr>
    </w:div>
    <w:div w:id="647781167">
      <w:bodyDiv w:val="1"/>
      <w:marLeft w:val="0"/>
      <w:marRight w:val="0"/>
      <w:marTop w:val="0"/>
      <w:marBottom w:val="0"/>
      <w:divBdr>
        <w:top w:val="none" w:sz="0" w:space="0" w:color="auto"/>
        <w:left w:val="none" w:sz="0" w:space="0" w:color="auto"/>
        <w:bottom w:val="none" w:sz="0" w:space="0" w:color="auto"/>
        <w:right w:val="none" w:sz="0" w:space="0" w:color="auto"/>
      </w:divBdr>
    </w:div>
    <w:div w:id="660891524">
      <w:bodyDiv w:val="1"/>
      <w:marLeft w:val="0"/>
      <w:marRight w:val="0"/>
      <w:marTop w:val="0"/>
      <w:marBottom w:val="0"/>
      <w:divBdr>
        <w:top w:val="none" w:sz="0" w:space="0" w:color="auto"/>
        <w:left w:val="none" w:sz="0" w:space="0" w:color="auto"/>
        <w:bottom w:val="none" w:sz="0" w:space="0" w:color="auto"/>
        <w:right w:val="none" w:sz="0" w:space="0" w:color="auto"/>
      </w:divBdr>
    </w:div>
    <w:div w:id="693653123">
      <w:bodyDiv w:val="1"/>
      <w:marLeft w:val="0"/>
      <w:marRight w:val="0"/>
      <w:marTop w:val="0"/>
      <w:marBottom w:val="0"/>
      <w:divBdr>
        <w:top w:val="none" w:sz="0" w:space="0" w:color="auto"/>
        <w:left w:val="none" w:sz="0" w:space="0" w:color="auto"/>
        <w:bottom w:val="none" w:sz="0" w:space="0" w:color="auto"/>
        <w:right w:val="none" w:sz="0" w:space="0" w:color="auto"/>
      </w:divBdr>
    </w:div>
    <w:div w:id="791480107">
      <w:bodyDiv w:val="1"/>
      <w:marLeft w:val="0"/>
      <w:marRight w:val="0"/>
      <w:marTop w:val="0"/>
      <w:marBottom w:val="0"/>
      <w:divBdr>
        <w:top w:val="none" w:sz="0" w:space="0" w:color="auto"/>
        <w:left w:val="none" w:sz="0" w:space="0" w:color="auto"/>
        <w:bottom w:val="none" w:sz="0" w:space="0" w:color="auto"/>
        <w:right w:val="none" w:sz="0" w:space="0" w:color="auto"/>
      </w:divBdr>
    </w:div>
    <w:div w:id="829634014">
      <w:bodyDiv w:val="1"/>
      <w:marLeft w:val="0"/>
      <w:marRight w:val="0"/>
      <w:marTop w:val="0"/>
      <w:marBottom w:val="0"/>
      <w:divBdr>
        <w:top w:val="none" w:sz="0" w:space="0" w:color="auto"/>
        <w:left w:val="none" w:sz="0" w:space="0" w:color="auto"/>
        <w:bottom w:val="none" w:sz="0" w:space="0" w:color="auto"/>
        <w:right w:val="none" w:sz="0" w:space="0" w:color="auto"/>
      </w:divBdr>
    </w:div>
    <w:div w:id="847066595">
      <w:bodyDiv w:val="1"/>
      <w:marLeft w:val="0"/>
      <w:marRight w:val="0"/>
      <w:marTop w:val="0"/>
      <w:marBottom w:val="0"/>
      <w:divBdr>
        <w:top w:val="none" w:sz="0" w:space="0" w:color="auto"/>
        <w:left w:val="none" w:sz="0" w:space="0" w:color="auto"/>
        <w:bottom w:val="none" w:sz="0" w:space="0" w:color="auto"/>
        <w:right w:val="none" w:sz="0" w:space="0" w:color="auto"/>
      </w:divBdr>
    </w:div>
    <w:div w:id="858355719">
      <w:bodyDiv w:val="1"/>
      <w:marLeft w:val="0"/>
      <w:marRight w:val="0"/>
      <w:marTop w:val="0"/>
      <w:marBottom w:val="0"/>
      <w:divBdr>
        <w:top w:val="none" w:sz="0" w:space="0" w:color="auto"/>
        <w:left w:val="none" w:sz="0" w:space="0" w:color="auto"/>
        <w:bottom w:val="none" w:sz="0" w:space="0" w:color="auto"/>
        <w:right w:val="none" w:sz="0" w:space="0" w:color="auto"/>
      </w:divBdr>
    </w:div>
    <w:div w:id="876360102">
      <w:bodyDiv w:val="1"/>
      <w:marLeft w:val="0"/>
      <w:marRight w:val="0"/>
      <w:marTop w:val="0"/>
      <w:marBottom w:val="0"/>
      <w:divBdr>
        <w:top w:val="none" w:sz="0" w:space="0" w:color="auto"/>
        <w:left w:val="none" w:sz="0" w:space="0" w:color="auto"/>
        <w:bottom w:val="none" w:sz="0" w:space="0" w:color="auto"/>
        <w:right w:val="none" w:sz="0" w:space="0" w:color="auto"/>
      </w:divBdr>
    </w:div>
    <w:div w:id="885601559">
      <w:bodyDiv w:val="1"/>
      <w:marLeft w:val="0"/>
      <w:marRight w:val="0"/>
      <w:marTop w:val="0"/>
      <w:marBottom w:val="0"/>
      <w:divBdr>
        <w:top w:val="none" w:sz="0" w:space="0" w:color="auto"/>
        <w:left w:val="none" w:sz="0" w:space="0" w:color="auto"/>
        <w:bottom w:val="none" w:sz="0" w:space="0" w:color="auto"/>
        <w:right w:val="none" w:sz="0" w:space="0" w:color="auto"/>
      </w:divBdr>
    </w:div>
    <w:div w:id="898132218">
      <w:bodyDiv w:val="1"/>
      <w:marLeft w:val="0"/>
      <w:marRight w:val="0"/>
      <w:marTop w:val="0"/>
      <w:marBottom w:val="0"/>
      <w:divBdr>
        <w:top w:val="none" w:sz="0" w:space="0" w:color="auto"/>
        <w:left w:val="none" w:sz="0" w:space="0" w:color="auto"/>
        <w:bottom w:val="none" w:sz="0" w:space="0" w:color="auto"/>
        <w:right w:val="none" w:sz="0" w:space="0" w:color="auto"/>
      </w:divBdr>
    </w:div>
    <w:div w:id="983503692">
      <w:bodyDiv w:val="1"/>
      <w:marLeft w:val="0"/>
      <w:marRight w:val="0"/>
      <w:marTop w:val="0"/>
      <w:marBottom w:val="0"/>
      <w:divBdr>
        <w:top w:val="none" w:sz="0" w:space="0" w:color="auto"/>
        <w:left w:val="none" w:sz="0" w:space="0" w:color="auto"/>
        <w:bottom w:val="none" w:sz="0" w:space="0" w:color="auto"/>
        <w:right w:val="none" w:sz="0" w:space="0" w:color="auto"/>
      </w:divBdr>
    </w:div>
    <w:div w:id="1044406284">
      <w:bodyDiv w:val="1"/>
      <w:marLeft w:val="0"/>
      <w:marRight w:val="0"/>
      <w:marTop w:val="0"/>
      <w:marBottom w:val="0"/>
      <w:divBdr>
        <w:top w:val="none" w:sz="0" w:space="0" w:color="auto"/>
        <w:left w:val="none" w:sz="0" w:space="0" w:color="auto"/>
        <w:bottom w:val="none" w:sz="0" w:space="0" w:color="auto"/>
        <w:right w:val="none" w:sz="0" w:space="0" w:color="auto"/>
      </w:divBdr>
    </w:div>
    <w:div w:id="1168984900">
      <w:bodyDiv w:val="1"/>
      <w:marLeft w:val="0"/>
      <w:marRight w:val="0"/>
      <w:marTop w:val="0"/>
      <w:marBottom w:val="0"/>
      <w:divBdr>
        <w:top w:val="none" w:sz="0" w:space="0" w:color="auto"/>
        <w:left w:val="none" w:sz="0" w:space="0" w:color="auto"/>
        <w:bottom w:val="none" w:sz="0" w:space="0" w:color="auto"/>
        <w:right w:val="none" w:sz="0" w:space="0" w:color="auto"/>
      </w:divBdr>
    </w:div>
    <w:div w:id="1219897084">
      <w:bodyDiv w:val="1"/>
      <w:marLeft w:val="0"/>
      <w:marRight w:val="0"/>
      <w:marTop w:val="0"/>
      <w:marBottom w:val="0"/>
      <w:divBdr>
        <w:top w:val="none" w:sz="0" w:space="0" w:color="auto"/>
        <w:left w:val="none" w:sz="0" w:space="0" w:color="auto"/>
        <w:bottom w:val="none" w:sz="0" w:space="0" w:color="auto"/>
        <w:right w:val="none" w:sz="0" w:space="0" w:color="auto"/>
      </w:divBdr>
    </w:div>
    <w:div w:id="1227378075">
      <w:bodyDiv w:val="1"/>
      <w:marLeft w:val="0"/>
      <w:marRight w:val="0"/>
      <w:marTop w:val="0"/>
      <w:marBottom w:val="0"/>
      <w:divBdr>
        <w:top w:val="none" w:sz="0" w:space="0" w:color="auto"/>
        <w:left w:val="none" w:sz="0" w:space="0" w:color="auto"/>
        <w:bottom w:val="none" w:sz="0" w:space="0" w:color="auto"/>
        <w:right w:val="none" w:sz="0" w:space="0" w:color="auto"/>
      </w:divBdr>
    </w:div>
    <w:div w:id="1286698970">
      <w:bodyDiv w:val="1"/>
      <w:marLeft w:val="0"/>
      <w:marRight w:val="0"/>
      <w:marTop w:val="0"/>
      <w:marBottom w:val="0"/>
      <w:divBdr>
        <w:top w:val="none" w:sz="0" w:space="0" w:color="auto"/>
        <w:left w:val="none" w:sz="0" w:space="0" w:color="auto"/>
        <w:bottom w:val="none" w:sz="0" w:space="0" w:color="auto"/>
        <w:right w:val="none" w:sz="0" w:space="0" w:color="auto"/>
      </w:divBdr>
    </w:div>
    <w:div w:id="1358656170">
      <w:bodyDiv w:val="1"/>
      <w:marLeft w:val="0"/>
      <w:marRight w:val="0"/>
      <w:marTop w:val="0"/>
      <w:marBottom w:val="0"/>
      <w:divBdr>
        <w:top w:val="none" w:sz="0" w:space="0" w:color="auto"/>
        <w:left w:val="none" w:sz="0" w:space="0" w:color="auto"/>
        <w:bottom w:val="none" w:sz="0" w:space="0" w:color="auto"/>
        <w:right w:val="none" w:sz="0" w:space="0" w:color="auto"/>
      </w:divBdr>
    </w:div>
    <w:div w:id="1378775159">
      <w:bodyDiv w:val="1"/>
      <w:marLeft w:val="0"/>
      <w:marRight w:val="0"/>
      <w:marTop w:val="0"/>
      <w:marBottom w:val="0"/>
      <w:divBdr>
        <w:top w:val="none" w:sz="0" w:space="0" w:color="auto"/>
        <w:left w:val="none" w:sz="0" w:space="0" w:color="auto"/>
        <w:bottom w:val="none" w:sz="0" w:space="0" w:color="auto"/>
        <w:right w:val="none" w:sz="0" w:space="0" w:color="auto"/>
      </w:divBdr>
    </w:div>
    <w:div w:id="1570774339">
      <w:bodyDiv w:val="1"/>
      <w:marLeft w:val="0"/>
      <w:marRight w:val="0"/>
      <w:marTop w:val="0"/>
      <w:marBottom w:val="0"/>
      <w:divBdr>
        <w:top w:val="none" w:sz="0" w:space="0" w:color="auto"/>
        <w:left w:val="none" w:sz="0" w:space="0" w:color="auto"/>
        <w:bottom w:val="none" w:sz="0" w:space="0" w:color="auto"/>
        <w:right w:val="none" w:sz="0" w:space="0" w:color="auto"/>
      </w:divBdr>
    </w:div>
    <w:div w:id="1678580266">
      <w:bodyDiv w:val="1"/>
      <w:marLeft w:val="0"/>
      <w:marRight w:val="0"/>
      <w:marTop w:val="0"/>
      <w:marBottom w:val="0"/>
      <w:divBdr>
        <w:top w:val="none" w:sz="0" w:space="0" w:color="auto"/>
        <w:left w:val="none" w:sz="0" w:space="0" w:color="auto"/>
        <w:bottom w:val="none" w:sz="0" w:space="0" w:color="auto"/>
        <w:right w:val="none" w:sz="0" w:space="0" w:color="auto"/>
      </w:divBdr>
    </w:div>
    <w:div w:id="1698237089">
      <w:bodyDiv w:val="1"/>
      <w:marLeft w:val="0"/>
      <w:marRight w:val="0"/>
      <w:marTop w:val="0"/>
      <w:marBottom w:val="0"/>
      <w:divBdr>
        <w:top w:val="none" w:sz="0" w:space="0" w:color="auto"/>
        <w:left w:val="none" w:sz="0" w:space="0" w:color="auto"/>
        <w:bottom w:val="none" w:sz="0" w:space="0" w:color="auto"/>
        <w:right w:val="none" w:sz="0" w:space="0" w:color="auto"/>
      </w:divBdr>
    </w:div>
    <w:div w:id="1713529208">
      <w:bodyDiv w:val="1"/>
      <w:marLeft w:val="0"/>
      <w:marRight w:val="0"/>
      <w:marTop w:val="0"/>
      <w:marBottom w:val="0"/>
      <w:divBdr>
        <w:top w:val="none" w:sz="0" w:space="0" w:color="auto"/>
        <w:left w:val="none" w:sz="0" w:space="0" w:color="auto"/>
        <w:bottom w:val="none" w:sz="0" w:space="0" w:color="auto"/>
        <w:right w:val="none" w:sz="0" w:space="0" w:color="auto"/>
      </w:divBdr>
    </w:div>
    <w:div w:id="1865560404">
      <w:bodyDiv w:val="1"/>
      <w:marLeft w:val="0"/>
      <w:marRight w:val="0"/>
      <w:marTop w:val="0"/>
      <w:marBottom w:val="0"/>
      <w:divBdr>
        <w:top w:val="none" w:sz="0" w:space="0" w:color="auto"/>
        <w:left w:val="none" w:sz="0" w:space="0" w:color="auto"/>
        <w:bottom w:val="none" w:sz="0" w:space="0" w:color="auto"/>
        <w:right w:val="none" w:sz="0" w:space="0" w:color="auto"/>
      </w:divBdr>
    </w:div>
    <w:div w:id="1876502973">
      <w:bodyDiv w:val="1"/>
      <w:marLeft w:val="0"/>
      <w:marRight w:val="0"/>
      <w:marTop w:val="0"/>
      <w:marBottom w:val="0"/>
      <w:divBdr>
        <w:top w:val="none" w:sz="0" w:space="0" w:color="auto"/>
        <w:left w:val="none" w:sz="0" w:space="0" w:color="auto"/>
        <w:bottom w:val="none" w:sz="0" w:space="0" w:color="auto"/>
        <w:right w:val="none" w:sz="0" w:space="0" w:color="auto"/>
      </w:divBdr>
    </w:div>
    <w:div w:id="1898203471">
      <w:bodyDiv w:val="1"/>
      <w:marLeft w:val="0"/>
      <w:marRight w:val="0"/>
      <w:marTop w:val="0"/>
      <w:marBottom w:val="0"/>
      <w:divBdr>
        <w:top w:val="none" w:sz="0" w:space="0" w:color="auto"/>
        <w:left w:val="none" w:sz="0" w:space="0" w:color="auto"/>
        <w:bottom w:val="none" w:sz="0" w:space="0" w:color="auto"/>
        <w:right w:val="none" w:sz="0" w:space="0" w:color="auto"/>
      </w:divBdr>
    </w:div>
    <w:div w:id="2044480032">
      <w:bodyDiv w:val="1"/>
      <w:marLeft w:val="0"/>
      <w:marRight w:val="0"/>
      <w:marTop w:val="0"/>
      <w:marBottom w:val="0"/>
      <w:divBdr>
        <w:top w:val="none" w:sz="0" w:space="0" w:color="auto"/>
        <w:left w:val="none" w:sz="0" w:space="0" w:color="auto"/>
        <w:bottom w:val="none" w:sz="0" w:space="0" w:color="auto"/>
        <w:right w:val="none" w:sz="0" w:space="0" w:color="auto"/>
      </w:divBdr>
    </w:div>
    <w:div w:id="2075277433">
      <w:bodyDiv w:val="1"/>
      <w:marLeft w:val="0"/>
      <w:marRight w:val="0"/>
      <w:marTop w:val="0"/>
      <w:marBottom w:val="0"/>
      <w:divBdr>
        <w:top w:val="none" w:sz="0" w:space="0" w:color="auto"/>
        <w:left w:val="none" w:sz="0" w:space="0" w:color="auto"/>
        <w:bottom w:val="none" w:sz="0" w:space="0" w:color="auto"/>
        <w:right w:val="none" w:sz="0" w:space="0" w:color="auto"/>
      </w:divBdr>
    </w:div>
    <w:div w:id="213208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2017-12-26T03:08:00Z</cp:lastPrinted>
  <dcterms:created xsi:type="dcterms:W3CDTF">2017-12-26T04:07:00Z</dcterms:created>
  <dcterms:modified xsi:type="dcterms:W3CDTF">2017-12-26T04:07:00Z</dcterms:modified>
</cp:coreProperties>
</file>