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C36" w:rsidRDefault="005E5C36" w:rsidP="005E5C36">
      <w:pPr>
        <w:pStyle w:val="a3"/>
      </w:pPr>
      <w:bookmarkStart w:id="0" w:name="_GoBack"/>
      <w:bookmarkEnd w:id="0"/>
    </w:p>
    <w:p w:rsidR="005E5C36" w:rsidRDefault="005E5C36" w:rsidP="005E5C36">
      <w:pPr>
        <w:pStyle w:val="a3"/>
      </w:pPr>
      <w:r>
        <w:rPr>
          <w:rFonts w:hint="eastAsia"/>
        </w:rPr>
        <w:t xml:space="preserve">　　　</w:t>
      </w:r>
      <w:r w:rsidR="00946DBC">
        <w:rPr>
          <w:rFonts w:hint="eastAsia"/>
        </w:rPr>
        <w:t>「規制の設定又</w:t>
      </w:r>
      <w:r>
        <w:rPr>
          <w:rFonts w:hint="eastAsia"/>
        </w:rPr>
        <w:t>は改廃に係る意見提出手続」の廃止</w:t>
      </w:r>
    </w:p>
    <w:p w:rsidR="005E5C36" w:rsidRDefault="005E5C36" w:rsidP="005E5C36">
      <w:pPr>
        <w:pStyle w:val="a3"/>
        <w:ind w:firstLineChars="400" w:firstLine="1120"/>
      </w:pPr>
      <w:r>
        <w:rPr>
          <w:rFonts w:hint="eastAsia"/>
        </w:rPr>
        <w:t>について</w:t>
      </w:r>
    </w:p>
    <w:p w:rsidR="005E5C36" w:rsidRDefault="005E5C36" w:rsidP="005E5C36">
      <w:pPr>
        <w:pStyle w:val="a3"/>
        <w:ind w:firstLineChars="400" w:firstLine="1120"/>
      </w:pPr>
    </w:p>
    <w:p w:rsidR="005E5C36" w:rsidRDefault="00470238" w:rsidP="005E5C36">
      <w:pPr>
        <w:pStyle w:val="a3"/>
        <w:wordWrap w:val="0"/>
        <w:ind w:firstLineChars="400" w:firstLine="1120"/>
        <w:jc w:val="right"/>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3394710</wp:posOffset>
                </wp:positionH>
                <wp:positionV relativeFrom="paragraph">
                  <wp:posOffset>0</wp:posOffset>
                </wp:positionV>
                <wp:extent cx="154305" cy="774700"/>
                <wp:effectExtent l="10795" t="13335" r="6350"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774700"/>
                        </a:xfrm>
                        <a:prstGeom prst="leftBracket">
                          <a:avLst>
                            <a:gd name="adj" fmla="val 41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105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67.3pt;margin-top:0;width:12.15pt;height: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5296535</wp:posOffset>
                </wp:positionH>
                <wp:positionV relativeFrom="paragraph">
                  <wp:posOffset>-635</wp:posOffset>
                </wp:positionV>
                <wp:extent cx="154305" cy="774700"/>
                <wp:effectExtent l="7620" t="1270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774700"/>
                        </a:xfrm>
                        <a:prstGeom prst="rightBracket">
                          <a:avLst>
                            <a:gd name="adj" fmla="val 41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0463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17.05pt;margin-top:-.05pt;width:12.15pt;height: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">
                <v:textbox inset="5.85pt,.7pt,5.85pt,.7pt"/>
              </v:shape>
            </w:pict>
          </mc:Fallback>
        </mc:AlternateContent>
      </w:r>
      <w:r w:rsidR="005E5C36">
        <w:rPr>
          <w:rFonts w:hint="eastAsia"/>
        </w:rPr>
        <w:t>平成１８年１月</w:t>
      </w:r>
      <w:r w:rsidR="00DB7D2E">
        <w:rPr>
          <w:rFonts w:hint="eastAsia"/>
        </w:rPr>
        <w:t>３１</w:t>
      </w:r>
      <w:r w:rsidR="005E5C36">
        <w:rPr>
          <w:rFonts w:hint="eastAsia"/>
        </w:rPr>
        <w:t>日</w:t>
      </w:r>
    </w:p>
    <w:p w:rsidR="005E5C36" w:rsidRDefault="005E5C36" w:rsidP="00BF3720">
      <w:pPr>
        <w:pStyle w:val="a3"/>
        <w:ind w:firstLineChars="400" w:firstLine="3360"/>
        <w:jc w:val="right"/>
      </w:pPr>
      <w:r w:rsidRPr="00BF3720">
        <w:rPr>
          <w:rFonts w:hint="eastAsia"/>
          <w:spacing w:val="280"/>
          <w:fitText w:val="2800" w:id="-1581532928"/>
        </w:rPr>
        <w:t>閣議決</w:t>
      </w:r>
      <w:r w:rsidRPr="00BF3720">
        <w:rPr>
          <w:rFonts w:hint="eastAsia"/>
          <w:fitText w:val="2800" w:id="-1581532928"/>
        </w:rPr>
        <w:t>定</w:t>
      </w:r>
    </w:p>
    <w:p w:rsidR="005E5C36" w:rsidRDefault="005E5C36"/>
    <w:p w:rsidR="005E5C36" w:rsidRDefault="005E5C36"/>
    <w:p w:rsidR="005E5C36" w:rsidRDefault="005E5C36"/>
    <w:p w:rsidR="005E5C36" w:rsidRDefault="005E5C36">
      <w:r>
        <w:rPr>
          <w:rFonts w:hint="eastAsia"/>
        </w:rPr>
        <w:t xml:space="preserve">　</w:t>
      </w:r>
      <w:r w:rsidR="00946DBC">
        <w:rPr>
          <w:rFonts w:hint="eastAsia"/>
        </w:rPr>
        <w:t>「規制の設定又</w:t>
      </w:r>
      <w:r>
        <w:rPr>
          <w:rFonts w:hint="eastAsia"/>
        </w:rPr>
        <w:t>は改廃に係る意見提出手続」（平成１１年３月２３日閣議決定）は、その趣旨が行政手続法の一部を改正する法律（平成１７年法律第７３号。以下、「改正法」という。）による改正後の行政手続法（平成５年法律</w:t>
      </w:r>
      <w:r w:rsidR="00946DBC">
        <w:rPr>
          <w:rFonts w:hint="eastAsia"/>
        </w:rPr>
        <w:t>第８８号。以下「新法」という。）に引き継がれるため、改正法の施行に伴いこれを廃止する。ただし、改正法附則第２条第２項の経過措置により新法第６章の規定を適用しない命令等のうち、従来、意見提出手続を経て策定するものとして同閣議決定の対象であったものについては、なお従前の例による。</w:t>
      </w:r>
    </w:p>
    <w:sectPr w:rsidR="005E5C36">
      <w:pgSz w:w="11906" w:h="16838" w:code="9"/>
      <w:pgMar w:top="1361" w:right="1644" w:bottom="1701" w:left="1871" w:header="851" w:footer="851" w:gutter="0"/>
      <w:cols w:space="425"/>
      <w:docGrid w:type="lines" w:linePitch="61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70"/>
    <w:rsid w:val="000F6C98"/>
    <w:rsid w:val="00185B65"/>
    <w:rsid w:val="001F4CC8"/>
    <w:rsid w:val="00250C24"/>
    <w:rsid w:val="00263A68"/>
    <w:rsid w:val="002F2034"/>
    <w:rsid w:val="002F70DE"/>
    <w:rsid w:val="00470238"/>
    <w:rsid w:val="00482107"/>
    <w:rsid w:val="005E5C36"/>
    <w:rsid w:val="00946DBC"/>
    <w:rsid w:val="00BF3720"/>
    <w:rsid w:val="00D7332C"/>
    <w:rsid w:val="00DA2F70"/>
    <w:rsid w:val="00DA6718"/>
    <w:rsid w:val="00DB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B3E8CE1-E7F8-4513-9392-473B7DC0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80" w:firstLineChars="100" w:firstLine="280"/>
    </w:pPr>
  </w:style>
  <w:style w:type="paragraph" w:styleId="a4">
    <w:name w:val="Block Text"/>
    <w:basedOn w:val="a"/>
    <w:pPr>
      <w:ind w:leftChars="200" w:left="560" w:rightChars="202" w:right="566" w:firstLineChars="5" w:firstLine="14"/>
    </w:pPr>
  </w:style>
  <w:style w:type="paragraph" w:styleId="a5">
    <w:name w:val="Balloon Text"/>
    <w:basedOn w:val="a"/>
    <w:semiHidden/>
    <w:rsid w:val="00BF372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総管情第    号</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cp:revision>
  <cp:lastPrinted>2006-01-31T04:12:00Z</cp:lastPrinted>
  <dcterms:created xsi:type="dcterms:W3CDTF">2017-12-27T07:19:00Z</dcterms:created>
  <dcterms:modified xsi:type="dcterms:W3CDTF">2017-12-27T08:41:00Z</dcterms:modified>
</cp:coreProperties>
</file>