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5334A4" w:rsidRDefault="005334A4" w:rsidP="005334A4">
      <w:pPr>
        <w:spacing w:line="240" w:lineRule="exact"/>
        <w:rPr>
          <w:rFonts w:asciiTheme="minorEastAsia" w:eastAsiaTheme="minorEastAsia" w:hAnsiTheme="minorEastAsia"/>
          <w:sz w:val="20"/>
        </w:rPr>
      </w:pPr>
    </w:p>
    <w:p w:rsidR="005334A4" w:rsidRPr="003572C3" w:rsidRDefault="005334A4" w:rsidP="005334A4">
      <w:pPr>
        <w:spacing w:line="240" w:lineRule="exact"/>
        <w:rPr>
          <w:rFonts w:asciiTheme="majorEastAsia" w:eastAsiaTheme="majorEastAsia" w:hAnsiTheme="majorEastAsia"/>
          <w:sz w:val="20"/>
        </w:rPr>
      </w:pPr>
      <w:r w:rsidRPr="005334A4">
        <w:rPr>
          <w:rFonts w:asciiTheme="minorEastAsia" w:eastAsiaTheme="minorEastAsia" w:hAnsiTheme="minorEastAsia" w:hint="eastAsia"/>
          <w:sz w:val="20"/>
        </w:rPr>
        <w:t xml:space="preserve">　</w:t>
      </w:r>
      <w:r w:rsidRPr="003572C3">
        <w:rPr>
          <w:rFonts w:asciiTheme="majorEastAsia" w:eastAsiaTheme="majorEastAsia" w:hAnsiTheme="majorEastAsia" w:hint="eastAsia"/>
          <w:sz w:val="20"/>
        </w:rPr>
        <w:t>本指針は、放送法第4条第2項等を踏まえ、放送分野における情報アクセシビリティの向上を図るため、字幕放送、解説放送及び手話放送の普及目標を定めるものである。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本指針の運用に当たっては、障害者の権利に関する条約、障害者基本法、障害を理由とする差別の解消の推進に関する法律等に鑑み、視聴覚障害者等の議論への参画の重要性を踏まえつつ新技術の積極的活用等により、視聴覚障害者等の情報アクセス機会の一層の確保を図ることとす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また、本指針で示す目標達成年度をできる限り早期に達成するよう努めるとともに、毎年度実績をとりまとめて公表を行う等フォローアップを行う。</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なお、本指針は、技術動向等を踏まえて、5年後を目途に見直しを行う。</w:t>
      </w:r>
    </w:p>
    <w:p w:rsidR="005334A4" w:rsidRPr="003572C3" w:rsidRDefault="005334A4" w:rsidP="005334A4">
      <w:pPr>
        <w:spacing w:line="240" w:lineRule="exact"/>
        <w:rPr>
          <w:rFonts w:asciiTheme="majorEastAsia" w:eastAsiaTheme="majorEastAsia" w:hAnsiTheme="majorEastAsia"/>
          <w:sz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r w:rsidR="00313C7D" w:rsidRPr="003572C3">
              <w:rPr>
                <w:rFonts w:asciiTheme="majorEastAsia" w:eastAsiaTheme="majorEastAsia" w:hAnsiTheme="majorEastAsia" w:hint="eastAsia"/>
                <w:color w:val="000000"/>
                <w:kern w:val="24"/>
                <w:sz w:val="20"/>
                <w:szCs w:val="21"/>
              </w:rPr>
              <w:t>２</w:t>
            </w:r>
            <w:r w:rsidRPr="003572C3">
              <w:rPr>
                <w:rFonts w:asciiTheme="majorEastAsia" w:eastAsiaTheme="majorEastAsia" w:hAnsiTheme="majorEastAsia" w:hint="eastAsia"/>
                <w:color w:val="000000"/>
                <w:kern w:val="24"/>
                <w:sz w:val="20"/>
                <w:szCs w:val="21"/>
              </w:rPr>
              <w:t>）</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・教育放送及びBS1については、できる限り目標に近づくよう字幕付与</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・BSプレミアムについては、対象の放送番組の全てに字幕付与（※</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B5D2F">
        <w:trPr>
          <w:trHeight w:val="726"/>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・対象の放送番組の全てに字幕付与（※２）</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p>
    <w:p w:rsidR="00D64F65" w:rsidRPr="003572C3" w:rsidRDefault="00D64F65" w:rsidP="00313C7D">
      <w:pPr>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7時から24時以外の1時間については、2022年度までに対象の放送番組の全てに字幕付与</w:t>
      </w:r>
    </w:p>
    <w:p w:rsidR="003572C3" w:rsidRDefault="00736C08" w:rsidP="00736C08">
      <w:pPr>
        <w:rPr>
          <w:rFonts w:asciiTheme="majorEastAsia" w:eastAsiaTheme="majorEastAsia" w:hAnsiTheme="majorEastAsia"/>
          <w:szCs w:val="21"/>
        </w:rPr>
      </w:pPr>
      <w:r w:rsidRPr="003572C3">
        <w:rPr>
          <w:rFonts w:asciiTheme="majorEastAsia" w:eastAsiaTheme="majorEastAsia" w:hAnsiTheme="majorEastAsia"/>
          <w:szCs w:val="21"/>
        </w:rPr>
        <w:br w:type="page"/>
      </w:r>
    </w:p>
    <w:p w:rsidR="003572C3" w:rsidRDefault="003572C3" w:rsidP="00736C08">
      <w:pPr>
        <w:rPr>
          <w:rFonts w:asciiTheme="majorEastAsia" w:eastAsiaTheme="majorEastAsia" w:hAnsiTheme="majorEastAsia"/>
          <w:szCs w:val="21"/>
        </w:rPr>
      </w:pPr>
    </w:p>
    <w:p w:rsidR="003572C3" w:rsidRDefault="003572C3" w:rsidP="00736C08">
      <w:pPr>
        <w:rPr>
          <w:rFonts w:asciiTheme="majorEastAsia" w:eastAsiaTheme="majorEastAsia" w:hAnsiTheme="majorEastAsia"/>
          <w:szCs w:val="21"/>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解説放送</w:t>
      </w:r>
      <w:r w:rsidR="00313C7D" w:rsidRPr="003572C3">
        <w:rPr>
          <w:rFonts w:asciiTheme="majorEastAsia" w:eastAsiaTheme="majorEastAsia" w:hAnsiTheme="majorEastAsia" w:hint="eastAsia"/>
          <w:sz w:val="20"/>
        </w:rPr>
        <w:t>（※３）</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bookmarkStart w:id="0" w:name="_GoBack"/>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bookmarkEnd w:id="0"/>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w:t>
            </w:r>
            <w:r w:rsidR="00F67EE2"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hint="eastAsia"/>
                <w:color w:val="000000"/>
                <w:kern w:val="24"/>
                <w:sz w:val="20"/>
                <w:szCs w:val="21"/>
              </w:rPr>
              <w:t>）に解説付与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※４　2022年度までに対象の放送番組の13.5％以上に解説付与</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※５  2022年度までに対象の放送番組の19％以上に解説付与</w:t>
      </w: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3572C3" w:rsidRDefault="003572C3" w:rsidP="003572C3">
      <w:pPr>
        <w:rPr>
          <w:rFonts w:asciiTheme="majorEastAsia" w:eastAsiaTheme="majorEastAsia" w:hAnsiTheme="majorEastAsia"/>
          <w:sz w:val="24"/>
        </w:rPr>
      </w:pPr>
    </w:p>
    <w:p w:rsidR="003572C3" w:rsidRDefault="003572C3"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p>
    <w:p w:rsidR="00736C08" w:rsidRPr="003572C3" w:rsidRDefault="00F67EE2" w:rsidP="00736C08">
      <w:pPr>
        <w:spacing w:line="0" w:lineRule="atLeast"/>
        <w:ind w:leftChars="100" w:left="210" w:firstLineChars="100" w:firstLine="210"/>
        <w:rPr>
          <w:rFonts w:asciiTheme="majorEastAsia" w:eastAsiaTheme="majorEastAsia" w:hAnsiTheme="majorEastAsia"/>
          <w:szCs w:val="21"/>
        </w:rPr>
      </w:pPr>
      <w:r w:rsidRPr="003572C3">
        <w:rPr>
          <w:rFonts w:asciiTheme="majorEastAsia" w:eastAsiaTheme="majorEastAsia" w:hAnsiTheme="majorEastAsia" w:hint="eastAsia"/>
          <w:szCs w:val="21"/>
        </w:rPr>
        <w:t>NHK（放送衛星による放送を除く）及び地上系民放（県域局を除く）については、 2027年度までに平均15</w:t>
      </w:r>
      <w:r w:rsidR="004E4F7E" w:rsidRPr="003572C3">
        <w:rPr>
          <w:rFonts w:asciiTheme="majorEastAsia" w:eastAsiaTheme="majorEastAsia" w:hAnsiTheme="majorEastAsia" w:hint="eastAsia"/>
          <w:szCs w:val="21"/>
        </w:rPr>
        <w:t>分／週以上に手話付与</w:t>
      </w:r>
    </w:p>
    <w:p w:rsidR="005334A4" w:rsidRPr="003572C3" w:rsidRDefault="005334A4" w:rsidP="00736C08">
      <w:pPr>
        <w:spacing w:line="0" w:lineRule="atLeast"/>
        <w:ind w:leftChars="100" w:left="210" w:firstLineChars="100" w:firstLine="240"/>
        <w:rPr>
          <w:rFonts w:asciiTheme="majorEastAsia" w:eastAsiaTheme="majorEastAsia" w:hAnsiTheme="majorEastAsia"/>
          <w:sz w:val="24"/>
        </w:rPr>
      </w:pPr>
    </w:p>
    <w:sectPr w:rsidR="005334A4" w:rsidRPr="003572C3" w:rsidSect="003572C3">
      <w:footerReference w:type="even" r:id="rId8"/>
      <w:headerReference w:type="first" r:id="rId9"/>
      <w:pgSz w:w="11906" w:h="16838" w:code="9"/>
      <w:pgMar w:top="851" w:right="1134" w:bottom="851"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w:t>
    </w:r>
    <w:r w:rsidRPr="005334A4">
      <w:rPr>
        <w:rFonts w:asciiTheme="majorEastAsia" w:eastAsiaTheme="majorEastAsia" w:hAnsiTheme="majorEastAsia" w:hint="eastAsia"/>
        <w:sz w:val="22"/>
      </w:rPr>
      <w:t>参考２）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613B-5B6A-483E-AB82-EF80E2AA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232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2018-09-27T07:24:00Z</dcterms:created>
  <dcterms:modified xsi:type="dcterms:W3CDTF">2019-09-04T02:59:00Z</dcterms:modified>
</cp:coreProperties>
</file>