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bookmarkStart w:id="0" w:name="_GoBack"/>
      <w:bookmarkEnd w:id="0"/>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AD7547" w:rsidRPr="00252DF5" w:rsidRDefault="00AD7547" w:rsidP="00911213">
      <w:pPr>
        <w:autoSpaceDN w:val="0"/>
        <w:textAlignment w:val="center"/>
        <w:rPr>
          <w:rFonts w:asciiTheme="majorEastAsia" w:eastAsiaTheme="majorEastAsia" w:hAnsiTheme="maj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rsidR="004639B4" w:rsidRPr="004B0681" w:rsidRDefault="00911213" w:rsidP="004B0681">
      <w:pPr>
        <w:pStyle w:val="a9"/>
        <w:numPr>
          <w:ilvl w:val="0"/>
          <w:numId w:val="3"/>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4639B4" w:rsidRPr="004B0681">
        <w:rPr>
          <w:rFonts w:asciiTheme="minorEastAsia" w:eastAsiaTheme="minorEastAsia" w:hAnsiTheme="minorEastAsia" w:hint="eastAsia"/>
          <w:sz w:val="24"/>
          <w:szCs w:val="24"/>
        </w:rPr>
        <w:t>納税義務者数については、各市町村における数値を合計した。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「大都市計」とは、平成</w:t>
      </w:r>
      <w:r w:rsidR="005F1B04">
        <w:rPr>
          <w:rFonts w:asciiTheme="minorEastAsia" w:eastAsiaTheme="minorEastAsia" w:hAnsiTheme="minorEastAsia" w:hint="eastAsia"/>
          <w:sz w:val="24"/>
          <w:szCs w:val="24"/>
        </w:rPr>
        <w:t>31</w:t>
      </w:r>
      <w:r w:rsidRPr="004639B4">
        <w:rPr>
          <w:rFonts w:asciiTheme="minorEastAsia" w:eastAsiaTheme="minorEastAsia" w:hAnsiTheme="minorEastAsia" w:hint="eastAsia"/>
          <w:sz w:val="24"/>
          <w:szCs w:val="24"/>
        </w:rPr>
        <w:t>年１月１日における地方自治法第</w:t>
      </w:r>
      <w:r w:rsidRPr="004639B4">
        <w:rPr>
          <w:rFonts w:asciiTheme="minorEastAsia" w:eastAsiaTheme="minorEastAsia" w:hAnsiTheme="minorEastAsia"/>
          <w:sz w:val="24"/>
          <w:szCs w:val="24"/>
        </w:rPr>
        <w:t>252</w:t>
      </w:r>
      <w:r w:rsidRPr="004639B4">
        <w:rPr>
          <w:rFonts w:asciiTheme="minorEastAsia" w:eastAsiaTheme="minorEastAsia" w:hAnsiTheme="minorEastAsia" w:hint="eastAsia"/>
          <w:sz w:val="24"/>
          <w:szCs w:val="24"/>
        </w:rPr>
        <w:t>条の</w:t>
      </w:r>
      <w:r w:rsidRPr="004639B4">
        <w:rPr>
          <w:rFonts w:asciiTheme="minorEastAsia" w:eastAsiaTheme="minorEastAsia" w:hAnsiTheme="minorEastAsia"/>
          <w:sz w:val="24"/>
          <w:szCs w:val="24"/>
        </w:rPr>
        <w:t>19</w:t>
      </w:r>
      <w:r w:rsidRPr="004639B4">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rsidR="00911213" w:rsidRDefault="00252DF5" w:rsidP="004639B4">
      <w:pPr>
        <w:autoSpaceDN w:val="0"/>
        <w:ind w:leftChars="100" w:left="24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非課税家屋」とは、地方税法（以下「法」という。）第348条の規定によって固定資産税を非課税とされる家屋をいう。棟数は、一棟の家屋に課税部分と非課税部分とがあるものについては、課税部分及び非課税部分をそれぞれ一棟とした。</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床面積」</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決定</w:t>
      </w:r>
      <w:r w:rsidR="003E0B94">
        <w:rPr>
          <w:rFonts w:asciiTheme="minorEastAsia" w:eastAsiaTheme="minorEastAsia" w:hAnsiTheme="minorEastAsia" w:hint="eastAsia"/>
          <w:sz w:val="24"/>
          <w:szCs w:val="24"/>
        </w:rPr>
        <w:t>価格」</w:t>
      </w:r>
      <w:r w:rsidR="003E0B94">
        <w:rPr>
          <w:rFonts w:asciiTheme="minorEastAsia" w:eastAsiaTheme="minorEastAsia" w:hAnsiTheme="minorEastAsia"/>
          <w:sz w:val="24"/>
          <w:szCs w:val="24"/>
        </w:rPr>
        <w:t>及び「単位当たり価格」は、</w:t>
      </w:r>
      <w:r w:rsidR="003E0B94">
        <w:rPr>
          <w:rFonts w:asciiTheme="minorEastAsia" w:eastAsiaTheme="minorEastAsia" w:hAnsiTheme="minorEastAsia" w:hint="eastAsia"/>
          <w:sz w:val="24"/>
          <w:szCs w:val="24"/>
        </w:rPr>
        <w:t>それぞれ市町村ごとに表示単位</w:t>
      </w:r>
      <w:r w:rsidR="003E0B94">
        <w:rPr>
          <w:rFonts w:asciiTheme="minorEastAsia" w:eastAsiaTheme="minorEastAsia" w:hAnsiTheme="minorEastAsia"/>
          <w:sz w:val="24"/>
          <w:szCs w:val="24"/>
        </w:rPr>
        <w:t>未満を四捨五入した値の合計</w:t>
      </w:r>
      <w:r w:rsidR="003E0B94">
        <w:rPr>
          <w:rFonts w:asciiTheme="minorEastAsia" w:eastAsiaTheme="minorEastAsia" w:hAnsiTheme="minorEastAsia" w:hint="eastAsia"/>
          <w:sz w:val="24"/>
          <w:szCs w:val="24"/>
        </w:rPr>
        <w:t>である（</w:t>
      </w:r>
      <w:r w:rsidR="003E0B94">
        <w:rPr>
          <w:rFonts w:asciiTheme="minorEastAsia" w:eastAsiaTheme="minorEastAsia" w:hAnsiTheme="minorEastAsia"/>
          <w:sz w:val="24"/>
          <w:szCs w:val="24"/>
        </w:rPr>
        <w:t>以下の調において同じ。）</w:t>
      </w:r>
      <w:r w:rsidR="003E0B94">
        <w:rPr>
          <w:rFonts w:asciiTheme="minorEastAsia" w:eastAsiaTheme="minorEastAsia" w:hAnsiTheme="minorEastAsia" w:hint="eastAsia"/>
          <w:sz w:val="24"/>
          <w:szCs w:val="24"/>
        </w:rPr>
        <w:t>。</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床面積」及び「決定価格」については、個人に係る持分及び法人に係る持分によりあん分してそれぞれ個人分及び法人分に計上し、持分による区分が困難な場合には、実態に応じ、主たるものを認定し、個人又は法人のいずれかに計上した。</w:t>
      </w:r>
    </w:p>
    <w:p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「棟数」については、アにおける持分によるあん分をした場合は個人分に計上し、持分による区分が困難な場合には、実態に応じ主たるものを認定し、個人又は法人のいずれかに計上した。</w:t>
      </w:r>
    </w:p>
    <w:p w:rsidR="003E0B94" w:rsidRPr="00911213" w:rsidRDefault="003E0B94" w:rsidP="00060CEA">
      <w:pPr>
        <w:autoSpaceDN w:val="0"/>
        <w:ind w:leftChars="100" w:left="24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課税標準額</w:t>
      </w:r>
      <w:r>
        <w:rPr>
          <w:rFonts w:asciiTheme="minorEastAsia" w:eastAsiaTheme="minorEastAsia" w:hAnsiTheme="minorEastAsia" w:hint="eastAsia"/>
          <w:sz w:val="24"/>
          <w:szCs w:val="24"/>
        </w:rPr>
        <w:t>」</w:t>
      </w:r>
      <w:r>
        <w:rPr>
          <w:rFonts w:asciiTheme="minorEastAsia" w:eastAsiaTheme="minorEastAsia" w:hAnsiTheme="minorEastAsia"/>
          <w:sz w:val="24"/>
          <w:szCs w:val="24"/>
        </w:rPr>
        <w:t>は、</w:t>
      </w:r>
      <w:r>
        <w:rPr>
          <w:rFonts w:asciiTheme="minorEastAsia" w:eastAsiaTheme="minorEastAsia" w:hAnsiTheme="minorEastAsia" w:hint="eastAsia"/>
          <w:sz w:val="24"/>
          <w:szCs w:val="24"/>
        </w:rPr>
        <w:t>それぞれ</w:t>
      </w:r>
      <w:r>
        <w:rPr>
          <w:rFonts w:asciiTheme="minorEastAsia" w:eastAsiaTheme="minorEastAsia" w:hAnsiTheme="minorEastAsia"/>
          <w:sz w:val="24"/>
          <w:szCs w:val="24"/>
        </w:rPr>
        <w:t>市町村ごとに</w:t>
      </w:r>
      <w:r>
        <w:rPr>
          <w:rFonts w:asciiTheme="minorEastAsia" w:eastAsiaTheme="minorEastAsia" w:hAnsiTheme="minorEastAsia" w:hint="eastAsia"/>
          <w:sz w:val="24"/>
          <w:szCs w:val="24"/>
        </w:rPr>
        <w:t>表示</w:t>
      </w:r>
      <w:r>
        <w:rPr>
          <w:rFonts w:asciiTheme="minorEastAsia" w:eastAsiaTheme="minorEastAsia" w:hAnsiTheme="minorEastAsia"/>
          <w:sz w:val="24"/>
          <w:szCs w:val="24"/>
        </w:rPr>
        <w:t>単位未満を四捨五入した値の合計である</w:t>
      </w:r>
      <w:r>
        <w:rPr>
          <w:rFonts w:asciiTheme="minorEastAsia" w:eastAsiaTheme="minorEastAsia" w:hAnsiTheme="minorEastAsia" w:hint="eastAsia"/>
          <w:sz w:val="24"/>
          <w:szCs w:val="24"/>
        </w:rPr>
        <w:t>（</w:t>
      </w:r>
      <w:r>
        <w:rPr>
          <w:rFonts w:asciiTheme="minorEastAsia" w:eastAsiaTheme="minorEastAsia" w:hAnsiTheme="minorEastAsia"/>
          <w:sz w:val="24"/>
          <w:szCs w:val="24"/>
        </w:rPr>
        <w:t>以下の調において同じ）。</w:t>
      </w:r>
    </w:p>
    <w:p w:rsidR="00252DF5" w:rsidRPr="001C4DA7" w:rsidRDefault="00252DF5"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lastRenderedPageBreak/>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「工場、倉庫」には、酪農舎及び公衆浴場を含む。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あん分し、「決定価格」については、決定価格をそれぞれの部分の床面積であん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並びに蚕室、温室、物置、畜舎、たい肥舎、車庫及び便所等の簡易な構造の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w:t>
      </w:r>
      <w:r w:rsidR="004639B4" w:rsidRPr="004639B4">
        <w:rPr>
          <w:rFonts w:asciiTheme="minorEastAsia" w:eastAsiaTheme="minorEastAsia" w:hAnsiTheme="minorEastAsia" w:hint="eastAsia"/>
          <w:sz w:val="24"/>
          <w:szCs w:val="24"/>
        </w:rPr>
        <w:lastRenderedPageBreak/>
        <w:t>積であん分した。</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⑶　</w:t>
      </w:r>
      <w:r w:rsidR="004639B4" w:rsidRPr="004639B4">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以外の造りの家屋（例：アルミニウム造、強化ポリエステルパネル造等）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平成</w:t>
      </w:r>
      <w:r w:rsidR="005F1B04">
        <w:rPr>
          <w:rFonts w:asciiTheme="minorEastAsia" w:eastAsiaTheme="minorEastAsia" w:hAnsiTheme="minorEastAsia" w:hint="eastAsia"/>
          <w:sz w:val="24"/>
          <w:szCs w:val="24"/>
        </w:rPr>
        <w:t>30</w:t>
      </w:r>
      <w:r w:rsidR="004639B4" w:rsidRPr="003E0B94">
        <w:rPr>
          <w:rFonts w:asciiTheme="minorEastAsia" w:eastAsiaTheme="minorEastAsia" w:hAnsiTheme="minorEastAsia" w:hint="eastAsia"/>
          <w:sz w:val="24"/>
          <w:szCs w:val="24"/>
        </w:rPr>
        <w:t>年１月２日から平成</w:t>
      </w:r>
      <w:r w:rsidR="004B0681">
        <w:rPr>
          <w:rFonts w:asciiTheme="minorEastAsia" w:eastAsiaTheme="minorEastAsia" w:hAnsiTheme="minorEastAsia" w:hint="eastAsia"/>
          <w:sz w:val="24"/>
          <w:szCs w:val="24"/>
        </w:rPr>
        <w:t>3</w:t>
      </w:r>
      <w:r w:rsidR="005F1B04">
        <w:rPr>
          <w:rFonts w:asciiTheme="minorEastAsia" w:eastAsiaTheme="minorEastAsia" w:hAnsiTheme="minorEastAsia" w:hint="eastAsia"/>
          <w:sz w:val="24"/>
          <w:szCs w:val="24"/>
        </w:rPr>
        <w:t>1</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w:t>
      </w:r>
      <w:r w:rsidR="008B7D35">
        <w:rPr>
          <w:rFonts w:asciiTheme="minorEastAsia" w:eastAsiaTheme="minorEastAsia" w:hAnsiTheme="minorEastAsia" w:hint="eastAsia"/>
          <w:sz w:val="24"/>
          <w:szCs w:val="24"/>
        </w:rPr>
        <w:t>条の３及び</w:t>
      </w:r>
      <w:r w:rsidR="004639B4" w:rsidRPr="003E0B94">
        <w:rPr>
          <w:rFonts w:asciiTheme="minorEastAsia" w:eastAsiaTheme="minorEastAsia" w:hAnsiTheme="minorEastAsia" w:hint="eastAsia"/>
          <w:sz w:val="24"/>
          <w:szCs w:val="24"/>
        </w:rPr>
        <w:t>法附則第15条、第15条の２</w:t>
      </w:r>
      <w:r w:rsidR="000C192C" w:rsidRPr="003E0B94">
        <w:rPr>
          <w:rFonts w:asciiTheme="minorEastAsia" w:eastAsiaTheme="minorEastAsia" w:hAnsiTheme="minorEastAsia" w:hint="eastAsia"/>
          <w:sz w:val="24"/>
          <w:szCs w:val="24"/>
        </w:rPr>
        <w:t>及び</w:t>
      </w:r>
      <w:r w:rsidR="004639B4" w:rsidRPr="003E0B94">
        <w:rPr>
          <w:rFonts w:asciiTheme="minorEastAsia" w:eastAsiaTheme="minorEastAsia" w:hAnsiTheme="minorEastAsia" w:hint="eastAsia"/>
          <w:sz w:val="24"/>
          <w:szCs w:val="24"/>
        </w:rPr>
        <w:t>第15条の３の規定（旧法の規定によるものを含む。）により課税標準の特例措置の適用を受ける家屋について計上した。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課税標準額が法定免税点（</w:t>
      </w:r>
      <w:r w:rsidRPr="004639B4">
        <w:rPr>
          <w:rFonts w:asciiTheme="minorEastAsia" w:eastAsiaTheme="minorEastAsia" w:hAnsiTheme="minorEastAsia"/>
          <w:sz w:val="24"/>
          <w:szCs w:val="24"/>
        </w:rPr>
        <w:t>20</w:t>
      </w:r>
      <w:r w:rsidRPr="004639B4">
        <w:rPr>
          <w:rFonts w:asciiTheme="minorEastAsia" w:eastAsiaTheme="minorEastAsia" w:hAnsiTheme="minorEastAsia" w:hint="eastAsia"/>
          <w:sz w:val="24"/>
          <w:szCs w:val="24"/>
        </w:rPr>
        <w:t>万円）以上となる家屋についてのみ計上した。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「課税標準の特例により減額になる額」は、決定価格に「１－特例率」を乗じて求めた。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８　法附則第15条の６等の規定による軽減税額等に関する調</w:t>
      </w:r>
    </w:p>
    <w:p w:rsidR="004639B4" w:rsidRPr="004B0681" w:rsidRDefault="00911213" w:rsidP="004B0681">
      <w:pPr>
        <w:pStyle w:val="a9"/>
        <w:numPr>
          <w:ilvl w:val="0"/>
          <w:numId w:val="4"/>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8B7D35" w:rsidRPr="004B0681">
        <w:rPr>
          <w:rFonts w:asciiTheme="minorEastAsia" w:eastAsiaTheme="minorEastAsia" w:hAnsiTheme="minorEastAsia" w:hint="eastAsia"/>
          <w:sz w:val="24"/>
          <w:szCs w:val="24"/>
        </w:rPr>
        <w:t>法</w:t>
      </w:r>
      <w:r w:rsidR="008B7D35" w:rsidRPr="004B0681">
        <w:rPr>
          <w:rFonts w:asciiTheme="minorEastAsia" w:eastAsiaTheme="minorEastAsia" w:hAnsiTheme="minorEastAsia"/>
          <w:sz w:val="24"/>
          <w:szCs w:val="24"/>
        </w:rPr>
        <w:t>第352条の３、</w:t>
      </w:r>
      <w:r w:rsidR="004639B4" w:rsidRPr="004B0681">
        <w:rPr>
          <w:rFonts w:asciiTheme="minorEastAsia" w:eastAsiaTheme="minorEastAsia" w:hAnsiTheme="minorEastAsia" w:hint="eastAsia"/>
          <w:sz w:val="24"/>
          <w:szCs w:val="24"/>
        </w:rPr>
        <w:t>法附則第15条の６から</w:t>
      </w:r>
      <w:r w:rsidR="004B0681" w:rsidRPr="004B0681">
        <w:rPr>
          <w:rFonts w:asciiTheme="minorEastAsia" w:eastAsiaTheme="minorEastAsia" w:hAnsiTheme="minorEastAsia" w:hint="eastAsia"/>
          <w:sz w:val="24"/>
          <w:szCs w:val="24"/>
        </w:rPr>
        <w:t>11</w:t>
      </w:r>
      <w:r w:rsidR="004639B4" w:rsidRPr="004B0681">
        <w:rPr>
          <w:rFonts w:asciiTheme="minorEastAsia" w:eastAsiaTheme="minorEastAsia" w:hAnsiTheme="minorEastAsia" w:hint="eastAsia"/>
          <w:sz w:val="24"/>
          <w:szCs w:val="24"/>
        </w:rPr>
        <w:t>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w:t>
      </w:r>
      <w:r w:rsidRPr="004639B4">
        <w:rPr>
          <w:rFonts w:asciiTheme="minorEastAsia" w:eastAsiaTheme="minorEastAsia" w:hAnsiTheme="minorEastAsia" w:hint="eastAsia"/>
          <w:sz w:val="24"/>
          <w:szCs w:val="24"/>
        </w:rPr>
        <w:lastRenderedPageBreak/>
        <w:t>個（人の居住の用に供するために独立的に区画された一の部分を一個とし、附属部分を含んで判定する場合はあわせて一個）とした。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rsidR="004639B4" w:rsidRPr="004B0681" w:rsidRDefault="00911213" w:rsidP="004B0681">
      <w:pPr>
        <w:pStyle w:val="a9"/>
        <w:numPr>
          <w:ilvl w:val="0"/>
          <w:numId w:val="5"/>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4639B4" w:rsidRPr="004B0681">
        <w:rPr>
          <w:rFonts w:asciiTheme="minorEastAsia" w:eastAsiaTheme="minorEastAsia" w:hAnsiTheme="minorEastAsia" w:hint="eastAsia"/>
          <w:sz w:val="24"/>
          <w:szCs w:val="24"/>
        </w:rPr>
        <w:t>第56条第11項、第14</w:t>
      </w:r>
      <w:r w:rsidR="004B0681" w:rsidRPr="004B0681">
        <w:rPr>
          <w:rFonts w:asciiTheme="minorEastAsia" w:eastAsiaTheme="minorEastAsia" w:hAnsiTheme="minorEastAsia" w:hint="eastAsia"/>
          <w:sz w:val="24"/>
          <w:szCs w:val="24"/>
        </w:rPr>
        <w:t>項及び</w:t>
      </w:r>
      <w:r w:rsidR="004639B4" w:rsidRPr="004B0681">
        <w:rPr>
          <w:rFonts w:asciiTheme="minorEastAsia" w:eastAsiaTheme="minorEastAsia" w:hAnsiTheme="minorEastAsia" w:hint="eastAsia"/>
          <w:sz w:val="24"/>
          <w:szCs w:val="24"/>
        </w:rPr>
        <w:t>平成24年附則第８条第13項の規定により、固定資産税額を軽減されることとなった家屋について計上した。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「個数」は、軽減措置の適用を判定する部分ごとにそれぞれ一個とした。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「床面積」は、固定資産税額を減額されることとなった家屋の総床面積のうち、軽減税額の算出の基礎となった床面積である。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「軽減税額」は、</w:t>
      </w:r>
      <w:r w:rsidR="004B0681" w:rsidRPr="004B0681">
        <w:rPr>
          <w:rFonts w:asciiTheme="minorEastAsia" w:eastAsiaTheme="minorEastAsia" w:hAnsiTheme="minorEastAsia" w:hint="eastAsia"/>
          <w:sz w:val="24"/>
          <w:szCs w:val="24"/>
        </w:rPr>
        <w:t>第56条第11項、第14項及び平成24年附則第８条第13項</w:t>
      </w:r>
      <w:r w:rsidRPr="004639B4">
        <w:rPr>
          <w:rFonts w:asciiTheme="minorEastAsia" w:eastAsiaTheme="minorEastAsia" w:hAnsiTheme="minorEastAsia" w:hint="eastAsia"/>
          <w:sz w:val="24"/>
          <w:szCs w:val="24"/>
        </w:rPr>
        <w:t>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なお、法附則第15条の６等の適用を受け、かつ、</w:t>
      </w:r>
      <w:r w:rsidR="004B0681" w:rsidRPr="004B0681">
        <w:rPr>
          <w:rFonts w:asciiTheme="minorEastAsia" w:eastAsiaTheme="minorEastAsia" w:hAnsiTheme="minorEastAsia" w:hint="eastAsia"/>
          <w:sz w:val="24"/>
          <w:szCs w:val="24"/>
        </w:rPr>
        <w:t>第56条第11項、第14項及び平成24年附則第８条第13項</w:t>
      </w:r>
      <w:r w:rsidRPr="004639B4">
        <w:rPr>
          <w:rFonts w:asciiTheme="minorEastAsia" w:eastAsiaTheme="minorEastAsia" w:hAnsiTheme="minorEastAsia" w:hint="eastAsia"/>
          <w:sz w:val="24"/>
          <w:szCs w:val="24"/>
        </w:rPr>
        <w:t>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⑸　</w:t>
      </w:r>
      <w:r w:rsidR="005A54FC" w:rsidRPr="004B0681">
        <w:rPr>
          <w:rFonts w:asciiTheme="minorEastAsia" w:eastAsiaTheme="minorEastAsia" w:hAnsiTheme="minorEastAsia" w:hint="eastAsia"/>
          <w:sz w:val="24"/>
          <w:szCs w:val="24"/>
        </w:rPr>
        <w:t>第56条第11項、第14項及び平成24年附則第８条第13項</w:t>
      </w:r>
      <w:r w:rsidRPr="004639B4">
        <w:rPr>
          <w:rFonts w:asciiTheme="minorEastAsia" w:eastAsiaTheme="minorEastAsia" w:hAnsiTheme="minorEastAsia" w:hint="eastAsia"/>
          <w:sz w:val="24"/>
          <w:szCs w:val="24"/>
        </w:rPr>
        <w:t>の軽減率に変更はないが、法附則第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条の６等の軽減期間が終了することにより、軽減額算出の基となる額が変わるものについては、「平成</w:t>
      </w:r>
      <w:r w:rsidR="005A54FC">
        <w:rPr>
          <w:rFonts w:asciiTheme="minorEastAsia" w:eastAsiaTheme="minorEastAsia" w:hAnsiTheme="minorEastAsia" w:hint="eastAsia"/>
          <w:sz w:val="24"/>
          <w:szCs w:val="24"/>
        </w:rPr>
        <w:t>3</w:t>
      </w:r>
      <w:r w:rsidR="005F1B04">
        <w:rPr>
          <w:rFonts w:asciiTheme="minorEastAsia" w:eastAsiaTheme="minorEastAsia" w:hAnsiTheme="minorEastAsia" w:hint="eastAsia"/>
          <w:sz w:val="24"/>
          <w:szCs w:val="24"/>
        </w:rPr>
        <w:t>1</w:t>
      </w:r>
      <w:r w:rsidRPr="004639B4">
        <w:rPr>
          <w:rFonts w:asciiTheme="minorEastAsia" w:eastAsiaTheme="minorEastAsia" w:hAnsiTheme="minorEastAsia" w:hint="eastAsia"/>
          <w:sz w:val="24"/>
          <w:szCs w:val="24"/>
        </w:rPr>
        <w:t>年度で第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条の６等のみ軽減期間の終了するもの」に記載した。</w:t>
      </w:r>
    </w:p>
    <w:p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lastRenderedPageBreak/>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条第４項、第６項、第８項の規定により減額された額である。</w:t>
      </w:r>
      <w:r w:rsidR="00B26AC3" w:rsidRPr="00B26AC3">
        <w:rPr>
          <w:rFonts w:asciiTheme="minorEastAsia" w:eastAsiaTheme="minorEastAsia" w:hAnsiTheme="minorEastAsia" w:hint="eastAsia"/>
          <w:color w:val="FFFFFF" w:themeColor="background1"/>
          <w:sz w:val="24"/>
          <w:szCs w:val="24"/>
        </w:rPr>
        <w:t>ああああああああ あ</w:t>
      </w: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法附則第15条の６等の規定による軽減税額等に関する調」に計上した。</w:t>
      </w:r>
    </w:p>
    <w:sectPr w:rsidR="002D660E" w:rsidRPr="00911213" w:rsidSect="001C4DA7">
      <w:footerReference w:type="default" r:id="rId11"/>
      <w:pgSz w:w="16838" w:h="11906" w:orient="landscape" w:code="9"/>
      <w:pgMar w:top="1000" w:right="1339" w:bottom="1000" w:left="1339" w:header="680" w:footer="680" w:gutter="0"/>
      <w:pgNumType w:start="155"/>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0D" w:rsidRDefault="000E6E0D" w:rsidP="00294965">
      <w:r>
        <w:separator/>
      </w:r>
    </w:p>
  </w:endnote>
  <w:endnote w:type="continuationSeparator" w:id="0">
    <w:p w:rsidR="000E6E0D" w:rsidRDefault="000E6E0D"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Pr="00845ADD"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0D" w:rsidRDefault="000E6E0D" w:rsidP="00294965">
      <w:r>
        <w:separator/>
      </w:r>
    </w:p>
  </w:footnote>
  <w:footnote w:type="continuationSeparator" w:id="0">
    <w:p w:rsidR="000E6E0D" w:rsidRDefault="000E6E0D"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18F"/>
    <w:multiLevelType w:val="hybridMultilevel"/>
    <w:tmpl w:val="F8EAC1DE"/>
    <w:lvl w:ilvl="0" w:tplc="43660C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8E19DC"/>
    <w:multiLevelType w:val="hybridMultilevel"/>
    <w:tmpl w:val="8E3ABC32"/>
    <w:lvl w:ilvl="0" w:tplc="9F02923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721AA4"/>
    <w:multiLevelType w:val="hybridMultilevel"/>
    <w:tmpl w:val="0172D6D2"/>
    <w:lvl w:ilvl="0" w:tplc="75023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10"/>
    <w:rsid w:val="00060CEA"/>
    <w:rsid w:val="000C192C"/>
    <w:rsid w:val="000E6E0D"/>
    <w:rsid w:val="001C4DA7"/>
    <w:rsid w:val="00252DF5"/>
    <w:rsid w:val="00294965"/>
    <w:rsid w:val="00295F4F"/>
    <w:rsid w:val="002D660E"/>
    <w:rsid w:val="00301634"/>
    <w:rsid w:val="0034619D"/>
    <w:rsid w:val="003E0B94"/>
    <w:rsid w:val="003F7B06"/>
    <w:rsid w:val="004253D5"/>
    <w:rsid w:val="004639B4"/>
    <w:rsid w:val="00492478"/>
    <w:rsid w:val="004B0681"/>
    <w:rsid w:val="004C72EE"/>
    <w:rsid w:val="005A54FC"/>
    <w:rsid w:val="005F1B04"/>
    <w:rsid w:val="0061131E"/>
    <w:rsid w:val="0080614B"/>
    <w:rsid w:val="00845ADD"/>
    <w:rsid w:val="00871324"/>
    <w:rsid w:val="008879F2"/>
    <w:rsid w:val="008B7D35"/>
    <w:rsid w:val="008D2693"/>
    <w:rsid w:val="00911213"/>
    <w:rsid w:val="009E6E05"/>
    <w:rsid w:val="00AD7547"/>
    <w:rsid w:val="00B26AC3"/>
    <w:rsid w:val="00B615CB"/>
    <w:rsid w:val="00B85510"/>
    <w:rsid w:val="00D04B3D"/>
    <w:rsid w:val="00D17FD2"/>
    <w:rsid w:val="00D35F45"/>
    <w:rsid w:val="00D47C87"/>
    <w:rsid w:val="00DF3BDD"/>
    <w:rsid w:val="00E03E39"/>
    <w:rsid w:val="00E51782"/>
    <w:rsid w:val="00F568C5"/>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D7BA0A"/>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7601-7810-4EFA-A133-F88E7743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関野　礼也(911872)</cp:lastModifiedBy>
  <cp:revision>12</cp:revision>
  <cp:lastPrinted>2017-02-27T06:56:00Z</cp:lastPrinted>
  <dcterms:created xsi:type="dcterms:W3CDTF">2017-04-10T03:24:00Z</dcterms:created>
  <dcterms:modified xsi:type="dcterms:W3CDTF">2020-05-11T08:13:00Z</dcterms:modified>
</cp:coreProperties>
</file>