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9F" w:rsidRPr="00874C68" w:rsidRDefault="00874C68">
      <w:pPr>
        <w:pStyle w:val="a4"/>
        <w:rPr>
          <w:rFonts w:asciiTheme="majorEastAsia" w:eastAsiaTheme="majorEastAsia" w:hAnsiTheme="majorEastAsia"/>
        </w:rPr>
      </w:pPr>
      <w:bookmarkStart w:id="0" w:name="_GoBack"/>
      <w:bookmarkEnd w:id="0"/>
      <w:r w:rsidRPr="00874C68">
        <w:rPr>
          <w:rFonts w:asciiTheme="majorEastAsia" w:eastAsiaTheme="majorEastAsia" w:hAnsiTheme="majorEastAsia"/>
          <w:w w:val="145"/>
        </w:rPr>
        <w:t>無線局廃止届</w:t>
      </w:r>
    </w:p>
    <w:p w:rsidR="00EC6F9F" w:rsidRPr="00874C68" w:rsidRDefault="00EC6F9F">
      <w:pPr>
        <w:pStyle w:val="a3"/>
        <w:rPr>
          <w:rFonts w:asciiTheme="majorEastAsia" w:eastAsiaTheme="majorEastAsia" w:hAnsiTheme="majorEastAsia"/>
          <w:sz w:val="20"/>
        </w:rPr>
      </w:pPr>
    </w:p>
    <w:p w:rsidR="00EC6F9F" w:rsidRPr="00874C68" w:rsidRDefault="00EC6F9F">
      <w:pPr>
        <w:pStyle w:val="a3"/>
        <w:spacing w:before="6"/>
        <w:rPr>
          <w:rFonts w:asciiTheme="majorEastAsia" w:eastAsiaTheme="majorEastAsia" w:hAnsiTheme="majorEastAsia"/>
          <w:sz w:val="18"/>
        </w:rPr>
      </w:pPr>
    </w:p>
    <w:p w:rsidR="00EC6F9F" w:rsidRPr="00874C68" w:rsidRDefault="00874C68">
      <w:pPr>
        <w:pStyle w:val="a3"/>
        <w:tabs>
          <w:tab w:val="left" w:pos="948"/>
          <w:tab w:val="left" w:pos="1630"/>
          <w:tab w:val="left" w:pos="2302"/>
        </w:tabs>
        <w:spacing w:before="94"/>
        <w:ind w:right="110"/>
        <w:jc w:val="right"/>
        <w:rPr>
          <w:rFonts w:asciiTheme="majorEastAsia" w:eastAsiaTheme="majorEastAsia" w:hAnsiTheme="majorEastAsia"/>
        </w:rPr>
      </w:pPr>
      <w:r w:rsidRPr="00874C68">
        <w:rPr>
          <w:rFonts w:asciiTheme="majorEastAsia" w:eastAsiaTheme="majorEastAsia" w:hAnsiTheme="majorEastAsia"/>
        </w:rPr>
        <w:t>令和</w:t>
      </w:r>
      <w:r w:rsidRPr="00874C68">
        <w:rPr>
          <w:rFonts w:asciiTheme="majorEastAsia" w:eastAsiaTheme="majorEastAsia" w:hAnsiTheme="majorEastAsia"/>
        </w:rPr>
        <w:tab/>
        <w:t>年</w:t>
      </w:r>
      <w:r w:rsidRPr="00874C68">
        <w:rPr>
          <w:rFonts w:asciiTheme="majorEastAsia" w:eastAsiaTheme="majorEastAsia" w:hAnsiTheme="majorEastAsia"/>
        </w:rPr>
        <w:tab/>
        <w:t>月</w:t>
      </w:r>
      <w:r w:rsidRPr="00874C68">
        <w:rPr>
          <w:rFonts w:asciiTheme="majorEastAsia" w:eastAsiaTheme="majorEastAsia" w:hAnsiTheme="majorEastAsia"/>
        </w:rPr>
        <w:tab/>
        <w:t>日</w:t>
      </w:r>
    </w:p>
    <w:p w:rsidR="00EC6F9F" w:rsidRPr="00874C68" w:rsidRDefault="00EC6F9F">
      <w:pPr>
        <w:pStyle w:val="a3"/>
        <w:spacing w:before="5"/>
        <w:rPr>
          <w:rFonts w:asciiTheme="majorEastAsia" w:eastAsiaTheme="majorEastAsia" w:hAnsiTheme="majorEastAsia"/>
          <w:sz w:val="15"/>
        </w:rPr>
      </w:pPr>
    </w:p>
    <w:p w:rsidR="00EC6F9F" w:rsidRPr="00874C68" w:rsidRDefault="00874C68">
      <w:pPr>
        <w:pStyle w:val="a3"/>
        <w:tabs>
          <w:tab w:val="left" w:pos="2456"/>
        </w:tabs>
        <w:spacing w:before="94"/>
        <w:ind w:left="346"/>
        <w:rPr>
          <w:rFonts w:asciiTheme="majorEastAsia" w:eastAsiaTheme="majorEastAsia" w:hAnsiTheme="majorEastAsia"/>
        </w:rPr>
      </w:pPr>
      <w:r w:rsidRPr="00874C68">
        <w:rPr>
          <w:rFonts w:asciiTheme="majorEastAsia" w:eastAsiaTheme="majorEastAsia" w:hAnsiTheme="majorEastAsia"/>
        </w:rPr>
        <w:t>関東総合通信局長</w:t>
      </w:r>
      <w:r w:rsidRPr="00874C68">
        <w:rPr>
          <w:rFonts w:asciiTheme="majorEastAsia" w:eastAsiaTheme="majorEastAsia" w:hAnsiTheme="majorEastAsia"/>
        </w:rPr>
        <w:tab/>
        <w:t>殿</w:t>
      </w:r>
    </w:p>
    <w:p w:rsidR="00EC6F9F" w:rsidRPr="00874C68" w:rsidRDefault="00EC6F9F">
      <w:pPr>
        <w:pStyle w:val="a3"/>
        <w:spacing w:before="3"/>
        <w:rPr>
          <w:rFonts w:asciiTheme="majorEastAsia" w:eastAsiaTheme="majorEastAsia" w:hAnsiTheme="majorEastAsia"/>
          <w:sz w:val="25"/>
        </w:rPr>
      </w:pPr>
    </w:p>
    <w:p w:rsidR="00EC6F9F" w:rsidRPr="00874C68" w:rsidRDefault="00874C68">
      <w:pPr>
        <w:pStyle w:val="a3"/>
        <w:tabs>
          <w:tab w:val="left" w:pos="3905"/>
          <w:tab w:val="left" w:pos="4440"/>
        </w:tabs>
        <w:spacing w:before="97"/>
        <w:ind w:left="2713"/>
        <w:rPr>
          <w:rFonts w:asciiTheme="majorEastAsia" w:eastAsiaTheme="majorEastAsia" w:hAnsiTheme="majorEastAsia"/>
        </w:rPr>
      </w:pPr>
      <w:r w:rsidRPr="00874C68">
        <w:rPr>
          <w:rFonts w:asciiTheme="majorEastAsia" w:eastAsiaTheme="majorEastAsia" w:hAnsiTheme="majorEastAsia"/>
        </w:rPr>
        <w:t>免許人</w:t>
      </w:r>
      <w:r w:rsidRPr="00874C68">
        <w:rPr>
          <w:rFonts w:asciiTheme="majorEastAsia" w:eastAsiaTheme="majorEastAsia" w:hAnsiTheme="majorEastAsia"/>
        </w:rPr>
        <w:tab/>
        <w:t>住</w:t>
      </w:r>
      <w:r w:rsidRPr="00874C68">
        <w:rPr>
          <w:rFonts w:asciiTheme="majorEastAsia" w:eastAsiaTheme="majorEastAsia" w:hAnsiTheme="majorEastAsia"/>
        </w:rPr>
        <w:tab/>
        <w:t>所</w:t>
      </w:r>
    </w:p>
    <w:p w:rsidR="00EC6F9F" w:rsidRPr="00874C68" w:rsidRDefault="00874C68">
      <w:pPr>
        <w:pStyle w:val="a3"/>
        <w:spacing w:before="216" w:line="424" w:lineRule="auto"/>
        <w:ind w:left="3910" w:right="3673" w:firstLine="5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spacing w:val="-3"/>
          <w:lang w:eastAsia="ja-JP"/>
        </w:rPr>
        <w:t>氏名又は名称</w:t>
      </w:r>
      <w:r w:rsidRPr="00874C68">
        <w:rPr>
          <w:rFonts w:asciiTheme="majorEastAsia" w:eastAsiaTheme="majorEastAsia" w:hAnsiTheme="majorEastAsia"/>
          <w:lang w:eastAsia="ja-JP"/>
        </w:rPr>
        <w:t>代表者名</w:t>
      </w:r>
    </w:p>
    <w:p w:rsidR="00EC6F9F" w:rsidRPr="00874C68" w:rsidRDefault="00874C68">
      <w:pPr>
        <w:pStyle w:val="a3"/>
        <w:spacing w:before="3"/>
        <w:ind w:left="3865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spacing w:val="-1"/>
          <w:w w:val="105"/>
          <w:lang w:eastAsia="ja-JP"/>
        </w:rPr>
        <w:t>電話番号</w:t>
      </w:r>
    </w:p>
    <w:p w:rsidR="00EC6F9F" w:rsidRPr="00874C68" w:rsidRDefault="00874C68">
      <w:pPr>
        <w:pStyle w:val="a3"/>
        <w:tabs>
          <w:tab w:val="left" w:pos="3905"/>
          <w:tab w:val="left" w:pos="4440"/>
        </w:tabs>
        <w:spacing w:before="220"/>
        <w:ind w:left="2710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lang w:eastAsia="ja-JP"/>
        </w:rPr>
        <w:t>代理人</w:t>
      </w:r>
      <w:r w:rsidRPr="00874C68">
        <w:rPr>
          <w:rFonts w:asciiTheme="majorEastAsia" w:eastAsiaTheme="majorEastAsia" w:hAnsiTheme="majorEastAsia"/>
          <w:lang w:eastAsia="ja-JP"/>
        </w:rPr>
        <w:tab/>
        <w:t>住</w:t>
      </w:r>
      <w:r w:rsidRPr="00874C68">
        <w:rPr>
          <w:rFonts w:asciiTheme="majorEastAsia" w:eastAsiaTheme="majorEastAsia" w:hAnsiTheme="majorEastAsia"/>
          <w:lang w:eastAsia="ja-JP"/>
        </w:rPr>
        <w:tab/>
        <w:t>所</w:t>
      </w:r>
    </w:p>
    <w:p w:rsidR="00EC6F9F" w:rsidRPr="00874C68" w:rsidRDefault="00874C68">
      <w:pPr>
        <w:pStyle w:val="a3"/>
        <w:spacing w:before="213" w:line="427" w:lineRule="auto"/>
        <w:ind w:left="3910" w:right="3676" w:firstLine="5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spacing w:val="-3"/>
          <w:lang w:eastAsia="ja-JP"/>
        </w:rPr>
        <w:t>氏名又は名称</w:t>
      </w:r>
      <w:r w:rsidRPr="00874C68">
        <w:rPr>
          <w:rFonts w:asciiTheme="majorEastAsia" w:eastAsiaTheme="majorEastAsia" w:hAnsiTheme="majorEastAsia"/>
          <w:lang w:eastAsia="ja-JP"/>
        </w:rPr>
        <w:t>代表者名</w:t>
      </w:r>
    </w:p>
    <w:p w:rsidR="00EC6F9F" w:rsidRPr="00874C68" w:rsidRDefault="00874C68">
      <w:pPr>
        <w:pStyle w:val="a3"/>
        <w:spacing w:line="282" w:lineRule="exact"/>
        <w:ind w:left="3865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spacing w:val="-1"/>
          <w:w w:val="105"/>
          <w:lang w:eastAsia="ja-JP"/>
        </w:rPr>
        <w:t>電話番号</w:t>
      </w:r>
    </w:p>
    <w:p w:rsidR="00EC6F9F" w:rsidRPr="00874C68" w:rsidRDefault="00EC6F9F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</w:p>
    <w:p w:rsidR="00EC6F9F" w:rsidRPr="00874C68" w:rsidRDefault="00EC6F9F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</w:p>
    <w:p w:rsidR="00EC6F9F" w:rsidRPr="00874C68" w:rsidRDefault="00EC6F9F">
      <w:pPr>
        <w:pStyle w:val="a3"/>
        <w:spacing w:before="5"/>
        <w:rPr>
          <w:rFonts w:asciiTheme="majorEastAsia" w:eastAsiaTheme="majorEastAsia" w:hAnsiTheme="majorEastAsia"/>
          <w:sz w:val="25"/>
          <w:lang w:eastAsia="ja-JP"/>
        </w:rPr>
      </w:pPr>
    </w:p>
    <w:p w:rsidR="00EC6F9F" w:rsidRPr="00874C68" w:rsidRDefault="00EC6F9F">
      <w:pPr>
        <w:rPr>
          <w:rFonts w:asciiTheme="majorEastAsia" w:eastAsiaTheme="majorEastAsia" w:hAnsiTheme="majorEastAsia"/>
          <w:sz w:val="25"/>
          <w:lang w:eastAsia="ja-JP"/>
        </w:rPr>
        <w:sectPr w:rsidR="00EC6F9F" w:rsidRPr="00874C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1120" w:right="1380" w:bottom="280" w:left="1600" w:header="720" w:footer="720" w:gutter="0"/>
          <w:cols w:space="720"/>
        </w:sectPr>
      </w:pPr>
    </w:p>
    <w:p w:rsidR="00EC6F9F" w:rsidRPr="00874C68" w:rsidRDefault="00874C68">
      <w:pPr>
        <w:pStyle w:val="a3"/>
        <w:spacing w:before="92"/>
        <w:ind w:left="341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w w:val="95"/>
          <w:lang w:eastAsia="ja-JP"/>
        </w:rPr>
        <w:t>下記の無線局を、令和</w:t>
      </w:r>
    </w:p>
    <w:p w:rsidR="00EC6F9F" w:rsidRPr="00874C68" w:rsidRDefault="00874C68">
      <w:pPr>
        <w:spacing w:before="24"/>
        <w:ind w:left="106"/>
        <w:rPr>
          <w:rFonts w:asciiTheme="majorEastAsia" w:eastAsiaTheme="majorEastAsia" w:hAnsiTheme="majorEastAsia"/>
          <w:sz w:val="20"/>
          <w:lang w:eastAsia="ja-JP"/>
        </w:rPr>
      </w:pPr>
      <w:r w:rsidRPr="00874C68">
        <w:rPr>
          <w:rFonts w:asciiTheme="majorEastAsia" w:eastAsiaTheme="majorEastAsia" w:hAnsiTheme="majorEastAsia"/>
          <w:sz w:val="20"/>
          <w:lang w:eastAsia="ja-JP"/>
        </w:rPr>
        <w:t>届け出ます。</w:t>
      </w:r>
    </w:p>
    <w:p w:rsidR="00EC6F9F" w:rsidRPr="00874C68" w:rsidRDefault="00874C68">
      <w:pPr>
        <w:pStyle w:val="a3"/>
        <w:tabs>
          <w:tab w:val="left" w:pos="632"/>
          <w:tab w:val="left" w:pos="1146"/>
        </w:tabs>
        <w:spacing w:before="92"/>
        <w:ind w:left="106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lang w:eastAsia="ja-JP"/>
        </w:rPr>
        <w:br w:type="column"/>
      </w:r>
      <w:r w:rsidRPr="00874C68">
        <w:rPr>
          <w:rFonts w:asciiTheme="majorEastAsia" w:eastAsiaTheme="majorEastAsia" w:hAnsiTheme="majorEastAsia"/>
          <w:lang w:eastAsia="ja-JP"/>
        </w:rPr>
        <w:t>年</w:t>
      </w:r>
      <w:r w:rsidRPr="00874C68">
        <w:rPr>
          <w:rFonts w:asciiTheme="majorEastAsia" w:eastAsiaTheme="majorEastAsia" w:hAnsiTheme="majorEastAsia"/>
          <w:lang w:eastAsia="ja-JP"/>
        </w:rPr>
        <w:tab/>
        <w:t>月</w:t>
      </w:r>
      <w:r w:rsidRPr="00874C68">
        <w:rPr>
          <w:rFonts w:asciiTheme="majorEastAsia" w:eastAsiaTheme="majorEastAsia" w:hAnsiTheme="majorEastAsia"/>
          <w:lang w:eastAsia="ja-JP"/>
        </w:rPr>
        <w:tab/>
        <w:t>日に廃止したいので、</w:t>
      </w:r>
      <w:r w:rsidRPr="00874C68">
        <w:rPr>
          <w:rFonts w:asciiTheme="majorEastAsia" w:eastAsiaTheme="majorEastAsia" w:hAnsiTheme="majorEastAsia"/>
          <w:w w:val="110"/>
          <w:lang w:eastAsia="ja-JP"/>
        </w:rPr>
        <w:t>電</w:t>
      </w:r>
      <w:r w:rsidRPr="00874C68">
        <w:rPr>
          <w:rFonts w:asciiTheme="majorEastAsia" w:eastAsiaTheme="majorEastAsia" w:hAnsiTheme="majorEastAsia"/>
          <w:lang w:eastAsia="ja-JP"/>
        </w:rPr>
        <w:t>波法第22条の規定により</w:t>
      </w:r>
    </w:p>
    <w:p w:rsidR="00EC6F9F" w:rsidRPr="00874C68" w:rsidRDefault="00EC6F9F">
      <w:pPr>
        <w:rPr>
          <w:rFonts w:asciiTheme="majorEastAsia" w:eastAsiaTheme="majorEastAsia" w:hAnsiTheme="majorEastAsia"/>
          <w:lang w:eastAsia="ja-JP"/>
        </w:rPr>
        <w:sectPr w:rsidR="00EC6F9F" w:rsidRPr="00874C68">
          <w:type w:val="continuous"/>
          <w:pgSz w:w="11910" w:h="16850"/>
          <w:pgMar w:top="1120" w:right="1380" w:bottom="280" w:left="1600" w:header="720" w:footer="720" w:gutter="0"/>
          <w:cols w:num="2" w:space="720" w:equalWidth="0">
            <w:col w:w="2482" w:space="202"/>
            <w:col w:w="6246"/>
          </w:cols>
        </w:sectPr>
      </w:pPr>
    </w:p>
    <w:p w:rsidR="00EC6F9F" w:rsidRPr="00874C68" w:rsidRDefault="00EC6F9F">
      <w:pPr>
        <w:pStyle w:val="a3"/>
        <w:spacing w:before="7"/>
        <w:rPr>
          <w:rFonts w:asciiTheme="majorEastAsia" w:eastAsiaTheme="majorEastAsia" w:hAnsiTheme="majorEastAsia"/>
          <w:sz w:val="15"/>
          <w:lang w:eastAsia="ja-JP"/>
        </w:rPr>
      </w:pPr>
    </w:p>
    <w:p w:rsidR="007A4BAC" w:rsidRDefault="00874C68" w:rsidP="007A4BAC">
      <w:pPr>
        <w:pStyle w:val="a7"/>
      </w:pPr>
      <w:r w:rsidRPr="00874C68">
        <w:t>記</w:t>
      </w:r>
    </w:p>
    <w:p w:rsidR="007A4BAC" w:rsidRPr="00874C68" w:rsidRDefault="007A4BAC" w:rsidP="007A4BAC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7A4BAC" w:rsidTr="007A4BAC">
        <w:trPr>
          <w:trHeight w:val="352"/>
        </w:trPr>
        <w:tc>
          <w:tcPr>
            <w:tcW w:w="2282" w:type="dxa"/>
          </w:tcPr>
          <w:p w:rsidR="007A4BAC" w:rsidRDefault="007A4BAC" w:rsidP="007A4BAC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sz w:val="17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7"/>
                <w:lang w:eastAsia="ja-JP"/>
              </w:rPr>
              <w:t>局種及び局数</w:t>
            </w:r>
          </w:p>
        </w:tc>
        <w:tc>
          <w:tcPr>
            <w:tcW w:w="2282" w:type="dxa"/>
          </w:tcPr>
          <w:p w:rsidR="007A4BAC" w:rsidRDefault="007A4BAC" w:rsidP="007A4BAC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sz w:val="17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7"/>
                <w:lang w:eastAsia="ja-JP"/>
              </w:rPr>
              <w:t>免許の番号</w:t>
            </w:r>
          </w:p>
        </w:tc>
        <w:tc>
          <w:tcPr>
            <w:tcW w:w="2282" w:type="dxa"/>
          </w:tcPr>
          <w:p w:rsidR="007A4BAC" w:rsidRDefault="007A4BAC" w:rsidP="007A4BAC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sz w:val="17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7"/>
                <w:lang w:eastAsia="ja-JP"/>
              </w:rPr>
              <w:t>識別信号（呼出名称）</w:t>
            </w:r>
          </w:p>
        </w:tc>
        <w:tc>
          <w:tcPr>
            <w:tcW w:w="2282" w:type="dxa"/>
          </w:tcPr>
          <w:p w:rsidR="007A4BAC" w:rsidRDefault="007A4BAC" w:rsidP="007A4BAC">
            <w:pPr>
              <w:pStyle w:val="a3"/>
              <w:spacing w:before="3"/>
              <w:jc w:val="center"/>
              <w:rPr>
                <w:rFonts w:asciiTheme="majorEastAsia" w:eastAsiaTheme="majorEastAsia" w:hAnsiTheme="majorEastAsia"/>
                <w:sz w:val="17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7"/>
                <w:lang w:eastAsia="ja-JP"/>
              </w:rPr>
              <w:t>免許年月日</w:t>
            </w:r>
          </w:p>
        </w:tc>
      </w:tr>
      <w:tr w:rsidR="007A4BAC" w:rsidTr="007A4BAC">
        <w:trPr>
          <w:trHeight w:val="2539"/>
        </w:trPr>
        <w:tc>
          <w:tcPr>
            <w:tcW w:w="2282" w:type="dxa"/>
          </w:tcPr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7"/>
                <w:lang w:eastAsia="ja-JP"/>
              </w:rPr>
              <w:t>（　　　　　　　　　局）</w:t>
            </w: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</w:tc>
        <w:tc>
          <w:tcPr>
            <w:tcW w:w="2282" w:type="dxa"/>
          </w:tcPr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</w:tc>
        <w:tc>
          <w:tcPr>
            <w:tcW w:w="2282" w:type="dxa"/>
          </w:tcPr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</w:tc>
        <w:tc>
          <w:tcPr>
            <w:tcW w:w="2282" w:type="dxa"/>
          </w:tcPr>
          <w:p w:rsidR="007A4BAC" w:rsidRDefault="007A4BAC">
            <w:pPr>
              <w:pStyle w:val="a3"/>
              <w:spacing w:before="3"/>
              <w:rPr>
                <w:rFonts w:asciiTheme="majorEastAsia" w:eastAsiaTheme="majorEastAsia" w:hAnsiTheme="majorEastAsia"/>
                <w:sz w:val="17"/>
                <w:lang w:eastAsia="ja-JP"/>
              </w:rPr>
            </w:pPr>
          </w:p>
        </w:tc>
      </w:tr>
    </w:tbl>
    <w:p w:rsidR="00EC6F9F" w:rsidRPr="00874C68" w:rsidRDefault="00EC6F9F">
      <w:pPr>
        <w:pStyle w:val="a3"/>
        <w:spacing w:before="3"/>
        <w:rPr>
          <w:rFonts w:asciiTheme="majorEastAsia" w:eastAsiaTheme="majorEastAsia" w:hAnsiTheme="majorEastAsia"/>
          <w:sz w:val="17"/>
          <w:lang w:eastAsia="ja-JP"/>
        </w:rPr>
      </w:pPr>
    </w:p>
    <w:p w:rsidR="00EC6F9F" w:rsidRPr="00874C68" w:rsidRDefault="00EC6F9F">
      <w:pPr>
        <w:pStyle w:val="a3"/>
        <w:spacing w:before="12"/>
        <w:rPr>
          <w:rFonts w:asciiTheme="majorEastAsia" w:eastAsiaTheme="majorEastAsia" w:hAnsiTheme="majorEastAsia"/>
          <w:sz w:val="13"/>
          <w:lang w:eastAsia="ja-JP"/>
        </w:rPr>
      </w:pPr>
    </w:p>
    <w:p w:rsidR="00EC6F9F" w:rsidRPr="00874C68" w:rsidRDefault="00874C68">
      <w:pPr>
        <w:pStyle w:val="a3"/>
        <w:spacing w:before="92"/>
        <w:ind w:left="322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w w:val="95"/>
          <w:lang w:eastAsia="ja-JP"/>
        </w:rPr>
        <w:t>ご注意</w:t>
      </w:r>
    </w:p>
    <w:p w:rsidR="00EC6F9F" w:rsidRPr="00874C68" w:rsidRDefault="00874C68">
      <w:pPr>
        <w:spacing w:before="29"/>
        <w:ind w:left="304"/>
        <w:rPr>
          <w:rFonts w:asciiTheme="majorEastAsia" w:eastAsiaTheme="majorEastAsia" w:hAnsiTheme="majorEastAsia"/>
          <w:sz w:val="20"/>
          <w:lang w:eastAsia="ja-JP"/>
        </w:rPr>
      </w:pPr>
      <w:r w:rsidRPr="00874C68">
        <w:rPr>
          <w:rFonts w:asciiTheme="majorEastAsia" w:eastAsiaTheme="majorEastAsia" w:hAnsiTheme="majorEastAsia"/>
          <w:sz w:val="20"/>
          <w:lang w:eastAsia="ja-JP"/>
        </w:rPr>
        <w:t>廃止年月日は提出日以降の日付をご記入ください。（さかのぼっての廃止は出来ません。）</w:t>
      </w:r>
    </w:p>
    <w:p w:rsidR="00EC6F9F" w:rsidRPr="00874C68" w:rsidRDefault="00EC6F9F">
      <w:pPr>
        <w:pStyle w:val="a3"/>
        <w:spacing w:before="3"/>
        <w:rPr>
          <w:rFonts w:asciiTheme="majorEastAsia" w:eastAsiaTheme="majorEastAsia" w:hAnsiTheme="majorEastAsia"/>
          <w:sz w:val="24"/>
          <w:lang w:eastAsia="ja-JP"/>
        </w:rPr>
      </w:pPr>
    </w:p>
    <w:p w:rsidR="00EC6F9F" w:rsidRPr="00874C68" w:rsidRDefault="00874C68">
      <w:pPr>
        <w:ind w:left="304"/>
        <w:rPr>
          <w:rFonts w:asciiTheme="majorEastAsia" w:eastAsiaTheme="majorEastAsia" w:hAnsiTheme="majorEastAsia"/>
          <w:sz w:val="20"/>
          <w:lang w:eastAsia="ja-JP"/>
        </w:rPr>
      </w:pPr>
      <w:r w:rsidRPr="00874C68">
        <w:rPr>
          <w:rFonts w:asciiTheme="majorEastAsia" w:eastAsiaTheme="majorEastAsia" w:hAnsiTheme="majorEastAsia"/>
          <w:w w:val="105"/>
          <w:sz w:val="20"/>
          <w:lang w:eastAsia="ja-JP"/>
        </w:rPr>
        <w:t>廃止届の送付先</w:t>
      </w:r>
    </w:p>
    <w:p w:rsidR="00EC6F9F" w:rsidRPr="00874C68" w:rsidRDefault="00874C68">
      <w:pPr>
        <w:pStyle w:val="a3"/>
        <w:spacing w:before="2" w:line="273" w:lineRule="exact"/>
        <w:ind w:left="336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w w:val="105"/>
          <w:lang w:eastAsia="ja-JP"/>
        </w:rPr>
        <w:t>〒102-8795東京都千代田区九段南1-2-1九段第3合同庁舎</w:t>
      </w:r>
    </w:p>
    <w:p w:rsidR="00EC6F9F" w:rsidRPr="00874C68" w:rsidRDefault="00874C68">
      <w:pPr>
        <w:pStyle w:val="a3"/>
        <w:spacing w:line="301" w:lineRule="exact"/>
        <w:ind w:left="318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lang w:eastAsia="ja-JP"/>
        </w:rPr>
        <w:t>総務省関</w:t>
      </w:r>
      <w:r w:rsidRPr="00874C68">
        <w:rPr>
          <w:rFonts w:asciiTheme="majorEastAsia" w:eastAsiaTheme="majorEastAsia" w:hAnsiTheme="majorEastAsia"/>
          <w:position w:val="1"/>
          <w:lang w:eastAsia="ja-JP"/>
        </w:rPr>
        <w:t>東</w:t>
      </w:r>
      <w:r w:rsidRPr="00874C68">
        <w:rPr>
          <w:rFonts w:asciiTheme="majorEastAsia" w:eastAsiaTheme="majorEastAsia" w:hAnsiTheme="majorEastAsia"/>
          <w:lang w:eastAsia="ja-JP"/>
        </w:rPr>
        <w:t>総合通信局無線通信部航空海上課（海上</w:t>
      </w:r>
      <w:r w:rsidRPr="00874C68">
        <w:rPr>
          <w:rFonts w:asciiTheme="majorEastAsia" w:eastAsiaTheme="majorEastAsia" w:hAnsiTheme="majorEastAsia" w:hint="eastAsia"/>
          <w:w w:val="60"/>
          <w:position w:val="7"/>
          <w:sz w:val="14"/>
          <w:lang w:eastAsia="ja-JP"/>
        </w:rPr>
        <w:t xml:space="preserve">・ </w:t>
      </w:r>
      <w:r w:rsidRPr="00874C68">
        <w:rPr>
          <w:rFonts w:asciiTheme="majorEastAsia" w:eastAsiaTheme="majorEastAsia" w:hAnsiTheme="majorEastAsia"/>
          <w:lang w:eastAsia="ja-JP"/>
        </w:rPr>
        <w:t>航空関係無線局）</w:t>
      </w:r>
    </w:p>
    <w:p w:rsidR="00EC6F9F" w:rsidRPr="00874C68" w:rsidRDefault="00874C68">
      <w:pPr>
        <w:pStyle w:val="a3"/>
        <w:spacing w:before="40" w:line="199" w:lineRule="auto"/>
        <w:ind w:left="3586" w:right="2059"/>
        <w:rPr>
          <w:rFonts w:asciiTheme="majorEastAsia" w:eastAsiaTheme="majorEastAsia" w:hAnsiTheme="majorEastAsia"/>
          <w:lang w:eastAsia="ja-JP"/>
        </w:rPr>
      </w:pPr>
      <w:r w:rsidRPr="00874C68">
        <w:rPr>
          <w:rFonts w:asciiTheme="majorEastAsia" w:eastAsiaTheme="majorEastAsia" w:hAnsiTheme="majorEastAsia"/>
          <w:w w:val="85"/>
          <w:lang w:eastAsia="ja-JP"/>
        </w:rPr>
        <w:t xml:space="preserve">陸上第二課（地方自治体関係無線局） </w:t>
      </w:r>
      <w:r w:rsidRPr="00874C68">
        <w:rPr>
          <w:rFonts w:asciiTheme="majorEastAsia" w:eastAsiaTheme="majorEastAsia" w:hAnsiTheme="majorEastAsia"/>
          <w:w w:val="95"/>
          <w:lang w:eastAsia="ja-JP"/>
        </w:rPr>
        <w:t>陸上第三課（その他</w:t>
      </w:r>
      <w:r w:rsidRPr="00874C68">
        <w:rPr>
          <w:rFonts w:asciiTheme="majorEastAsia" w:eastAsiaTheme="majorEastAsia" w:hAnsiTheme="majorEastAsia" w:hint="eastAsia"/>
          <w:w w:val="95"/>
          <w:vertAlign w:val="superscript"/>
          <w:lang w:eastAsia="ja-JP"/>
        </w:rPr>
        <w:t>一</w:t>
      </w:r>
      <w:r w:rsidRPr="00874C68">
        <w:rPr>
          <w:rFonts w:asciiTheme="majorEastAsia" w:eastAsiaTheme="majorEastAsia" w:hAnsiTheme="majorEastAsia"/>
          <w:w w:val="95"/>
          <w:lang w:eastAsia="ja-JP"/>
        </w:rPr>
        <w:t>般無線局）</w:t>
      </w:r>
    </w:p>
    <w:sectPr w:rsidR="00EC6F9F" w:rsidRPr="00874C68">
      <w:type w:val="continuous"/>
      <w:pgSz w:w="11910" w:h="16850"/>
      <w:pgMar w:top="1120" w:right="13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91" w:rsidRDefault="00E17191" w:rsidP="00E17191">
      <w:r>
        <w:separator/>
      </w:r>
    </w:p>
  </w:endnote>
  <w:endnote w:type="continuationSeparator" w:id="0">
    <w:p w:rsidR="00E17191" w:rsidRDefault="00E17191" w:rsidP="00E1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91" w:rsidRDefault="00E17191" w:rsidP="00E17191">
      <w:r>
        <w:separator/>
      </w:r>
    </w:p>
  </w:footnote>
  <w:footnote w:type="continuationSeparator" w:id="0">
    <w:p w:rsidR="00E17191" w:rsidRDefault="00E17191" w:rsidP="00E1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Default="00E1719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C6F9F"/>
    <w:rsid w:val="007A4BAC"/>
    <w:rsid w:val="00874C68"/>
    <w:rsid w:val="00E17191"/>
    <w:rsid w:val="00E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5"/>
      <w:ind w:left="2684" w:right="272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A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A4BAC"/>
    <w:pPr>
      <w:jc w:val="center"/>
    </w:pPr>
    <w:rPr>
      <w:rFonts w:asciiTheme="majorEastAsia" w:eastAsiaTheme="majorEastAsia" w:hAnsiTheme="majorEastAsia"/>
      <w:w w:val="105"/>
      <w:lang w:eastAsia="ja-JP"/>
    </w:rPr>
  </w:style>
  <w:style w:type="character" w:customStyle="1" w:styleId="a8">
    <w:name w:val="記 (文字)"/>
    <w:basedOn w:val="a0"/>
    <w:link w:val="a7"/>
    <w:uiPriority w:val="99"/>
    <w:rsid w:val="007A4BAC"/>
    <w:rPr>
      <w:rFonts w:asciiTheme="majorEastAsia" w:eastAsiaTheme="majorEastAsia" w:hAnsiTheme="majorEastAsia" w:cs="SimSun"/>
      <w:w w:val="105"/>
      <w:lang w:eastAsia="ja-JP"/>
    </w:rPr>
  </w:style>
  <w:style w:type="paragraph" w:styleId="a9">
    <w:name w:val="Closing"/>
    <w:basedOn w:val="a"/>
    <w:link w:val="aa"/>
    <w:uiPriority w:val="99"/>
    <w:unhideWhenUsed/>
    <w:rsid w:val="007A4BAC"/>
    <w:pPr>
      <w:jc w:val="right"/>
    </w:pPr>
    <w:rPr>
      <w:rFonts w:asciiTheme="majorEastAsia" w:eastAsiaTheme="majorEastAsia" w:hAnsiTheme="majorEastAsia"/>
      <w:w w:val="105"/>
      <w:lang w:eastAsia="ja-JP"/>
    </w:rPr>
  </w:style>
  <w:style w:type="character" w:customStyle="1" w:styleId="aa">
    <w:name w:val="結語 (文字)"/>
    <w:basedOn w:val="a0"/>
    <w:link w:val="a9"/>
    <w:uiPriority w:val="99"/>
    <w:rsid w:val="007A4BAC"/>
    <w:rPr>
      <w:rFonts w:asciiTheme="majorEastAsia" w:eastAsiaTheme="majorEastAsia" w:hAnsiTheme="majorEastAsia" w:cs="SimSun"/>
      <w:w w:val="105"/>
      <w:lang w:eastAsia="ja-JP"/>
    </w:rPr>
  </w:style>
  <w:style w:type="paragraph" w:styleId="ab">
    <w:name w:val="header"/>
    <w:basedOn w:val="a"/>
    <w:link w:val="ac"/>
    <w:uiPriority w:val="99"/>
    <w:unhideWhenUsed/>
    <w:rsid w:val="00E171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7191"/>
    <w:rPr>
      <w:rFonts w:ascii="SimSun" w:eastAsia="SimSun" w:hAnsi="SimSun" w:cs="SimSun"/>
    </w:rPr>
  </w:style>
  <w:style w:type="paragraph" w:styleId="ad">
    <w:name w:val="footer"/>
    <w:basedOn w:val="a"/>
    <w:link w:val="ae"/>
    <w:uiPriority w:val="99"/>
    <w:unhideWhenUsed/>
    <w:rsid w:val="00E171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7191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2020-12-10T08:30:00Z</dcterms:created>
  <dcterms:modified xsi:type="dcterms:W3CDTF">2020-12-10T08:30:00Z</dcterms:modified>
</cp:coreProperties>
</file>