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68" w:rsidRDefault="00412168" w:rsidP="0053630E">
      <w:pPr>
        <w:jc w:val="left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 w:rsidRPr="00412168">
        <w:rPr>
          <w:rFonts w:ascii="ＭＳ 明朝" w:eastAsia="ＭＳ 明朝" w:hAnsi="ＭＳ 明朝" w:cs="Times New Roman" w:hint="eastAsia"/>
          <w:sz w:val="22"/>
        </w:rPr>
        <w:t>別表第三十四号（第136条第２項第２号関係）</w:t>
      </w:r>
    </w:p>
    <w:p w:rsidR="004A2604" w:rsidRPr="004A2604" w:rsidRDefault="004A2604" w:rsidP="0053630E">
      <w:pPr>
        <w:jc w:val="left"/>
        <w:rPr>
          <w:rFonts w:ascii="ＭＳ 明朝" w:eastAsia="ＭＳ 明朝" w:hAnsi="ＭＳ 明朝" w:cs="Times New Roman"/>
          <w:sz w:val="22"/>
        </w:rPr>
      </w:pPr>
    </w:p>
    <w:p w:rsidR="00412168" w:rsidRDefault="00412168" w:rsidP="0053630E">
      <w:pPr>
        <w:jc w:val="center"/>
        <w:rPr>
          <w:rFonts w:ascii="ＭＳ 明朝" w:eastAsia="ＭＳ 明朝" w:hAnsi="ＭＳ 明朝" w:cs="Times New Roman"/>
          <w:sz w:val="22"/>
        </w:rPr>
      </w:pPr>
      <w:r w:rsidRPr="00412168">
        <w:rPr>
          <w:rFonts w:ascii="ＭＳ 明朝" w:eastAsia="ＭＳ 明朝" w:hAnsi="ＭＳ 明朝" w:cs="Times New Roman" w:hint="eastAsia"/>
          <w:sz w:val="22"/>
        </w:rPr>
        <w:t>一般放送の業務を適確に遂行するに足りる技術的能力</w:t>
      </w:r>
    </w:p>
    <w:p w:rsidR="004A2604" w:rsidRPr="00412168" w:rsidRDefault="004A2604" w:rsidP="0053630E">
      <w:pPr>
        <w:jc w:val="left"/>
        <w:rPr>
          <w:rFonts w:ascii="ＭＳ 明朝" w:eastAsia="ＭＳ 明朝" w:hAnsi="ＭＳ 明朝" w:cs="Times New Roman"/>
          <w:sz w:val="22"/>
        </w:rPr>
      </w:pPr>
    </w:p>
    <w:p w:rsidR="00412168" w:rsidRDefault="00412168" w:rsidP="0053630E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412168">
        <w:rPr>
          <w:rFonts w:ascii="ＭＳ 明朝" w:eastAsia="ＭＳ 明朝" w:hAnsi="ＭＳ 明朝" w:cs="Times New Roman" w:hint="eastAsia"/>
          <w:sz w:val="22"/>
        </w:rPr>
        <w:t>１　業務を確実に実施することができる体制</w:t>
      </w:r>
    </w:p>
    <w:p w:rsidR="004A2604" w:rsidRPr="00412168" w:rsidRDefault="004A2604" w:rsidP="0053630E">
      <w:pPr>
        <w:jc w:val="left"/>
        <w:rPr>
          <w:rFonts w:ascii="ＭＳ 明朝" w:eastAsia="ＭＳ 明朝" w:hAnsi="ＭＳ 明朝" w:cs="Times New Roman"/>
          <w:sz w:val="22"/>
        </w:rPr>
      </w:pPr>
    </w:p>
    <w:p w:rsidR="00412168" w:rsidRDefault="00412168" w:rsidP="0053630E">
      <w:pPr>
        <w:jc w:val="left"/>
        <w:rPr>
          <w:rFonts w:ascii="ＭＳ 明朝" w:eastAsia="ＭＳ 明朝" w:hAnsi="ＭＳ 明朝" w:cs="Times New Roman"/>
          <w:sz w:val="22"/>
        </w:rPr>
      </w:pPr>
      <w:r w:rsidRPr="00412168">
        <w:rPr>
          <w:rFonts w:ascii="ＭＳ 明朝" w:eastAsia="ＭＳ 明朝" w:hAnsi="ＭＳ 明朝" w:cs="Times New Roman" w:hint="eastAsia"/>
          <w:sz w:val="22"/>
        </w:rPr>
        <w:t xml:space="preserve">　２　業務に従事する者の実務経験等</w:t>
      </w:r>
    </w:p>
    <w:p w:rsidR="004A2604" w:rsidRPr="00412168" w:rsidRDefault="004A2604" w:rsidP="0053630E">
      <w:pPr>
        <w:jc w:val="left"/>
        <w:rPr>
          <w:rFonts w:ascii="ＭＳ 明朝" w:eastAsia="ＭＳ 明朝" w:hAnsi="ＭＳ 明朝" w:cs="Times New Roman"/>
          <w:sz w:val="22"/>
        </w:rPr>
      </w:pPr>
    </w:p>
    <w:p w:rsidR="00412168" w:rsidRPr="00412168" w:rsidRDefault="00412168" w:rsidP="0053630E">
      <w:pPr>
        <w:ind w:leftChars="315" w:left="1101" w:hangingChars="200" w:hanging="440"/>
        <w:jc w:val="left"/>
        <w:rPr>
          <w:rFonts w:ascii="ＭＳ 明朝" w:eastAsia="ＭＳ 明朝" w:hAnsi="ＭＳ 明朝" w:cs="Times New Roman"/>
          <w:sz w:val="22"/>
        </w:rPr>
      </w:pPr>
      <w:r w:rsidRPr="00412168">
        <w:rPr>
          <w:rFonts w:ascii="ＭＳ 明朝" w:eastAsia="ＭＳ 明朝" w:hAnsi="ＭＳ 明朝" w:cs="Times New Roman" w:hint="eastAsia"/>
          <w:sz w:val="22"/>
        </w:rPr>
        <w:t>注１　一般放送の業務に用いる電気通信設備を、法第136条第１項の技術基準に適合するように維持するための運用、保守等の業務（以下この表において「設備維持業務」という。）を確実に実施することができる体制を記載すること。</w:t>
      </w:r>
    </w:p>
    <w:p w:rsidR="00412168" w:rsidRPr="00412168" w:rsidRDefault="00412168" w:rsidP="0053630E">
      <w:pPr>
        <w:ind w:firstLineChars="300" w:firstLine="660"/>
        <w:jc w:val="left"/>
        <w:rPr>
          <w:rFonts w:ascii="ＭＳ 明朝" w:eastAsia="ＭＳ 明朝" w:hAnsi="ＭＳ 明朝" w:cs="Times New Roman"/>
          <w:sz w:val="22"/>
        </w:rPr>
      </w:pPr>
      <w:r w:rsidRPr="00412168">
        <w:rPr>
          <w:rFonts w:ascii="ＭＳ 明朝" w:eastAsia="ＭＳ 明朝" w:hAnsi="ＭＳ 明朝" w:cs="Times New Roman" w:hint="eastAsia"/>
          <w:sz w:val="22"/>
        </w:rPr>
        <w:t>注２　設備維持業務に従事する者の実務経験等を記載すること。</w:t>
      </w:r>
    </w:p>
    <w:p w:rsidR="00412168" w:rsidRPr="00412168" w:rsidRDefault="00412168" w:rsidP="0053630E">
      <w:pPr>
        <w:ind w:leftChars="315" w:left="1101" w:hangingChars="200" w:hanging="440"/>
        <w:jc w:val="left"/>
        <w:rPr>
          <w:rFonts w:ascii="ＭＳ 明朝" w:eastAsia="ＭＳ 明朝" w:hAnsi="ＭＳ 明朝" w:cs="Times New Roman"/>
          <w:sz w:val="22"/>
        </w:rPr>
      </w:pPr>
      <w:r w:rsidRPr="00412168">
        <w:rPr>
          <w:rFonts w:ascii="ＭＳ 明朝" w:eastAsia="ＭＳ 明朝" w:hAnsi="ＭＳ 明朝" w:cs="Times New Roman" w:hint="eastAsia"/>
          <w:sz w:val="22"/>
        </w:rPr>
        <w:t>注３　一葉の用紙に全部を記載することができない場合には、全体の構成が把握できるよう適宜の区分に分けて、別途記載すること。</w:t>
      </w:r>
    </w:p>
    <w:p w:rsidR="00412168" w:rsidRPr="00412168" w:rsidRDefault="00412168" w:rsidP="0053630E">
      <w:pPr>
        <w:ind w:firstLineChars="300" w:firstLine="660"/>
        <w:jc w:val="left"/>
        <w:rPr>
          <w:rFonts w:ascii="ＭＳ 明朝" w:eastAsia="ＭＳ 明朝" w:hAnsi="ＭＳ 明朝" w:cs="Times New Roman"/>
          <w:sz w:val="22"/>
        </w:rPr>
      </w:pPr>
      <w:r w:rsidRPr="00412168">
        <w:rPr>
          <w:rFonts w:ascii="ＭＳ 明朝" w:eastAsia="ＭＳ 明朝" w:hAnsi="ＭＳ 明朝" w:cs="Times New Roman" w:hint="eastAsia"/>
          <w:sz w:val="22"/>
        </w:rPr>
        <w:t>注４　用紙の大きさは、日本</w:t>
      </w:r>
      <w:r w:rsidR="006B2299">
        <w:rPr>
          <w:rFonts w:ascii="ＭＳ 明朝" w:eastAsia="ＭＳ 明朝" w:hAnsi="ＭＳ 明朝" w:cs="Times New Roman" w:hint="eastAsia"/>
          <w:sz w:val="22"/>
        </w:rPr>
        <w:t>産業</w:t>
      </w:r>
      <w:r w:rsidRPr="00412168">
        <w:rPr>
          <w:rFonts w:ascii="ＭＳ 明朝" w:eastAsia="ＭＳ 明朝" w:hAnsi="ＭＳ 明朝" w:cs="Times New Roman" w:hint="eastAsia"/>
          <w:sz w:val="22"/>
        </w:rPr>
        <w:t>規格Ａ列４番とすること。</w:t>
      </w:r>
    </w:p>
    <w:p w:rsidR="00412168" w:rsidRDefault="00412168" w:rsidP="0053630E">
      <w:pPr>
        <w:jc w:val="left"/>
        <w:rPr>
          <w:rFonts w:ascii="ＭＳ 明朝" w:eastAsia="ＭＳ 明朝" w:hAnsi="ＭＳ 明朝" w:cs="Times New Roman"/>
          <w:sz w:val="22"/>
        </w:rPr>
      </w:pPr>
    </w:p>
    <w:p w:rsidR="00067F96" w:rsidRDefault="00067F96" w:rsidP="0053467F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sectPr w:rsidR="00067F96" w:rsidSect="005150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4" w:right="1361" w:bottom="964" w:left="1361" w:header="851" w:footer="567" w:gutter="0"/>
      <w:pgNumType w:fmt="numberInDash" w:start="4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8E9" w:rsidRDefault="00EF78E9" w:rsidP="0095140C">
      <w:r>
        <w:separator/>
      </w:r>
    </w:p>
  </w:endnote>
  <w:endnote w:type="continuationSeparator" w:id="0">
    <w:p w:rsidR="00EF78E9" w:rsidRDefault="00EF78E9" w:rsidP="0095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22" w:rsidRDefault="00454A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22" w:rsidRDefault="00454A2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22" w:rsidRDefault="00454A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8E9" w:rsidRDefault="00EF78E9" w:rsidP="0095140C">
      <w:r>
        <w:separator/>
      </w:r>
    </w:p>
  </w:footnote>
  <w:footnote w:type="continuationSeparator" w:id="0">
    <w:p w:rsidR="00EF78E9" w:rsidRDefault="00EF78E9" w:rsidP="00951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22" w:rsidRDefault="00454A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22" w:rsidRDefault="00454A2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22" w:rsidRDefault="00454A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28"/>
    <w:rsid w:val="0000410E"/>
    <w:rsid w:val="00067F96"/>
    <w:rsid w:val="0009159E"/>
    <w:rsid w:val="00193247"/>
    <w:rsid w:val="001A3741"/>
    <w:rsid w:val="0023249F"/>
    <w:rsid w:val="002F5964"/>
    <w:rsid w:val="00325784"/>
    <w:rsid w:val="00326569"/>
    <w:rsid w:val="00355211"/>
    <w:rsid w:val="0039063D"/>
    <w:rsid w:val="003C7701"/>
    <w:rsid w:val="004051DE"/>
    <w:rsid w:val="00411602"/>
    <w:rsid w:val="00412168"/>
    <w:rsid w:val="00413AF0"/>
    <w:rsid w:val="00454A22"/>
    <w:rsid w:val="004A2604"/>
    <w:rsid w:val="004A6409"/>
    <w:rsid w:val="004A7FAB"/>
    <w:rsid w:val="004D4723"/>
    <w:rsid w:val="004E3A8F"/>
    <w:rsid w:val="004E61F4"/>
    <w:rsid w:val="005150CD"/>
    <w:rsid w:val="0053467F"/>
    <w:rsid w:val="0053630E"/>
    <w:rsid w:val="005A1214"/>
    <w:rsid w:val="00654328"/>
    <w:rsid w:val="006B2299"/>
    <w:rsid w:val="006B24E9"/>
    <w:rsid w:val="0072248B"/>
    <w:rsid w:val="00736416"/>
    <w:rsid w:val="00736E67"/>
    <w:rsid w:val="007556C2"/>
    <w:rsid w:val="007628CA"/>
    <w:rsid w:val="007D27BE"/>
    <w:rsid w:val="008061A4"/>
    <w:rsid w:val="0085060D"/>
    <w:rsid w:val="008A62C0"/>
    <w:rsid w:val="008B26BC"/>
    <w:rsid w:val="0095140C"/>
    <w:rsid w:val="00AB71AB"/>
    <w:rsid w:val="00B265DC"/>
    <w:rsid w:val="00B808CA"/>
    <w:rsid w:val="00BD2BD0"/>
    <w:rsid w:val="00BE085F"/>
    <w:rsid w:val="00BF72B6"/>
    <w:rsid w:val="00C3588C"/>
    <w:rsid w:val="00C55A39"/>
    <w:rsid w:val="00C66041"/>
    <w:rsid w:val="00CA1DBA"/>
    <w:rsid w:val="00D05324"/>
    <w:rsid w:val="00D6266C"/>
    <w:rsid w:val="00DD64CD"/>
    <w:rsid w:val="00DE7BCB"/>
    <w:rsid w:val="00E57A7A"/>
    <w:rsid w:val="00E804FB"/>
    <w:rsid w:val="00E834A4"/>
    <w:rsid w:val="00EB145B"/>
    <w:rsid w:val="00EF78E9"/>
    <w:rsid w:val="00F45280"/>
    <w:rsid w:val="00F56F70"/>
    <w:rsid w:val="00F63DA4"/>
    <w:rsid w:val="00F83B1C"/>
    <w:rsid w:val="00FE036B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40C"/>
  </w:style>
  <w:style w:type="paragraph" w:styleId="a5">
    <w:name w:val="footer"/>
    <w:basedOn w:val="a"/>
    <w:link w:val="a6"/>
    <w:uiPriority w:val="99"/>
    <w:unhideWhenUsed/>
    <w:rsid w:val="00951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40C"/>
  </w:style>
  <w:style w:type="numbering" w:customStyle="1" w:styleId="1">
    <w:name w:val="リストなし1"/>
    <w:next w:val="a2"/>
    <w:uiPriority w:val="99"/>
    <w:semiHidden/>
    <w:unhideWhenUsed/>
    <w:rsid w:val="0095140C"/>
  </w:style>
  <w:style w:type="table" w:styleId="a7">
    <w:name w:val="Table Grid"/>
    <w:basedOn w:val="a1"/>
    <w:uiPriority w:val="59"/>
    <w:rsid w:val="0095140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rsid w:val="0095140C"/>
    <w:pPr>
      <w:kinsoku w:val="0"/>
      <w:wordWrap w:val="0"/>
      <w:adjustRightInd w:val="0"/>
      <w:spacing w:line="309" w:lineRule="atLeast"/>
      <w:jc w:val="left"/>
      <w:textAlignment w:val="baseline"/>
    </w:pPr>
    <w:rPr>
      <w:rFonts w:ascii="Mincho" w:eastAsia="Mincho" w:hAnsi="Century" w:cs="Times New Roman"/>
      <w:spacing w:val="25"/>
      <w:kern w:val="0"/>
      <w:szCs w:val="20"/>
    </w:rPr>
  </w:style>
  <w:style w:type="character" w:customStyle="1" w:styleId="a9">
    <w:name w:val="文末脚注文字列 (文字)"/>
    <w:basedOn w:val="a0"/>
    <w:link w:val="a8"/>
    <w:rsid w:val="0095140C"/>
    <w:rPr>
      <w:rFonts w:ascii="Mincho" w:eastAsia="Mincho" w:hAnsi="Century" w:cs="Times New Roman"/>
      <w:spacing w:val="25"/>
      <w:kern w:val="0"/>
      <w:szCs w:val="20"/>
    </w:rPr>
  </w:style>
  <w:style w:type="paragraph" w:styleId="aa">
    <w:name w:val="Plain Text"/>
    <w:basedOn w:val="a"/>
    <w:link w:val="ab"/>
    <w:uiPriority w:val="99"/>
    <w:unhideWhenUsed/>
    <w:rsid w:val="0095140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5140C"/>
    <w:rPr>
      <w:rFonts w:ascii="ＭＳ ゴシック" w:eastAsia="ＭＳ ゴシック" w:hAnsi="Courier New" w:cs="Courier New"/>
      <w:sz w:val="20"/>
      <w:szCs w:val="21"/>
    </w:rPr>
  </w:style>
  <w:style w:type="character" w:styleId="ac">
    <w:name w:val="Placeholder Text"/>
    <w:uiPriority w:val="99"/>
    <w:semiHidden/>
    <w:rsid w:val="0095140C"/>
    <w:rPr>
      <w:color w:val="808080"/>
    </w:rPr>
  </w:style>
  <w:style w:type="paragraph" w:styleId="ad">
    <w:name w:val="Note Heading"/>
    <w:basedOn w:val="a"/>
    <w:next w:val="a"/>
    <w:link w:val="ae"/>
    <w:uiPriority w:val="99"/>
    <w:unhideWhenUsed/>
    <w:rsid w:val="0095140C"/>
    <w:pPr>
      <w:jc w:val="center"/>
    </w:pPr>
    <w:rPr>
      <w:rFonts w:ascii="ＭＳ 明朝" w:eastAsia="ＭＳ 明朝" w:hAnsi="ＭＳ 明朝" w:cs="Times New Roman"/>
      <w:sz w:val="28"/>
      <w:szCs w:val="28"/>
    </w:rPr>
  </w:style>
  <w:style w:type="character" w:customStyle="1" w:styleId="ae">
    <w:name w:val="記 (文字)"/>
    <w:basedOn w:val="a0"/>
    <w:link w:val="ad"/>
    <w:uiPriority w:val="99"/>
    <w:rsid w:val="0095140C"/>
    <w:rPr>
      <w:rFonts w:ascii="ＭＳ 明朝" w:eastAsia="ＭＳ 明朝" w:hAnsi="ＭＳ 明朝" w:cs="Times New Roman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95140C"/>
    <w:pPr>
      <w:jc w:val="right"/>
    </w:pPr>
    <w:rPr>
      <w:rFonts w:ascii="ＭＳ 明朝" w:eastAsia="ＭＳ 明朝" w:hAnsi="ＭＳ 明朝" w:cs="Times New Roman"/>
      <w:sz w:val="28"/>
      <w:szCs w:val="28"/>
    </w:rPr>
  </w:style>
  <w:style w:type="character" w:customStyle="1" w:styleId="af0">
    <w:name w:val="結語 (文字)"/>
    <w:basedOn w:val="a0"/>
    <w:link w:val="af"/>
    <w:uiPriority w:val="99"/>
    <w:rsid w:val="0095140C"/>
    <w:rPr>
      <w:rFonts w:ascii="ＭＳ 明朝" w:eastAsia="ＭＳ 明朝" w:hAnsi="ＭＳ 明朝" w:cs="Times New Roman"/>
      <w:sz w:val="28"/>
      <w:szCs w:val="28"/>
    </w:rPr>
  </w:style>
  <w:style w:type="paragraph" w:styleId="af1">
    <w:name w:val="List Paragraph"/>
    <w:basedOn w:val="a"/>
    <w:uiPriority w:val="34"/>
    <w:qFormat/>
    <w:rsid w:val="0095140C"/>
    <w:pPr>
      <w:ind w:leftChars="400" w:left="840"/>
    </w:pPr>
  </w:style>
  <w:style w:type="numbering" w:customStyle="1" w:styleId="2">
    <w:name w:val="リストなし2"/>
    <w:next w:val="a2"/>
    <w:uiPriority w:val="99"/>
    <w:semiHidden/>
    <w:unhideWhenUsed/>
    <w:rsid w:val="00412168"/>
  </w:style>
  <w:style w:type="paragraph" w:styleId="af2">
    <w:name w:val="Balloon Text"/>
    <w:basedOn w:val="a"/>
    <w:link w:val="af3"/>
    <w:uiPriority w:val="99"/>
    <w:semiHidden/>
    <w:unhideWhenUsed/>
    <w:rsid w:val="00411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116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2020-12-22T04:39:00Z</dcterms:created>
  <dcterms:modified xsi:type="dcterms:W3CDTF">2020-12-22T04:39:00Z</dcterms:modified>
</cp:coreProperties>
</file>