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73" w:rsidRPr="00181273" w:rsidRDefault="00181273" w:rsidP="00F51418">
      <w:pPr>
        <w:snapToGrid w:val="0"/>
        <w:jc w:val="left"/>
        <w:rPr>
          <w:rFonts w:ascii="メイリオ" w:eastAsia="メイリオ" w:hAnsi="メイリオ"/>
          <w:szCs w:val="21"/>
        </w:rPr>
      </w:pPr>
      <w:bookmarkStart w:id="0" w:name="_GoBack"/>
      <w:bookmarkEnd w:id="0"/>
      <w:r w:rsidRPr="00181273">
        <w:rPr>
          <w:rFonts w:ascii="メイリオ" w:eastAsia="メイリオ" w:hAnsi="メイリオ" w:hint="eastAsia"/>
          <w:szCs w:val="21"/>
        </w:rPr>
        <w:t>（様式）</w:t>
      </w:r>
    </w:p>
    <w:p w:rsidR="00181273" w:rsidRDefault="00181273" w:rsidP="000F12D2">
      <w:pPr>
        <w:snapToGrid w:val="0"/>
        <w:jc w:val="center"/>
        <w:rPr>
          <w:rFonts w:ascii="メイリオ" w:eastAsia="メイリオ" w:hAnsi="メイリオ"/>
          <w:szCs w:val="21"/>
        </w:rPr>
      </w:pPr>
      <w:r w:rsidRPr="00181273">
        <w:rPr>
          <w:rFonts w:ascii="メイリオ" w:eastAsia="メイリオ" w:hAnsi="メイリオ" w:hint="eastAsia"/>
          <w:sz w:val="24"/>
          <w:szCs w:val="24"/>
        </w:rPr>
        <w:t>令和２年度</w:t>
      </w:r>
      <w:r>
        <w:rPr>
          <w:rFonts w:ascii="メイリオ" w:eastAsia="メイリオ" w:hAnsi="メイリオ" w:hint="eastAsia"/>
          <w:sz w:val="24"/>
          <w:szCs w:val="24"/>
        </w:rPr>
        <w:t>「ICTによる地域課題の解決マッチング会」地域課題応募書</w:t>
      </w:r>
    </w:p>
    <w:p w:rsidR="00181273" w:rsidRDefault="00181273" w:rsidP="000F12D2">
      <w:pPr>
        <w:snapToGrid w:val="0"/>
        <w:jc w:val="right"/>
        <w:rPr>
          <w:rFonts w:ascii="メイリオ" w:eastAsia="メイリオ" w:hAnsi="メイリオ"/>
          <w:szCs w:val="21"/>
        </w:rPr>
      </w:pPr>
      <w:r>
        <w:rPr>
          <w:rFonts w:ascii="メイリオ" w:eastAsia="メイリオ" w:hAnsi="メイリオ" w:hint="eastAsia"/>
          <w:szCs w:val="21"/>
        </w:rPr>
        <w:t>提出日　令和３年　月　日</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633"/>
        <w:gridCol w:w="1434"/>
        <w:gridCol w:w="5739"/>
      </w:tblGrid>
      <w:tr w:rsidR="00181273" w:rsidRPr="00086602" w:rsidTr="009B7F75">
        <w:trPr>
          <w:cantSplit/>
          <w:trHeight w:val="323"/>
        </w:trPr>
        <w:tc>
          <w:tcPr>
            <w:tcW w:w="1518" w:type="dxa"/>
            <w:vMerge w:val="restart"/>
            <w:tcBorders>
              <w:top w:val="single" w:sz="4" w:space="0" w:color="auto"/>
              <w:left w:val="single" w:sz="4" w:space="0" w:color="auto"/>
            </w:tcBorders>
            <w:tcMar>
              <w:top w:w="57" w:type="dxa"/>
              <w:left w:w="57" w:type="dxa"/>
              <w:bottom w:w="57" w:type="dxa"/>
              <w:right w:w="57" w:type="dxa"/>
            </w:tcMar>
            <w:vAlign w:val="center"/>
          </w:tcPr>
          <w:p w:rsidR="00181273" w:rsidRPr="00086602" w:rsidRDefault="00181273" w:rsidP="000F4E77">
            <w:pPr>
              <w:ind w:firstLine="180"/>
              <w:jc w:val="center"/>
              <w:rPr>
                <w:rFonts w:ascii="Meiryo UI" w:eastAsia="Meiryo UI" w:hAnsi="Meiryo UI" w:cs="Meiryo UI"/>
                <w:sz w:val="20"/>
                <w:szCs w:val="20"/>
              </w:rPr>
            </w:pPr>
            <w:r w:rsidRPr="00086602">
              <w:rPr>
                <w:rFonts w:ascii="ＭＳ ゴシック" w:eastAsia="ＭＳ ゴシック" w:hAnsi="ＭＳ ゴシック" w:cs="Meiryo UI" w:hint="eastAsia"/>
                <w:sz w:val="18"/>
                <w:szCs w:val="20"/>
              </w:rPr>
              <w:t>応募者</w:t>
            </w:r>
          </w:p>
        </w:tc>
        <w:tc>
          <w:tcPr>
            <w:tcW w:w="1633"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団体名</w:t>
            </w:r>
          </w:p>
        </w:tc>
        <w:tc>
          <w:tcPr>
            <w:tcW w:w="7173" w:type="dxa"/>
            <w:gridSpan w:val="2"/>
            <w:tcBorders>
              <w:top w:val="single" w:sz="4" w:space="0" w:color="auto"/>
              <w:left w:val="single" w:sz="4" w:space="0" w:color="auto"/>
              <w:bottom w:val="single" w:sz="4" w:space="0" w:color="auto"/>
              <w:right w:val="single" w:sz="4" w:space="0" w:color="auto"/>
            </w:tcBorders>
            <w:vAlign w:val="center"/>
          </w:tcPr>
          <w:p w:rsidR="00181273" w:rsidRPr="00086602" w:rsidRDefault="00181273" w:rsidP="000F4E77">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地方公共団体の名称を記載</w:t>
            </w:r>
          </w:p>
        </w:tc>
      </w:tr>
      <w:tr w:rsidR="00181273" w:rsidRPr="00086602" w:rsidTr="009B7F75">
        <w:trPr>
          <w:cantSplit/>
          <w:trHeight w:val="402"/>
        </w:trPr>
        <w:tc>
          <w:tcPr>
            <w:tcW w:w="1518" w:type="dxa"/>
            <w:vMerge/>
            <w:tcBorders>
              <w:lef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cs="Meiryo UI"/>
                <w:sz w:val="18"/>
                <w:szCs w:val="20"/>
              </w:rPr>
            </w:pPr>
          </w:p>
        </w:tc>
        <w:tc>
          <w:tcPr>
            <w:tcW w:w="1633" w:type="dxa"/>
            <w:vMerge w:val="restart"/>
            <w:tcBorders>
              <w:top w:val="nil"/>
              <w:righ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担当者</w:t>
            </w:r>
          </w:p>
          <w:p w:rsidR="00181273" w:rsidRPr="00086602" w:rsidRDefault="00181273" w:rsidP="000F4E77">
            <w:pPr>
              <w:ind w:left="139" w:hangingChars="97" w:hanging="139"/>
              <w:jc w:val="center"/>
              <w:rPr>
                <w:rFonts w:ascii="ＭＳ ゴシック" w:eastAsia="ＭＳ ゴシック" w:hAnsi="ＭＳ ゴシック"/>
                <w:sz w:val="18"/>
              </w:rPr>
            </w:pPr>
            <w:r w:rsidRPr="00181273">
              <w:rPr>
                <w:rFonts w:ascii="ＭＳ ゴシック" w:eastAsia="ＭＳ ゴシック" w:hAnsi="ＭＳ ゴシック" w:hint="eastAsia"/>
                <w:w w:val="80"/>
                <w:kern w:val="0"/>
                <w:sz w:val="18"/>
                <w:fitText w:val="1440" w:id="-1937598461"/>
              </w:rPr>
              <w:t>（所属・役職・氏名）</w:t>
            </w:r>
          </w:p>
        </w:tc>
        <w:tc>
          <w:tcPr>
            <w:tcW w:w="7173" w:type="dxa"/>
            <w:gridSpan w:val="2"/>
            <w:tcBorders>
              <w:top w:val="nil"/>
              <w:left w:val="single" w:sz="4" w:space="0" w:color="auto"/>
              <w:right w:val="single" w:sz="4" w:space="0" w:color="auto"/>
            </w:tcBorders>
            <w:vAlign w:val="center"/>
          </w:tcPr>
          <w:p w:rsidR="00181273" w:rsidRPr="00086602" w:rsidRDefault="00181273" w:rsidP="000F4E77">
            <w:pPr>
              <w:ind w:left="180" w:hangingChars="100" w:hanging="180"/>
              <w:rPr>
                <w:rFonts w:ascii="ＭＳ ゴシック" w:eastAsia="ＭＳ ゴシック" w:hAnsi="ＭＳ ゴシック"/>
                <w:sz w:val="18"/>
              </w:rPr>
            </w:pPr>
          </w:p>
        </w:tc>
      </w:tr>
      <w:tr w:rsidR="00181273" w:rsidRPr="00086602" w:rsidTr="009B7F75">
        <w:trPr>
          <w:cantSplit/>
          <w:trHeight w:val="313"/>
        </w:trPr>
        <w:tc>
          <w:tcPr>
            <w:tcW w:w="1518" w:type="dxa"/>
            <w:vMerge/>
            <w:tcBorders>
              <w:lef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cs="Meiryo UI"/>
                <w:sz w:val="18"/>
                <w:szCs w:val="20"/>
              </w:rPr>
            </w:pPr>
          </w:p>
        </w:tc>
        <w:tc>
          <w:tcPr>
            <w:tcW w:w="1633" w:type="dxa"/>
            <w:vMerge/>
            <w:tcBorders>
              <w:right w:val="single" w:sz="4" w:space="0" w:color="auto"/>
            </w:tcBorders>
            <w:tcMar>
              <w:top w:w="57" w:type="dxa"/>
              <w:left w:w="57" w:type="dxa"/>
              <w:bottom w:w="57" w:type="dxa"/>
              <w:right w:w="57" w:type="dxa"/>
            </w:tcMar>
            <w:vAlign w:val="center"/>
          </w:tcPr>
          <w:p w:rsidR="00181273" w:rsidRPr="00086602" w:rsidRDefault="00181273" w:rsidP="000F4E77">
            <w:pPr>
              <w:ind w:left="175" w:hangingChars="97" w:hanging="175"/>
              <w:jc w:val="center"/>
              <w:rPr>
                <w:rFonts w:ascii="ＭＳ ゴシック" w:eastAsia="ＭＳ ゴシック" w:hAnsi="ＭＳ ゴシック"/>
                <w:sz w:val="18"/>
              </w:rPr>
            </w:pPr>
          </w:p>
        </w:tc>
        <w:tc>
          <w:tcPr>
            <w:tcW w:w="1434" w:type="dxa"/>
            <w:tcBorders>
              <w:top w:val="single" w:sz="4" w:space="0" w:color="auto"/>
              <w:left w:val="single" w:sz="4" w:space="0" w:color="auto"/>
              <w:right w:val="single" w:sz="4" w:space="0" w:color="auto"/>
            </w:tcBorders>
            <w:vAlign w:val="center"/>
          </w:tcPr>
          <w:p w:rsidR="00181273" w:rsidRPr="00086602" w:rsidRDefault="00181273" w:rsidP="000F4E77">
            <w:pPr>
              <w:rPr>
                <w:rFonts w:ascii="ＭＳ ゴシック" w:eastAsia="ＭＳ ゴシック" w:hAnsi="ＭＳ ゴシック"/>
                <w:sz w:val="18"/>
              </w:rPr>
            </w:pPr>
            <w:r w:rsidRPr="00086602">
              <w:rPr>
                <w:rFonts w:ascii="ＭＳ ゴシック" w:eastAsia="ＭＳ ゴシック" w:hAnsi="ＭＳ ゴシック" w:hint="eastAsia"/>
                <w:sz w:val="18"/>
              </w:rPr>
              <w:t>電話番号</w:t>
            </w:r>
          </w:p>
        </w:tc>
        <w:tc>
          <w:tcPr>
            <w:tcW w:w="5739" w:type="dxa"/>
            <w:tcBorders>
              <w:top w:val="single" w:sz="4" w:space="0" w:color="auto"/>
              <w:left w:val="single" w:sz="4" w:space="0" w:color="auto"/>
              <w:bottom w:val="single" w:sz="4" w:space="0" w:color="auto"/>
              <w:right w:val="single" w:sz="4" w:space="0" w:color="auto"/>
            </w:tcBorders>
            <w:vAlign w:val="center"/>
          </w:tcPr>
          <w:p w:rsidR="00181273" w:rsidRPr="00086602" w:rsidRDefault="00181273" w:rsidP="000F4E77">
            <w:pPr>
              <w:rPr>
                <w:rFonts w:ascii="ＭＳ ゴシック" w:eastAsia="ＭＳ ゴシック" w:hAnsi="ＭＳ ゴシック"/>
                <w:sz w:val="18"/>
              </w:rPr>
            </w:pPr>
          </w:p>
        </w:tc>
      </w:tr>
      <w:tr w:rsidR="00181273" w:rsidRPr="00086602" w:rsidTr="009B7F75">
        <w:trPr>
          <w:cantSplit/>
          <w:trHeight w:val="301"/>
        </w:trPr>
        <w:tc>
          <w:tcPr>
            <w:tcW w:w="1518" w:type="dxa"/>
            <w:vMerge/>
            <w:tcBorders>
              <w:lef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cs="Meiryo UI"/>
                <w:sz w:val="18"/>
                <w:szCs w:val="20"/>
              </w:rPr>
            </w:pPr>
          </w:p>
        </w:tc>
        <w:tc>
          <w:tcPr>
            <w:tcW w:w="1633" w:type="dxa"/>
            <w:vMerge/>
            <w:tcBorders>
              <w:bottom w:val="nil"/>
              <w:righ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p>
        </w:tc>
        <w:tc>
          <w:tcPr>
            <w:tcW w:w="1434" w:type="dxa"/>
            <w:tcBorders>
              <w:left w:val="single" w:sz="4" w:space="0" w:color="auto"/>
              <w:bottom w:val="nil"/>
              <w:right w:val="single" w:sz="4" w:space="0" w:color="auto"/>
            </w:tcBorders>
            <w:vAlign w:val="center"/>
          </w:tcPr>
          <w:p w:rsidR="00181273" w:rsidRPr="00086602" w:rsidRDefault="00181273" w:rsidP="000F4E77">
            <w:pPr>
              <w:rPr>
                <w:rFonts w:ascii="ＭＳ ゴシック" w:eastAsia="ＭＳ ゴシック" w:hAnsi="ＭＳ ゴシック"/>
                <w:sz w:val="18"/>
              </w:rPr>
            </w:pPr>
            <w:r w:rsidRPr="00086602">
              <w:rPr>
                <w:rFonts w:ascii="ＭＳ ゴシック" w:eastAsia="ＭＳ ゴシック" w:hAnsi="ＭＳ ゴシック" w:hint="eastAsia"/>
                <w:sz w:val="18"/>
              </w:rPr>
              <w:t>Eメール</w:t>
            </w:r>
          </w:p>
        </w:tc>
        <w:tc>
          <w:tcPr>
            <w:tcW w:w="5739" w:type="dxa"/>
            <w:tcBorders>
              <w:top w:val="single" w:sz="4" w:space="0" w:color="auto"/>
              <w:left w:val="single" w:sz="4" w:space="0" w:color="auto"/>
              <w:bottom w:val="nil"/>
              <w:right w:val="single" w:sz="4" w:space="0" w:color="auto"/>
            </w:tcBorders>
            <w:vAlign w:val="center"/>
          </w:tcPr>
          <w:p w:rsidR="00181273" w:rsidRPr="00BD7D51" w:rsidRDefault="00181273" w:rsidP="000F4E77">
            <w:pPr>
              <w:ind w:firstLine="180"/>
              <w:rPr>
                <w:rFonts w:ascii="ＭＳ ゴシック" w:eastAsia="ＭＳ ゴシック" w:hAnsi="ＭＳ ゴシック"/>
                <w:iCs/>
                <w:color w:val="FF0000"/>
                <w:sz w:val="18"/>
              </w:rPr>
            </w:pPr>
          </w:p>
        </w:tc>
      </w:tr>
      <w:tr w:rsidR="00181273" w:rsidRPr="00086602" w:rsidTr="009B7F75">
        <w:trPr>
          <w:cantSplit/>
          <w:trHeight w:val="323"/>
        </w:trPr>
        <w:tc>
          <w:tcPr>
            <w:tcW w:w="1518" w:type="dxa"/>
            <w:vMerge w:val="restart"/>
            <w:tcBorders>
              <w:lef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地域課題の概要</w:t>
            </w:r>
          </w:p>
        </w:tc>
        <w:tc>
          <w:tcPr>
            <w:tcW w:w="1633" w:type="dxa"/>
            <w:tcBorders>
              <w:top w:val="single" w:sz="4" w:space="0" w:color="auto"/>
              <w:righ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該当地域</w:t>
            </w:r>
          </w:p>
        </w:tc>
        <w:tc>
          <w:tcPr>
            <w:tcW w:w="7173" w:type="dxa"/>
            <w:gridSpan w:val="2"/>
            <w:tcBorders>
              <w:top w:val="single" w:sz="4" w:space="0" w:color="auto"/>
              <w:left w:val="single" w:sz="4" w:space="0" w:color="auto"/>
              <w:right w:val="single" w:sz="4" w:space="0" w:color="auto"/>
            </w:tcBorders>
            <w:vAlign w:val="center"/>
          </w:tcPr>
          <w:p w:rsidR="00181273" w:rsidRPr="00086602" w:rsidRDefault="00181273" w:rsidP="000F4E77">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　「</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市全域</w:t>
            </w:r>
            <w:r w:rsidRPr="00086602">
              <w:rPr>
                <w:rFonts w:ascii="ＭＳ ゴシック" w:eastAsia="ＭＳ ゴシック" w:hAnsi="ＭＳ ゴシック"/>
                <w:i/>
                <w:iCs/>
                <w:color w:val="FF0000"/>
                <w:sz w:val="18"/>
              </w:rPr>
              <w:t>」、</w:t>
            </w:r>
            <w:r w:rsidRPr="00086602">
              <w:rPr>
                <w:rFonts w:ascii="ＭＳ ゴシック" w:eastAsia="ＭＳ ゴシック" w:hAnsi="ＭＳ ゴシック" w:hint="eastAsia"/>
                <w:i/>
                <w:iCs/>
                <w:color w:val="FF0000"/>
                <w:sz w:val="18"/>
              </w:rPr>
              <w:t>「○○市○○地区」等と記載</w:t>
            </w:r>
          </w:p>
        </w:tc>
      </w:tr>
      <w:tr w:rsidR="00181273" w:rsidRPr="009C4B7E" w:rsidTr="009B7F75">
        <w:trPr>
          <w:cantSplit/>
          <w:trHeight w:val="987"/>
        </w:trPr>
        <w:tc>
          <w:tcPr>
            <w:tcW w:w="1518" w:type="dxa"/>
            <w:vMerge/>
            <w:tcBorders>
              <w:lef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p>
        </w:tc>
        <w:tc>
          <w:tcPr>
            <w:tcW w:w="1633" w:type="dxa"/>
            <w:tcBorders>
              <w:top w:val="single" w:sz="4" w:space="0" w:color="auto"/>
              <w:right w:val="single" w:sz="4" w:space="0" w:color="auto"/>
            </w:tcBorders>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Pr>
                <w:rFonts w:ascii="ＭＳ ゴシック" w:eastAsia="ＭＳ ゴシック" w:hAnsi="ＭＳ ゴシック" w:hint="eastAsia"/>
                <w:sz w:val="18"/>
              </w:rPr>
              <w:t>分野</w:t>
            </w:r>
          </w:p>
        </w:tc>
        <w:tc>
          <w:tcPr>
            <w:tcW w:w="7173" w:type="dxa"/>
            <w:gridSpan w:val="2"/>
            <w:tcBorders>
              <w:top w:val="single" w:sz="4" w:space="0" w:color="auto"/>
              <w:left w:val="single" w:sz="4" w:space="0" w:color="auto"/>
              <w:right w:val="single" w:sz="4" w:space="0" w:color="auto"/>
            </w:tcBorders>
            <w:vAlign w:val="center"/>
          </w:tcPr>
          <w:p w:rsidR="00181273" w:rsidRPr="00086602" w:rsidRDefault="00181273" w:rsidP="009B7F75">
            <w:pPr>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※公募する地域課題については分野を問</w:t>
            </w:r>
            <w:r>
              <w:rPr>
                <w:rFonts w:ascii="ＭＳ ゴシック" w:eastAsia="ＭＳ ゴシック" w:hAnsi="ＭＳ ゴシック" w:hint="eastAsia"/>
                <w:i/>
                <w:iCs/>
                <w:color w:val="FF0000"/>
                <w:sz w:val="18"/>
              </w:rPr>
              <w:t>わないが、</w:t>
            </w:r>
            <w:r w:rsidRPr="00086602">
              <w:rPr>
                <w:rFonts w:ascii="ＭＳ ゴシック" w:eastAsia="ＭＳ ゴシック" w:hAnsi="ＭＳ ゴシック" w:hint="eastAsia"/>
                <w:i/>
                <w:iCs/>
                <w:color w:val="FF0000"/>
                <w:sz w:val="18"/>
              </w:rPr>
              <w:t>以下の</w:t>
            </w:r>
            <w:r w:rsidRPr="00086602">
              <w:rPr>
                <w:rFonts w:ascii="ＭＳ ゴシック" w:eastAsia="ＭＳ ゴシック" w:hAnsi="ＭＳ ゴシック"/>
                <w:i/>
                <w:iCs/>
                <w:color w:val="FF0000"/>
                <w:sz w:val="18"/>
              </w:rPr>
              <w:t>11</w:t>
            </w:r>
            <w:r>
              <w:rPr>
                <w:rFonts w:ascii="ＭＳ ゴシック" w:eastAsia="ＭＳ ゴシック" w:hAnsi="ＭＳ ゴシック"/>
                <w:i/>
                <w:iCs/>
                <w:color w:val="FF0000"/>
                <w:sz w:val="18"/>
              </w:rPr>
              <w:t>分野を参考</w:t>
            </w:r>
            <w:r>
              <w:rPr>
                <w:rFonts w:ascii="ＭＳ ゴシック" w:eastAsia="ＭＳ ゴシック" w:hAnsi="ＭＳ ゴシック" w:hint="eastAsia"/>
                <w:i/>
                <w:iCs/>
                <w:color w:val="FF0000"/>
                <w:sz w:val="18"/>
              </w:rPr>
              <w:t>とする</w:t>
            </w:r>
            <w:r w:rsidRPr="00086602">
              <w:rPr>
                <w:rFonts w:ascii="ＭＳ ゴシック" w:eastAsia="ＭＳ ゴシック" w:hAnsi="ＭＳ ゴシック"/>
                <w:i/>
                <w:iCs/>
                <w:color w:val="FF0000"/>
                <w:sz w:val="18"/>
              </w:rPr>
              <w:t>。</w:t>
            </w:r>
          </w:p>
          <w:p w:rsidR="00A465B1" w:rsidRDefault="009514D6" w:rsidP="00BE2F3A">
            <w:pPr>
              <w:rPr>
                <w:rFonts w:ascii="ＭＳ ゴシック" w:eastAsia="ＭＳ ゴシック" w:hAnsi="ＭＳ ゴシック"/>
                <w:i/>
                <w:iCs/>
                <w:color w:val="FF0000"/>
                <w:sz w:val="18"/>
              </w:rPr>
            </w:pPr>
            <w:r>
              <w:rPr>
                <w:rFonts w:ascii="ＭＳ ゴシック" w:eastAsia="ＭＳ ゴシック" w:hAnsi="ＭＳ ゴシック"/>
                <w:i/>
                <w:iCs/>
                <w:color w:val="FF0000"/>
                <w:sz w:val="18"/>
              </w:rPr>
              <w:t>(</w:t>
            </w:r>
            <w:r w:rsidR="009C4B7E">
              <w:rPr>
                <w:rFonts w:ascii="ＭＳ ゴシック" w:eastAsia="ＭＳ ゴシック" w:hAnsi="ＭＳ ゴシック" w:hint="eastAsia"/>
                <w:i/>
                <w:iCs/>
                <w:color w:val="FF0000"/>
                <w:sz w:val="18"/>
              </w:rPr>
              <w:t>ア</w:t>
            </w:r>
            <w:r w:rsidR="00BE2F3A">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教育、</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イ</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医療・介護・健康、</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ウ</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子育て、</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エ</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働き方、</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オ</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防災、</w:t>
            </w:r>
          </w:p>
          <w:p w:rsidR="00A465B1" w:rsidRDefault="009514D6" w:rsidP="00BE2F3A">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カ</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農林水産業、</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キ</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地域ビジネス、</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ク</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観光、</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ケ</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官民協働サービス、</w:t>
            </w:r>
          </w:p>
          <w:p w:rsidR="00181273" w:rsidRPr="00086602" w:rsidRDefault="009514D6" w:rsidP="00BE2F3A">
            <w:pPr>
              <w:rPr>
                <w:rFonts w:ascii="ＭＳ ゴシック" w:eastAsia="ＭＳ ゴシック" w:hAnsi="ＭＳ ゴシック"/>
                <w:i/>
                <w:iCs/>
                <w:color w:val="FF0000"/>
                <w:sz w:val="18"/>
              </w:rPr>
            </w:pP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コ</w:t>
            </w:r>
            <w:r w:rsidR="00BB0162">
              <w:rPr>
                <w:rFonts w:ascii="ＭＳ ゴシック" w:eastAsia="ＭＳ ゴシック" w:hAnsi="ＭＳ ゴシック" w:hint="eastAsia"/>
                <w:i/>
                <w:iCs/>
                <w:color w:val="FF0000"/>
                <w:sz w:val="18"/>
              </w:rPr>
              <w:t>)</w:t>
            </w:r>
            <w:r w:rsidR="00181273" w:rsidRPr="00086602">
              <w:rPr>
                <w:rFonts w:ascii="ＭＳ ゴシック" w:eastAsia="ＭＳ ゴシック" w:hAnsi="ＭＳ ゴシック"/>
                <w:i/>
                <w:iCs/>
                <w:color w:val="FF0000"/>
                <w:sz w:val="18"/>
              </w:rPr>
              <w:t>スマートシティ、</w:t>
            </w:r>
            <w:r>
              <w:rPr>
                <w:rFonts w:ascii="ＭＳ ゴシック" w:eastAsia="ＭＳ ゴシック" w:hAnsi="ＭＳ ゴシック" w:hint="eastAsia"/>
                <w:i/>
                <w:iCs/>
                <w:color w:val="FF0000"/>
                <w:sz w:val="18"/>
              </w:rPr>
              <w:t>(</w:t>
            </w:r>
            <w:r w:rsidR="009C4B7E">
              <w:rPr>
                <w:rFonts w:ascii="ＭＳ ゴシック" w:eastAsia="ＭＳ ゴシック" w:hAnsi="ＭＳ ゴシック" w:hint="eastAsia"/>
                <w:i/>
                <w:iCs/>
                <w:color w:val="FF0000"/>
                <w:sz w:val="18"/>
              </w:rPr>
              <w:t>サ</w:t>
            </w:r>
            <w:r w:rsidR="00BB0162">
              <w:rPr>
                <w:rFonts w:ascii="ＭＳ ゴシック" w:eastAsia="ＭＳ ゴシック" w:hAnsi="ＭＳ ゴシック" w:hint="eastAsia"/>
                <w:i/>
                <w:iCs/>
                <w:color w:val="FF0000"/>
                <w:sz w:val="18"/>
              </w:rPr>
              <w:t>)</w:t>
            </w:r>
            <w:proofErr w:type="spellStart"/>
            <w:r w:rsidR="00181273" w:rsidRPr="00086602">
              <w:rPr>
                <w:rFonts w:ascii="ＭＳ ゴシック" w:eastAsia="ＭＳ ゴシック" w:hAnsi="ＭＳ ゴシック"/>
                <w:i/>
                <w:iCs/>
                <w:color w:val="FF0000"/>
                <w:sz w:val="18"/>
              </w:rPr>
              <w:t>IoT</w:t>
            </w:r>
            <w:proofErr w:type="spellEnd"/>
            <w:r w:rsidR="00181273" w:rsidRPr="00086602">
              <w:rPr>
                <w:rFonts w:ascii="ＭＳ ゴシック" w:eastAsia="ＭＳ ゴシック" w:hAnsi="ＭＳ ゴシック"/>
                <w:i/>
                <w:iCs/>
                <w:color w:val="FF0000"/>
                <w:sz w:val="18"/>
              </w:rPr>
              <w:t>基盤</w:t>
            </w:r>
          </w:p>
        </w:tc>
      </w:tr>
      <w:tr w:rsidR="00181273" w:rsidRPr="00086602" w:rsidTr="00F63E85">
        <w:trPr>
          <w:cantSplit/>
          <w:trHeight w:val="7892"/>
        </w:trPr>
        <w:tc>
          <w:tcPr>
            <w:tcW w:w="1518" w:type="dxa"/>
            <w:vMerge/>
            <w:tcBorders>
              <w:left w:val="single" w:sz="4" w:space="0" w:color="auto"/>
            </w:tcBorders>
            <w:tcMar>
              <w:top w:w="57" w:type="dxa"/>
              <w:left w:w="57" w:type="dxa"/>
              <w:bottom w:w="57" w:type="dxa"/>
              <w:right w:w="57" w:type="dxa"/>
            </w:tcMar>
            <w:vAlign w:val="center"/>
          </w:tcPr>
          <w:p w:rsidR="00181273" w:rsidRPr="00086602" w:rsidRDefault="00181273" w:rsidP="000F4E77">
            <w:pPr>
              <w:rPr>
                <w:rFonts w:ascii="ＭＳ ゴシック" w:eastAsia="ＭＳ ゴシック" w:hAnsi="ＭＳ ゴシック"/>
                <w:sz w:val="18"/>
              </w:rPr>
            </w:pPr>
          </w:p>
        </w:tc>
        <w:tc>
          <w:tcPr>
            <w:tcW w:w="1633" w:type="dxa"/>
            <w:tcMar>
              <w:top w:w="57" w:type="dxa"/>
              <w:left w:w="57" w:type="dxa"/>
              <w:bottom w:w="57" w:type="dxa"/>
              <w:right w:w="57" w:type="dxa"/>
            </w:tcMar>
            <w:vAlign w:val="center"/>
          </w:tcPr>
          <w:p w:rsidR="00181273" w:rsidRPr="00086602" w:rsidRDefault="00181273" w:rsidP="000F4E77">
            <w:pPr>
              <w:jc w:val="center"/>
              <w:rPr>
                <w:rFonts w:ascii="ＭＳ ゴシック" w:eastAsia="ＭＳ ゴシック" w:hAnsi="ＭＳ ゴシック"/>
                <w:sz w:val="18"/>
              </w:rPr>
            </w:pPr>
            <w:r w:rsidRPr="00086602">
              <w:rPr>
                <w:rFonts w:ascii="ＭＳ ゴシック" w:eastAsia="ＭＳ ゴシック" w:hAnsi="ＭＳ ゴシック" w:hint="eastAsia"/>
                <w:sz w:val="18"/>
              </w:rPr>
              <w:t>地域</w:t>
            </w:r>
            <w:r w:rsidRPr="00086602">
              <w:rPr>
                <w:rFonts w:ascii="ＭＳ ゴシック" w:eastAsia="ＭＳ ゴシック" w:hAnsi="ＭＳ ゴシック"/>
                <w:sz w:val="18"/>
              </w:rPr>
              <w:t>課題</w:t>
            </w:r>
            <w:r w:rsidRPr="00086602">
              <w:rPr>
                <w:rFonts w:ascii="ＭＳ ゴシック" w:eastAsia="ＭＳ ゴシック" w:hAnsi="ＭＳ ゴシック" w:hint="eastAsia"/>
                <w:sz w:val="18"/>
              </w:rPr>
              <w:t>の内容等</w:t>
            </w:r>
          </w:p>
          <w:p w:rsidR="00181273" w:rsidRPr="00086602" w:rsidRDefault="00181273" w:rsidP="000F4E77">
            <w:pPr>
              <w:jc w:val="center"/>
              <w:rPr>
                <w:rFonts w:ascii="ＭＳ ゴシック" w:eastAsia="ＭＳ ゴシック" w:hAnsi="ＭＳ ゴシック" w:cs="Meiryo UI"/>
                <w:sz w:val="18"/>
                <w:szCs w:val="20"/>
              </w:rPr>
            </w:pPr>
          </w:p>
        </w:tc>
        <w:tc>
          <w:tcPr>
            <w:tcW w:w="7173" w:type="dxa"/>
            <w:gridSpan w:val="2"/>
            <w:tcBorders>
              <w:right w:val="single" w:sz="4" w:space="0" w:color="auto"/>
            </w:tcBorders>
            <w:tcMar>
              <w:top w:w="57" w:type="dxa"/>
              <w:left w:w="57" w:type="dxa"/>
              <w:bottom w:w="57" w:type="dxa"/>
              <w:right w:w="57" w:type="dxa"/>
            </w:tcMar>
          </w:tcPr>
          <w:p w:rsidR="00F63E85" w:rsidRDefault="00F63E85" w:rsidP="009B7F75">
            <w:pPr>
              <w:spacing w:afterLines="20" w:after="72"/>
              <w:rPr>
                <w:rFonts w:ascii="ＭＳ ゴシック" w:eastAsia="ＭＳ ゴシック" w:hAnsi="ＭＳ ゴシック"/>
                <w:i/>
                <w:iCs/>
                <w:color w:val="FF0000"/>
                <w:sz w:val="18"/>
              </w:rPr>
            </w:pPr>
          </w:p>
          <w:p w:rsidR="00181273" w:rsidRPr="00086602" w:rsidRDefault="00181273" w:rsidP="009B7F75">
            <w:pPr>
              <w:spacing w:afterLines="20" w:after="72"/>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※地域課題（悩み）の内容を</w:t>
            </w:r>
            <w:r w:rsidRPr="00420312">
              <w:rPr>
                <w:rFonts w:ascii="ＭＳ ゴシック" w:eastAsia="ＭＳ ゴシック" w:hAnsi="ＭＳ ゴシック" w:hint="eastAsia"/>
                <w:i/>
                <w:iCs/>
                <w:color w:val="FF0000"/>
                <w:sz w:val="18"/>
              </w:rPr>
              <w:t>可能な限り具体的に</w:t>
            </w:r>
            <w:r w:rsidRPr="00086602">
              <w:rPr>
                <w:rFonts w:ascii="ＭＳ ゴシック" w:eastAsia="ＭＳ ゴシック" w:hAnsi="ＭＳ ゴシック" w:hint="eastAsia"/>
                <w:i/>
                <w:iCs/>
                <w:color w:val="FF0000"/>
                <w:sz w:val="18"/>
              </w:rPr>
              <w:t>記載すること。</w:t>
            </w:r>
          </w:p>
          <w:p w:rsidR="00181273" w:rsidRPr="00086602" w:rsidRDefault="00181273" w:rsidP="009B7F75">
            <w:pPr>
              <w:spacing w:afterLines="20" w:after="72"/>
              <w:rPr>
                <w:rFonts w:ascii="ＭＳ ゴシック" w:eastAsia="ＭＳ ゴシック" w:hAnsi="ＭＳ ゴシック"/>
                <w:i/>
                <w:iCs/>
                <w:color w:val="FF0000"/>
                <w:sz w:val="18"/>
              </w:rPr>
            </w:pPr>
            <w:r w:rsidRPr="00086602">
              <w:rPr>
                <w:rFonts w:ascii="ＭＳ ゴシック" w:eastAsia="ＭＳ ゴシック" w:hAnsi="ＭＳ ゴシック" w:hint="eastAsia"/>
                <w:i/>
                <w:iCs/>
                <w:color w:val="FF0000"/>
                <w:sz w:val="18"/>
              </w:rPr>
              <w:t>※記載された地域課題は</w:t>
            </w:r>
            <w:r w:rsidRPr="00420312">
              <w:rPr>
                <w:rFonts w:ascii="ＭＳ ゴシック" w:eastAsia="ＭＳ ゴシック" w:hAnsi="ＭＳ ゴシック" w:hint="eastAsia"/>
                <w:b/>
                <w:i/>
                <w:iCs/>
                <w:color w:val="FF0000"/>
                <w:sz w:val="18"/>
                <w:u w:val="single"/>
              </w:rPr>
              <w:t>公表予定なので、公表できる範囲で記載すること</w:t>
            </w:r>
            <w:r w:rsidRPr="00086602">
              <w:rPr>
                <w:rFonts w:ascii="ＭＳ ゴシック" w:eastAsia="ＭＳ ゴシック" w:hAnsi="ＭＳ ゴシック" w:hint="eastAsia"/>
                <w:i/>
                <w:iCs/>
                <w:color w:val="FF0000"/>
                <w:sz w:val="18"/>
              </w:rPr>
              <w:t>。</w:t>
            </w:r>
          </w:p>
          <w:p w:rsidR="009B7F75" w:rsidRDefault="009B7F75" w:rsidP="000F4E77">
            <w:pPr>
              <w:rPr>
                <w:rFonts w:ascii="ＭＳ ゴシック" w:eastAsia="ＭＳ ゴシック" w:hAnsi="ＭＳ ゴシック"/>
                <w:iCs/>
                <w:sz w:val="18"/>
              </w:rPr>
            </w:pPr>
          </w:p>
          <w:p w:rsidR="00181273" w:rsidRPr="009B7F75" w:rsidRDefault="00181273" w:rsidP="009B7F75">
            <w:pPr>
              <w:snapToGrid w:val="0"/>
              <w:spacing w:afterLines="20" w:after="72"/>
              <w:rPr>
                <w:rFonts w:ascii="ＭＳ ゴシック" w:eastAsia="ＭＳ ゴシック" w:hAnsi="ＭＳ ゴシック"/>
                <w:iCs/>
                <w:sz w:val="18"/>
              </w:rPr>
            </w:pPr>
            <w:r w:rsidRPr="009B7F75">
              <w:rPr>
                <w:rFonts w:ascii="ＭＳ ゴシック" w:eastAsia="ＭＳ ゴシック" w:hAnsi="ＭＳ ゴシック" w:hint="eastAsia"/>
                <w:i/>
                <w:iCs/>
                <w:color w:val="FF0000"/>
                <w:sz w:val="18"/>
              </w:rPr>
              <w:t>＜例１＞</w:t>
            </w:r>
            <w:r w:rsidR="009C4481">
              <w:rPr>
                <w:rFonts w:ascii="ＭＳ ゴシック" w:eastAsia="ＭＳ ゴシック" w:hAnsi="ＭＳ ゴシック" w:hint="eastAsia"/>
                <w:i/>
                <w:iCs/>
                <w:color w:val="FF0000"/>
                <w:sz w:val="18"/>
              </w:rPr>
              <w:t xml:space="preserve"> </w:t>
            </w:r>
            <w:r w:rsidRPr="009B7F75">
              <w:rPr>
                <w:rFonts w:ascii="ＭＳ ゴシック" w:eastAsia="ＭＳ ゴシック" w:hAnsi="ＭＳ ゴシック" w:hint="eastAsia"/>
                <w:iCs/>
                <w:sz w:val="18"/>
              </w:rPr>
              <w:t>地域課題の情報収集及び分析</w:t>
            </w:r>
          </w:p>
          <w:p w:rsidR="00181273" w:rsidRPr="009B7F75" w:rsidRDefault="00181273" w:rsidP="009B7F75">
            <w:pPr>
              <w:snapToGrid w:val="0"/>
              <w:spacing w:afterLines="20" w:after="72"/>
              <w:ind w:firstLineChars="100" w:firstLine="180"/>
              <w:rPr>
                <w:rFonts w:ascii="ＭＳ ゴシック" w:eastAsia="ＭＳ ゴシック" w:hAnsi="ＭＳ ゴシック"/>
                <w:iCs/>
                <w:sz w:val="18"/>
              </w:rPr>
            </w:pPr>
            <w:r w:rsidRPr="009B7F75">
              <w:rPr>
                <w:rFonts w:ascii="ＭＳ ゴシック" w:eastAsia="ＭＳ ゴシック" w:hAnsi="ＭＳ ゴシック" w:hint="eastAsia"/>
                <w:iCs/>
                <w:sz w:val="18"/>
              </w:rPr>
              <w:t>DXやスマートシティを推進していくうえで、地域の課題、現状を把握し、その分析を行うことは必要不可欠である。そのため、地域、企業、学校等、様々な分野の地域課題について、統計学的に有効的な意見を市民から簡易に収集する仕組み、また、収集した意見などを政策実現に向けて簡易に分析（優先順位付けなど）する仕組みを検討したい。</w:t>
            </w:r>
          </w:p>
          <w:p w:rsidR="00181273" w:rsidRPr="009B7F75" w:rsidRDefault="00181273" w:rsidP="000F4E77">
            <w:pPr>
              <w:rPr>
                <w:rFonts w:ascii="ＭＳ ゴシック" w:eastAsia="ＭＳ ゴシック" w:hAnsi="ＭＳ ゴシック"/>
                <w:iCs/>
                <w:sz w:val="18"/>
              </w:rPr>
            </w:pPr>
          </w:p>
          <w:p w:rsidR="00181273" w:rsidRPr="008C1D9F" w:rsidRDefault="00181273" w:rsidP="009B7F75">
            <w:pPr>
              <w:snapToGrid w:val="0"/>
              <w:spacing w:afterLines="20" w:after="72"/>
              <w:rPr>
                <w:rFonts w:ascii="ＭＳ ゴシック" w:eastAsia="ＭＳ ゴシック" w:hAnsi="ＭＳ ゴシック"/>
                <w:iCs/>
                <w:sz w:val="18"/>
              </w:rPr>
            </w:pPr>
            <w:r w:rsidRPr="009B7F75">
              <w:rPr>
                <w:rFonts w:ascii="ＭＳ ゴシック" w:eastAsia="ＭＳ ゴシック" w:hAnsi="ＭＳ ゴシック" w:hint="eastAsia"/>
                <w:i/>
                <w:iCs/>
                <w:color w:val="FF0000"/>
                <w:sz w:val="18"/>
              </w:rPr>
              <w:t>＜例２＞</w:t>
            </w:r>
            <w:r w:rsidR="009C4481">
              <w:rPr>
                <w:rFonts w:ascii="ＭＳ ゴシック" w:eastAsia="ＭＳ ゴシック" w:hAnsi="ＭＳ ゴシック" w:hint="eastAsia"/>
                <w:i/>
                <w:iCs/>
                <w:color w:val="FF0000"/>
                <w:sz w:val="18"/>
              </w:rPr>
              <w:t xml:space="preserve"> </w:t>
            </w:r>
            <w:r>
              <w:rPr>
                <w:rFonts w:ascii="ＭＳ ゴシック" w:eastAsia="ＭＳ ゴシック" w:hAnsi="ＭＳ ゴシック" w:hint="eastAsia"/>
                <w:iCs/>
                <w:sz w:val="18"/>
              </w:rPr>
              <w:t>AIを利活用した地域オンリーワンレシピ開発</w:t>
            </w:r>
          </w:p>
          <w:p w:rsidR="00181273" w:rsidRDefault="00181273" w:rsidP="009B7F75">
            <w:pPr>
              <w:snapToGrid w:val="0"/>
              <w:spacing w:afterLines="20" w:after="72"/>
              <w:ind w:firstLineChars="100" w:firstLine="180"/>
              <w:rPr>
                <w:rFonts w:ascii="ＭＳ ゴシック" w:eastAsia="ＭＳ ゴシック" w:hAnsi="ＭＳ ゴシック"/>
                <w:iCs/>
                <w:sz w:val="18"/>
              </w:rPr>
            </w:pPr>
            <w:r>
              <w:rPr>
                <w:rFonts w:ascii="ＭＳ ゴシック" w:eastAsia="ＭＳ ゴシック" w:hAnsi="ＭＳ ゴシック" w:hint="eastAsia"/>
                <w:iCs/>
                <w:sz w:val="18"/>
              </w:rPr>
              <w:t>市内には地域特産品としてブランディングされた農産物があるが、それを利用した加工食品が停滞しつつある。市内に直接、加工する製造事業者がいないこともあるが、小規模事業者においても加工方法が見えてこないということであった。そこで、AIを活用し、既成概念にこだわらない未知なるオンリーワンレシピを開発するモデルを構築したい。</w:t>
            </w:r>
          </w:p>
          <w:p w:rsidR="00181273" w:rsidRDefault="00181273" w:rsidP="000F4E77">
            <w:pPr>
              <w:rPr>
                <w:rFonts w:ascii="ＭＳ ゴシック" w:eastAsia="ＭＳ ゴシック" w:hAnsi="ＭＳ ゴシック"/>
                <w:iCs/>
                <w:sz w:val="18"/>
              </w:rPr>
            </w:pPr>
          </w:p>
          <w:p w:rsidR="00181273" w:rsidRPr="008C1D9F" w:rsidRDefault="00181273" w:rsidP="009B7F75">
            <w:pPr>
              <w:snapToGrid w:val="0"/>
              <w:spacing w:afterLines="20" w:after="72"/>
              <w:rPr>
                <w:rFonts w:ascii="ＭＳ ゴシック" w:eastAsia="ＭＳ ゴシック" w:hAnsi="ＭＳ ゴシック"/>
                <w:sz w:val="18"/>
              </w:rPr>
            </w:pPr>
            <w:r w:rsidRPr="009B7F75">
              <w:rPr>
                <w:rFonts w:ascii="ＭＳ ゴシック" w:eastAsia="ＭＳ ゴシック" w:hAnsi="ＭＳ ゴシック" w:hint="eastAsia"/>
                <w:i/>
                <w:color w:val="FF0000"/>
                <w:sz w:val="18"/>
              </w:rPr>
              <w:t>＜例３＞</w:t>
            </w:r>
            <w:r w:rsidR="009C4481">
              <w:rPr>
                <w:rFonts w:ascii="ＭＳ ゴシック" w:eastAsia="ＭＳ ゴシック" w:hAnsi="ＭＳ ゴシック" w:hint="eastAsia"/>
                <w:i/>
                <w:color w:val="FF0000"/>
                <w:sz w:val="18"/>
              </w:rPr>
              <w:t xml:space="preserve"> </w:t>
            </w:r>
            <w:r>
              <w:rPr>
                <w:rFonts w:ascii="ＭＳ ゴシック" w:eastAsia="ＭＳ ゴシック" w:hAnsi="ＭＳ ゴシック" w:hint="eastAsia"/>
                <w:sz w:val="18"/>
              </w:rPr>
              <w:t>災害時の市民の情報把握や伝達</w:t>
            </w:r>
          </w:p>
          <w:p w:rsidR="00181273" w:rsidRDefault="00181273" w:rsidP="009B7F75">
            <w:pPr>
              <w:snapToGrid w:val="0"/>
              <w:spacing w:afterLines="20" w:after="72"/>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地域の防災力向上を目指したスマート防災の取組について、避難勧告時の携帯電話等の位置情報データ分析を行い、効果的な啓発方法を検討したい。また、スマートフォンがない状況でも利用可能なものがないか考えたい。さらには平常時でもその環境を有効に活用するための利用モデルも検討したい。</w:t>
            </w:r>
          </w:p>
          <w:p w:rsidR="00F63E85" w:rsidRDefault="00F63E85" w:rsidP="000F4E77">
            <w:pPr>
              <w:snapToGrid w:val="0"/>
              <w:rPr>
                <w:rFonts w:ascii="ＭＳ Ｐ明朝" w:eastAsia="ＭＳ Ｐ明朝" w:hAnsi="ＭＳ Ｐ明朝"/>
                <w:sz w:val="16"/>
              </w:rPr>
            </w:pPr>
          </w:p>
          <w:p w:rsidR="00181273" w:rsidRDefault="00181273" w:rsidP="000F4E77">
            <w:pPr>
              <w:snapToGrid w:val="0"/>
              <w:rPr>
                <w:rFonts w:ascii="ＭＳ Ｐ明朝" w:eastAsia="ＭＳ Ｐ明朝" w:hAnsi="ＭＳ Ｐ明朝"/>
                <w:sz w:val="16"/>
              </w:rPr>
            </w:pPr>
            <w:r w:rsidRPr="002762FF">
              <w:rPr>
                <w:rFonts w:ascii="ＭＳ Ｐ明朝" w:eastAsia="ＭＳ Ｐ明朝" w:hAnsi="ＭＳ Ｐ明朝" w:hint="eastAsia"/>
                <w:sz w:val="16"/>
              </w:rPr>
              <w:t>※参考：</w:t>
            </w:r>
          </w:p>
          <w:p w:rsidR="00181273" w:rsidRPr="008C1D9F" w:rsidRDefault="00181273" w:rsidP="000F4E77">
            <w:pPr>
              <w:snapToGrid w:val="0"/>
              <w:rPr>
                <w:rFonts w:ascii="ＭＳ 明朝" w:eastAsia="ＭＳ 明朝" w:hAnsi="ＭＳ 明朝"/>
                <w:sz w:val="16"/>
              </w:rPr>
            </w:pPr>
            <w:r w:rsidRPr="008C1D9F">
              <w:rPr>
                <w:rFonts w:ascii="ＭＳ 明朝" w:eastAsia="ＭＳ 明朝" w:hAnsi="ＭＳ 明朝" w:hint="eastAsia"/>
                <w:sz w:val="16"/>
              </w:rPr>
              <w:t>東北総合通信局ホームページ「報道発表資料」</w:t>
            </w:r>
          </w:p>
          <w:p w:rsidR="00FE5086" w:rsidRPr="00FE5086" w:rsidRDefault="00181273" w:rsidP="00FE5086">
            <w:pPr>
              <w:snapToGrid w:val="0"/>
              <w:ind w:firstLineChars="100" w:firstLine="160"/>
              <w:rPr>
                <w:rFonts w:ascii="ＭＳ 明朝" w:eastAsia="ＭＳ 明朝" w:hAnsi="ＭＳ 明朝"/>
                <w:sz w:val="16"/>
              </w:rPr>
            </w:pPr>
            <w:r w:rsidRPr="008C1D9F">
              <w:rPr>
                <w:rFonts w:ascii="ＭＳ 明朝" w:eastAsia="ＭＳ 明朝" w:hAnsi="ＭＳ 明朝" w:hint="eastAsia"/>
                <w:sz w:val="16"/>
              </w:rPr>
              <w:t>・</w:t>
            </w:r>
            <w:r w:rsidR="00FE5086" w:rsidRPr="00FE5086">
              <w:rPr>
                <w:rFonts w:ascii="ＭＳ 明朝" w:eastAsia="ＭＳ 明朝" w:hAnsi="ＭＳ 明朝" w:hint="eastAsia"/>
                <w:sz w:val="16"/>
              </w:rPr>
              <w:t>地方公共団体の地域課題を</w:t>
            </w:r>
            <w:r w:rsidR="00FE5086" w:rsidRPr="00FE5086">
              <w:rPr>
                <w:rFonts w:ascii="ＭＳ 明朝" w:eastAsia="ＭＳ 明朝" w:hAnsi="ＭＳ 明朝"/>
                <w:sz w:val="16"/>
              </w:rPr>
              <w:t>ICTで解決するアイデアを公募（令和2年12月10日）</w:t>
            </w:r>
          </w:p>
          <w:p w:rsidR="00FE5086" w:rsidRPr="00FE5086" w:rsidRDefault="00FE5086" w:rsidP="00FE5086">
            <w:pPr>
              <w:snapToGrid w:val="0"/>
              <w:ind w:firstLineChars="300" w:firstLine="480"/>
              <w:rPr>
                <w:rFonts w:ascii="ＭＳ 明朝" w:eastAsia="ＭＳ 明朝" w:hAnsi="ＭＳ 明朝"/>
                <w:sz w:val="16"/>
              </w:rPr>
            </w:pPr>
            <w:r w:rsidRPr="00FE5086">
              <w:rPr>
                <w:rFonts w:ascii="ＭＳ 明朝" w:eastAsia="ＭＳ 明朝" w:hAnsi="ＭＳ 明朝" w:hint="eastAsia"/>
                <w:sz w:val="16"/>
              </w:rPr>
              <w:t>【別紙</w:t>
            </w:r>
            <w:r w:rsidRPr="00FE5086">
              <w:rPr>
                <w:rFonts w:ascii="ＭＳ 明朝" w:eastAsia="ＭＳ 明朝" w:hAnsi="ＭＳ 明朝"/>
                <w:sz w:val="16"/>
              </w:rPr>
              <w:t>1】 令和2年度「地方公共団体の地域課題」概要</w:t>
            </w:r>
          </w:p>
          <w:p w:rsidR="00181273" w:rsidRPr="000F12D2" w:rsidRDefault="00FE5086" w:rsidP="00FE5086">
            <w:pPr>
              <w:snapToGrid w:val="0"/>
              <w:ind w:firstLineChars="350" w:firstLine="560"/>
              <w:rPr>
                <w:rFonts w:ascii="ＭＳ 明朝" w:eastAsia="ＭＳ 明朝" w:hAnsi="ＭＳ 明朝"/>
                <w:sz w:val="16"/>
              </w:rPr>
            </w:pPr>
            <w:r w:rsidRPr="00FE5086">
              <w:rPr>
                <w:rFonts w:ascii="ＭＳ 明朝" w:eastAsia="ＭＳ 明朝" w:hAnsi="ＭＳ 明朝"/>
                <w:sz w:val="16"/>
              </w:rPr>
              <w:t>https://www.soumu.go.jp/soutsu/tohoku/hodo/r021210b1001.html</w:t>
            </w:r>
          </w:p>
          <w:p w:rsidR="00181273" w:rsidRPr="008C1D9F" w:rsidRDefault="00181273" w:rsidP="000F4E77">
            <w:pPr>
              <w:snapToGrid w:val="0"/>
              <w:rPr>
                <w:rFonts w:ascii="ＭＳ 明朝" w:eastAsia="ＭＳ 明朝" w:hAnsi="ＭＳ 明朝"/>
                <w:sz w:val="16"/>
              </w:rPr>
            </w:pPr>
            <w:r w:rsidRPr="008C1D9F">
              <w:rPr>
                <w:rFonts w:ascii="ＭＳ 明朝" w:eastAsia="ＭＳ 明朝" w:hAnsi="ＭＳ 明朝" w:hint="eastAsia"/>
                <w:sz w:val="16"/>
              </w:rPr>
              <w:t>中国総合通信局、中国経済産業局｢報道発表資料｣</w:t>
            </w:r>
          </w:p>
          <w:p w:rsidR="00181273" w:rsidRPr="008C1D9F" w:rsidRDefault="00181273" w:rsidP="000F4E77">
            <w:pPr>
              <w:snapToGrid w:val="0"/>
              <w:ind w:firstLineChars="100" w:firstLine="160"/>
              <w:rPr>
                <w:rFonts w:ascii="ＭＳ 明朝" w:eastAsia="ＭＳ 明朝" w:hAnsi="ＭＳ 明朝"/>
                <w:sz w:val="16"/>
              </w:rPr>
            </w:pPr>
            <w:r w:rsidRPr="008C1D9F">
              <w:rPr>
                <w:rFonts w:ascii="ＭＳ 明朝" w:eastAsia="ＭＳ 明朝" w:hAnsi="ＭＳ 明朝" w:hint="eastAsia"/>
                <w:sz w:val="16"/>
              </w:rPr>
              <w:t>・「地方公共団体が抱える地域課題の解決案」を公募</w:t>
            </w:r>
            <w:r w:rsidRPr="008C1D9F">
              <w:rPr>
                <w:rFonts w:ascii="ＭＳ 明朝" w:eastAsia="ＭＳ 明朝" w:hAnsi="ＭＳ 明朝"/>
                <w:sz w:val="16"/>
              </w:rPr>
              <w:t>（令和2年11月11日）</w:t>
            </w:r>
          </w:p>
          <w:p w:rsidR="00181273" w:rsidRPr="008C1D9F" w:rsidRDefault="00181273" w:rsidP="000F4E77">
            <w:pPr>
              <w:snapToGrid w:val="0"/>
              <w:ind w:firstLineChars="300" w:firstLine="480"/>
              <w:rPr>
                <w:rFonts w:ascii="ＭＳ 明朝" w:eastAsia="ＭＳ 明朝" w:hAnsi="ＭＳ 明朝"/>
                <w:sz w:val="16"/>
              </w:rPr>
            </w:pPr>
            <w:r w:rsidRPr="008C1D9F">
              <w:rPr>
                <w:rFonts w:ascii="ＭＳ 明朝" w:eastAsia="ＭＳ 明朝" w:hAnsi="ＭＳ 明朝" w:hint="eastAsia"/>
                <w:sz w:val="16"/>
              </w:rPr>
              <w:t>【別紙１】地方公共団体からの応募された地域課題</w:t>
            </w:r>
          </w:p>
          <w:p w:rsidR="00181273" w:rsidRPr="00BD7D51" w:rsidRDefault="00181273" w:rsidP="000F4E77">
            <w:pPr>
              <w:snapToGrid w:val="0"/>
              <w:ind w:firstLineChars="350" w:firstLine="560"/>
              <w:rPr>
                <w:rFonts w:ascii="ＭＳ 明朝" w:eastAsia="ＭＳ 明朝" w:hAnsi="ＭＳ 明朝"/>
                <w:sz w:val="16"/>
              </w:rPr>
            </w:pPr>
            <w:r w:rsidRPr="000F12D2">
              <w:rPr>
                <w:rFonts w:ascii="ＭＳ 明朝" w:eastAsia="ＭＳ 明朝" w:hAnsi="ＭＳ 明朝"/>
                <w:sz w:val="16"/>
              </w:rPr>
              <w:t>https://www.soumu.go.jp/soutsu/chugoku/hodo_2020/01sotsu08_01001170.html</w:t>
            </w:r>
          </w:p>
        </w:tc>
      </w:tr>
    </w:tbl>
    <w:p w:rsidR="00181273" w:rsidRPr="00181273" w:rsidRDefault="00181273" w:rsidP="00A465B1">
      <w:pPr>
        <w:rPr>
          <w:rFonts w:ascii="メイリオ" w:eastAsia="メイリオ" w:hAnsi="メイリオ"/>
          <w:szCs w:val="21"/>
        </w:rPr>
      </w:pPr>
    </w:p>
    <w:sectPr w:rsidR="00181273" w:rsidRPr="00181273" w:rsidSect="00181273">
      <w:headerReference w:type="default" r:id="rId7"/>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DF" w:rsidRDefault="002420DF" w:rsidP="00A465B1">
      <w:r>
        <w:separator/>
      </w:r>
    </w:p>
  </w:endnote>
  <w:endnote w:type="continuationSeparator" w:id="0">
    <w:p w:rsidR="002420DF" w:rsidRDefault="002420DF" w:rsidP="00A4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DF" w:rsidRDefault="002420DF" w:rsidP="00A465B1">
      <w:r>
        <w:separator/>
      </w:r>
    </w:p>
  </w:footnote>
  <w:footnote w:type="continuationSeparator" w:id="0">
    <w:p w:rsidR="002420DF" w:rsidRDefault="002420DF" w:rsidP="00A4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B1" w:rsidRPr="00A465B1" w:rsidRDefault="00A465B1" w:rsidP="00A465B1">
    <w:pPr>
      <w:pStyle w:val="a3"/>
      <w:jc w:val="right"/>
      <w:rPr>
        <w:rFonts w:ascii="ＭＳ ゴシック" w:eastAsia="ＭＳ ゴシック" w:hAnsi="ＭＳ ゴシック"/>
        <w:sz w:val="24"/>
        <w:szCs w:val="24"/>
      </w:rPr>
    </w:pPr>
    <w:r w:rsidRPr="00A465B1">
      <w:rPr>
        <w:rFonts w:ascii="ＭＳ ゴシック" w:eastAsia="ＭＳ ゴシック" w:hAnsi="ＭＳ ゴシック" w:hint="eastAsia"/>
        <w:sz w:val="24"/>
        <w:szCs w:val="24"/>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73"/>
    <w:rsid w:val="000F12D2"/>
    <w:rsid w:val="00181273"/>
    <w:rsid w:val="002420DF"/>
    <w:rsid w:val="0077634B"/>
    <w:rsid w:val="00867B7A"/>
    <w:rsid w:val="009514D6"/>
    <w:rsid w:val="009B7F75"/>
    <w:rsid w:val="009C4481"/>
    <w:rsid w:val="009C4B7E"/>
    <w:rsid w:val="00A465B1"/>
    <w:rsid w:val="00BB0162"/>
    <w:rsid w:val="00BB060D"/>
    <w:rsid w:val="00BE2F3A"/>
    <w:rsid w:val="00C42F84"/>
    <w:rsid w:val="00EC0089"/>
    <w:rsid w:val="00F51418"/>
    <w:rsid w:val="00F63E85"/>
    <w:rsid w:val="00FE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402632-B4FB-4D23-9321-7D0CE6F2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5B1"/>
    <w:pPr>
      <w:tabs>
        <w:tab w:val="center" w:pos="4252"/>
        <w:tab w:val="right" w:pos="8504"/>
      </w:tabs>
      <w:snapToGrid w:val="0"/>
    </w:pPr>
  </w:style>
  <w:style w:type="character" w:customStyle="1" w:styleId="a4">
    <w:name w:val="ヘッダー (文字)"/>
    <w:basedOn w:val="a0"/>
    <w:link w:val="a3"/>
    <w:uiPriority w:val="99"/>
    <w:rsid w:val="00A465B1"/>
  </w:style>
  <w:style w:type="paragraph" w:styleId="a5">
    <w:name w:val="footer"/>
    <w:basedOn w:val="a"/>
    <w:link w:val="a6"/>
    <w:uiPriority w:val="99"/>
    <w:unhideWhenUsed/>
    <w:rsid w:val="00A465B1"/>
    <w:pPr>
      <w:tabs>
        <w:tab w:val="center" w:pos="4252"/>
        <w:tab w:val="right" w:pos="8504"/>
      </w:tabs>
      <w:snapToGrid w:val="0"/>
    </w:pPr>
  </w:style>
  <w:style w:type="character" w:customStyle="1" w:styleId="a6">
    <w:name w:val="フッター (文字)"/>
    <w:basedOn w:val="a0"/>
    <w:link w:val="a5"/>
    <w:uiPriority w:val="99"/>
    <w:rsid w:val="00A46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308B-DFB4-41F5-A262-F1B5019A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2020-12-24T01:00:00Z</dcterms:created>
  <dcterms:modified xsi:type="dcterms:W3CDTF">2020-12-24T01:00:00Z</dcterms:modified>
</cp:coreProperties>
</file>