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510" w:rsidRPr="005721DD" w:rsidRDefault="008335A0" w:rsidP="005721DD">
      <w:pPr>
        <w:autoSpaceDN w:val="0"/>
        <w:jc w:val="left"/>
        <w:textAlignment w:val="center"/>
        <w:rPr>
          <w:rFonts w:asciiTheme="majorEastAsia" w:eastAsiaTheme="majorEastAsia" w:hAnsiTheme="majorEastAsia"/>
          <w:sz w:val="24"/>
          <w:szCs w:val="24"/>
        </w:rPr>
      </w:pPr>
      <w:r w:rsidRPr="005721DD">
        <w:rPr>
          <w:rFonts w:asciiTheme="majorEastAsia" w:eastAsiaTheme="majorEastAsia" w:hAnsiTheme="majorEastAsia" w:hint="eastAsia"/>
          <w:sz w:val="24"/>
          <w:szCs w:val="24"/>
        </w:rPr>
        <w:t>２</w:t>
      </w:r>
      <w:r w:rsidRPr="005721DD">
        <w:rPr>
          <w:rFonts w:asciiTheme="majorEastAsia" w:eastAsiaTheme="majorEastAsia" w:hAnsiTheme="majorEastAsia"/>
          <w:sz w:val="24"/>
          <w:szCs w:val="24"/>
        </w:rPr>
        <w:t>．</w:t>
      </w:r>
      <w:r w:rsidR="003F5DF8" w:rsidRPr="005721DD">
        <w:rPr>
          <w:rFonts w:asciiTheme="majorEastAsia" w:eastAsiaTheme="majorEastAsia" w:hAnsiTheme="majorEastAsia" w:hint="eastAsia"/>
          <w:sz w:val="24"/>
          <w:szCs w:val="24"/>
        </w:rPr>
        <w:t>都市計画税に関する</w:t>
      </w:r>
      <w:r w:rsidRPr="005721DD">
        <w:rPr>
          <w:rFonts w:asciiTheme="majorEastAsia" w:eastAsiaTheme="majorEastAsia" w:hAnsiTheme="majorEastAsia" w:hint="eastAsia"/>
          <w:sz w:val="24"/>
          <w:szCs w:val="24"/>
        </w:rPr>
        <w:t>調</w:t>
      </w:r>
    </w:p>
    <w:p w:rsidR="007130A7" w:rsidRDefault="008335A0" w:rsidP="005721DD">
      <w:pPr>
        <w:autoSpaceDN w:val="0"/>
        <w:textAlignment w:val="center"/>
        <w:rPr>
          <w:rFonts w:asciiTheme="majorEastAsia" w:eastAsiaTheme="majorEastAsia" w:hAnsiTheme="majorEastAsia"/>
          <w:sz w:val="24"/>
          <w:szCs w:val="24"/>
        </w:rPr>
      </w:pPr>
      <w:r w:rsidRPr="005721DD">
        <w:rPr>
          <w:rFonts w:asciiTheme="majorEastAsia" w:eastAsiaTheme="majorEastAsia" w:hAnsiTheme="majorEastAsia" w:hint="eastAsia"/>
          <w:sz w:val="24"/>
          <w:szCs w:val="24"/>
        </w:rPr>
        <w:t>記載事項の</w:t>
      </w:r>
      <w:r w:rsidRPr="005721DD">
        <w:rPr>
          <w:rFonts w:asciiTheme="majorEastAsia" w:eastAsiaTheme="majorEastAsia" w:hAnsiTheme="majorEastAsia"/>
          <w:sz w:val="24"/>
          <w:szCs w:val="24"/>
        </w:rPr>
        <w:t>説明</w:t>
      </w:r>
    </w:p>
    <w:p w:rsidR="008335A0" w:rsidRPr="005721DD" w:rsidRDefault="008335A0" w:rsidP="005721DD">
      <w:pPr>
        <w:autoSpaceDN w:val="0"/>
        <w:textAlignment w:val="center"/>
        <w:rPr>
          <w:rFonts w:asciiTheme="majorEastAsia" w:eastAsiaTheme="majorEastAsia" w:hAnsiTheme="majorEastAsia"/>
          <w:sz w:val="24"/>
          <w:szCs w:val="24"/>
        </w:rPr>
      </w:pPr>
    </w:p>
    <w:p w:rsidR="003F5DF8"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8335A0">
        <w:rPr>
          <w:rFonts w:asciiTheme="minorEastAsia" w:eastAsiaTheme="minorEastAsia" w:hAnsiTheme="minorEastAsia" w:hint="eastAsia"/>
          <w:sz w:val="24"/>
          <w:szCs w:val="24"/>
        </w:rPr>
        <w:t xml:space="preserve">１　</w:t>
      </w:r>
      <w:r w:rsidR="002D67FE">
        <w:rPr>
          <w:rFonts w:asciiTheme="minorEastAsia" w:eastAsiaTheme="minorEastAsia" w:hAnsiTheme="minorEastAsia" w:hint="eastAsia"/>
          <w:sz w:val="24"/>
          <w:szCs w:val="24"/>
        </w:rPr>
        <w:t>第</w:t>
      </w:r>
      <w:r w:rsidRPr="008335A0">
        <w:rPr>
          <w:rFonts w:asciiTheme="minorEastAsia" w:eastAsiaTheme="minorEastAsia" w:hAnsiTheme="minorEastAsia" w:hint="eastAsia"/>
          <w:sz w:val="24"/>
          <w:szCs w:val="24"/>
        </w:rPr>
        <w:t>⑴表の「市町村</w:t>
      </w:r>
      <w:r w:rsidRPr="00BF72F4">
        <w:rPr>
          <w:rFonts w:asciiTheme="minorEastAsia" w:eastAsiaTheme="minorEastAsia" w:hAnsiTheme="minorEastAsia" w:hint="eastAsia"/>
          <w:color w:val="000000" w:themeColor="text1"/>
          <w:sz w:val="24"/>
          <w:szCs w:val="24"/>
        </w:rPr>
        <w:t>の面積（千㎡）」欄は、国土交通省国土地理院が公表した</w:t>
      </w:r>
      <w:r w:rsidR="00901A30" w:rsidRPr="00BF72F4">
        <w:rPr>
          <w:rFonts w:asciiTheme="minorEastAsia" w:eastAsiaTheme="minorEastAsia" w:hAnsiTheme="minorEastAsia" w:hint="eastAsia"/>
          <w:color w:val="000000" w:themeColor="text1"/>
          <w:sz w:val="24"/>
          <w:szCs w:val="24"/>
        </w:rPr>
        <w:t>令和元</w:t>
      </w:r>
      <w:r w:rsidRPr="00BF72F4">
        <w:rPr>
          <w:rFonts w:asciiTheme="minorEastAsia" w:eastAsiaTheme="minorEastAsia" w:hAnsiTheme="minorEastAsia" w:hint="eastAsia"/>
          <w:color w:val="000000" w:themeColor="text1"/>
          <w:sz w:val="24"/>
          <w:szCs w:val="24"/>
        </w:rPr>
        <w:t>年</w:t>
      </w:r>
      <w:r w:rsidRPr="00BF72F4">
        <w:rPr>
          <w:rFonts w:asciiTheme="minorEastAsia" w:eastAsiaTheme="minorEastAsia" w:hAnsiTheme="minorEastAsia"/>
          <w:color w:val="000000" w:themeColor="text1"/>
          <w:sz w:val="24"/>
          <w:szCs w:val="24"/>
        </w:rPr>
        <w:t>10</w:t>
      </w:r>
      <w:r w:rsidRPr="00BF72F4">
        <w:rPr>
          <w:rFonts w:asciiTheme="minorEastAsia" w:eastAsiaTheme="minorEastAsia" w:hAnsiTheme="minorEastAsia" w:hint="eastAsia"/>
          <w:color w:val="000000" w:themeColor="text1"/>
          <w:sz w:val="24"/>
          <w:szCs w:val="24"/>
        </w:rPr>
        <w:t>月１日現在の面積である。「課税区域の面積」欄は、都市計画税の課税対象土地（固定資産税に関する課税標準額が法定免税点未満であるため都市計画税を課することができないものを含むものとし、その他の規定による非課税のものを除く。）の面積を記載した。「都市計画区域の面積」は、都市計画法第５条の規定により都市計画区域として指定された区域に係る土地の面積を記載した。</w:t>
      </w:r>
    </w:p>
    <w:p w:rsidR="003F5DF8"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２　第⑴表、第⑶表及び第⑷表中の「その他の区域」の欄には、市街化区域及び市街化調整区域に関する都市計画が定められていない団体において記載</w:t>
      </w:r>
      <w:r w:rsidR="008335A0" w:rsidRPr="00BF72F4">
        <w:rPr>
          <w:rFonts w:asciiTheme="minorEastAsia" w:eastAsiaTheme="minorEastAsia" w:hAnsiTheme="minorEastAsia" w:hint="eastAsia"/>
          <w:color w:val="000000" w:themeColor="text1"/>
          <w:sz w:val="24"/>
          <w:szCs w:val="24"/>
        </w:rPr>
        <w:t>した。</w:t>
      </w:r>
      <w:bookmarkStart w:id="0" w:name="_GoBack"/>
      <w:bookmarkEnd w:id="0"/>
    </w:p>
    <w:p w:rsidR="003F5DF8"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３　第⑵表は、土地、家屋の区分に応じた納税義務者を記載した。また、「法定免税点以上のもの」欄には、少なくとも土地又は家屋のいずれかが法定免税点以上である納税義務者数を記載し、「法定免税点未満のもの」欄には、これ以外の納税義務者数を記載した。この場合、「法定免税点以上のもの」とは、固定資産税に係る課税標準額が法定免税点以上となることにより都市計画税を課することとなるものをいうものである</w:t>
      </w:r>
      <w:r w:rsidR="002D67FE" w:rsidRPr="00BF72F4">
        <w:rPr>
          <w:rFonts w:asciiTheme="minorEastAsia" w:eastAsiaTheme="minorEastAsia" w:hAnsiTheme="minorEastAsia" w:hint="eastAsia"/>
          <w:color w:val="000000" w:themeColor="text1"/>
          <w:sz w:val="24"/>
          <w:szCs w:val="24"/>
        </w:rPr>
        <w:t>（以下、この調において同じ。）</w:t>
      </w:r>
      <w:r w:rsidRPr="00BF72F4">
        <w:rPr>
          <w:rFonts w:asciiTheme="minorEastAsia" w:eastAsiaTheme="minorEastAsia" w:hAnsiTheme="minorEastAsia" w:hint="eastAsia"/>
          <w:color w:val="000000" w:themeColor="text1"/>
          <w:sz w:val="24"/>
          <w:szCs w:val="24"/>
        </w:rPr>
        <w:t>。なお、連帯納税義務の場合にあっては、連帯納税義務者の数によらず一の連帯納税義務につき１人とした。</w:t>
      </w:r>
    </w:p>
    <w:p w:rsidR="003F5DF8"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４　第⑶表から第⑻表までについては、法定免税点以上のものに係る数値を記載した。</w:t>
      </w:r>
    </w:p>
    <w:p w:rsidR="003F5DF8"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５　第⑸表は、次に掲げる区域内に市（都の特別区を含む。）の区域の全部又は一部が所在する団体（以下「三大都市圏の特定市」という。）において記載した。</w:t>
      </w:r>
    </w:p>
    <w:p w:rsidR="003F5DF8" w:rsidRPr="00BF72F4" w:rsidRDefault="003F5DF8" w:rsidP="005721DD">
      <w:pPr>
        <w:autoSpaceDN w:val="0"/>
        <w:ind w:leftChars="137" w:left="478"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⑴　首都圏整備法第２条第３項に規定する既成市街地又は同条第４項に規定する近郊整備地帯</w:t>
      </w:r>
    </w:p>
    <w:p w:rsidR="003F5DF8" w:rsidRPr="00BF72F4" w:rsidRDefault="003F5DF8" w:rsidP="005721DD">
      <w:pPr>
        <w:autoSpaceDN w:val="0"/>
        <w:ind w:leftChars="137" w:left="478"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⑵　近畿圏整備法第２条第３項に規定する既成都市区域又は同条第４項に規定する近郊整備区域</w:t>
      </w:r>
    </w:p>
    <w:p w:rsidR="003F5DF8" w:rsidRPr="00BF72F4" w:rsidRDefault="003F5DF8" w:rsidP="005721DD">
      <w:pPr>
        <w:autoSpaceDN w:val="0"/>
        <w:ind w:leftChars="137" w:left="478"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⑶　中部圏開発整備法第２条第３項に規定する都市整備区域</w:t>
      </w:r>
    </w:p>
    <w:p w:rsidR="003F5DF8"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６　第⑻表「農地の負担調整に関する調」には、「一般市街化区域農地」、「介在農地」、又は「一般の農地」について記載</w:t>
      </w:r>
      <w:r w:rsidR="002D67FE" w:rsidRPr="00BF72F4">
        <w:rPr>
          <w:rFonts w:asciiTheme="minorEastAsia" w:eastAsiaTheme="minorEastAsia" w:hAnsiTheme="minorEastAsia" w:hint="eastAsia"/>
          <w:color w:val="000000" w:themeColor="text1"/>
          <w:sz w:val="24"/>
          <w:szCs w:val="24"/>
        </w:rPr>
        <w:t>し</w:t>
      </w:r>
      <w:r w:rsidRPr="00BF72F4">
        <w:rPr>
          <w:rFonts w:asciiTheme="minorEastAsia" w:eastAsiaTheme="minorEastAsia" w:hAnsiTheme="minorEastAsia" w:hint="eastAsia"/>
          <w:color w:val="000000" w:themeColor="text1"/>
          <w:sz w:val="24"/>
          <w:szCs w:val="24"/>
        </w:rPr>
        <w:t>ており、三大都市圏の特定市に所在する平成二十</w:t>
      </w:r>
      <w:r w:rsidR="00901A30" w:rsidRPr="00BF72F4">
        <w:rPr>
          <w:rFonts w:asciiTheme="minorEastAsia" w:eastAsiaTheme="minorEastAsia" w:hAnsiTheme="minorEastAsia" w:hint="eastAsia"/>
          <w:color w:val="000000" w:themeColor="text1"/>
          <w:sz w:val="24"/>
          <w:szCs w:val="24"/>
        </w:rPr>
        <w:t>八</w:t>
      </w:r>
      <w:r w:rsidRPr="00BF72F4">
        <w:rPr>
          <w:rFonts w:asciiTheme="minorEastAsia" w:eastAsiaTheme="minorEastAsia" w:hAnsiTheme="minorEastAsia" w:hint="eastAsia"/>
          <w:color w:val="000000" w:themeColor="text1"/>
          <w:sz w:val="24"/>
          <w:szCs w:val="24"/>
        </w:rPr>
        <w:t>年度以前参入の市街化区域農地及び平成二十</w:t>
      </w:r>
      <w:r w:rsidR="00901A30" w:rsidRPr="00BF72F4">
        <w:rPr>
          <w:rFonts w:asciiTheme="minorEastAsia" w:eastAsiaTheme="minorEastAsia" w:hAnsiTheme="minorEastAsia" w:hint="eastAsia"/>
          <w:color w:val="000000" w:themeColor="text1"/>
          <w:sz w:val="24"/>
          <w:szCs w:val="24"/>
        </w:rPr>
        <w:t>九</w:t>
      </w:r>
      <w:r w:rsidRPr="00BF72F4">
        <w:rPr>
          <w:rFonts w:asciiTheme="minorEastAsia" w:eastAsiaTheme="minorEastAsia" w:hAnsiTheme="minorEastAsia" w:hint="eastAsia"/>
          <w:color w:val="000000" w:themeColor="text1"/>
          <w:sz w:val="24"/>
          <w:szCs w:val="24"/>
        </w:rPr>
        <w:t>年度以後参入の市街化区域農地以外の市街化区域農地については除かれている。</w:t>
      </w:r>
    </w:p>
    <w:p w:rsidR="003F5DF8" w:rsidRPr="00BF72F4" w:rsidRDefault="003F5DF8" w:rsidP="005721DD">
      <w:pPr>
        <w:autoSpaceDN w:val="0"/>
        <w:ind w:leftChars="150" w:left="284"/>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 xml:space="preserve">　なお、三大都市圏の特定市に所在する法附則第19条の２に規定する生産緑地地区内の農地及び都市計画施設として定められた公園又は緑地の区域内の農地で都道府県知事の指定を受けたものその他政令で定める農地については、「上記以外の農地」としてこの表に含</w:t>
      </w:r>
      <w:r w:rsidR="002D67FE" w:rsidRPr="00BF72F4">
        <w:rPr>
          <w:rFonts w:asciiTheme="minorEastAsia" w:eastAsiaTheme="minorEastAsia" w:hAnsiTheme="minorEastAsia" w:hint="eastAsia"/>
          <w:color w:val="000000" w:themeColor="text1"/>
          <w:sz w:val="24"/>
          <w:szCs w:val="24"/>
        </w:rPr>
        <w:t>む</w:t>
      </w:r>
      <w:r w:rsidRPr="00BF72F4">
        <w:rPr>
          <w:rFonts w:asciiTheme="minorEastAsia" w:eastAsiaTheme="minorEastAsia" w:hAnsiTheme="minorEastAsia" w:hint="eastAsia"/>
          <w:color w:val="000000" w:themeColor="text1"/>
          <w:sz w:val="24"/>
          <w:szCs w:val="24"/>
        </w:rPr>
        <w:t>。</w:t>
      </w:r>
    </w:p>
    <w:p w:rsidR="007130A7" w:rsidRPr="00BF72F4"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BF72F4">
        <w:rPr>
          <w:rFonts w:asciiTheme="minorEastAsia" w:eastAsiaTheme="minorEastAsia" w:hAnsiTheme="minorEastAsia" w:hint="eastAsia"/>
          <w:color w:val="000000" w:themeColor="text1"/>
          <w:sz w:val="24"/>
          <w:szCs w:val="24"/>
        </w:rPr>
        <w:t>７　この調において「大都市」とは、</w:t>
      </w:r>
      <w:r w:rsidR="00FE224C" w:rsidRPr="00BF72F4">
        <w:rPr>
          <w:rFonts w:asciiTheme="minorEastAsia" w:eastAsiaTheme="minorEastAsia" w:hAnsiTheme="minorEastAsia" w:hint="eastAsia"/>
          <w:color w:val="000000" w:themeColor="text1"/>
          <w:sz w:val="24"/>
          <w:szCs w:val="24"/>
        </w:rPr>
        <w:t>令和２</w:t>
      </w:r>
      <w:r w:rsidRPr="00BF72F4">
        <w:rPr>
          <w:rFonts w:asciiTheme="minorEastAsia" w:eastAsiaTheme="minorEastAsia" w:hAnsiTheme="minorEastAsia" w:hint="eastAsia"/>
          <w:color w:val="000000" w:themeColor="text1"/>
          <w:sz w:val="24"/>
          <w:szCs w:val="24"/>
        </w:rPr>
        <w:t>年１月１日における地方自治法第252条の19第１項の指定都市</w:t>
      </w:r>
      <w:r w:rsidR="002D67FE" w:rsidRPr="00BF72F4">
        <w:rPr>
          <w:rFonts w:asciiTheme="minorEastAsia" w:eastAsiaTheme="minorEastAsia" w:hAnsiTheme="minorEastAsia" w:hint="eastAsia"/>
          <w:color w:val="000000" w:themeColor="text1"/>
          <w:sz w:val="24"/>
          <w:szCs w:val="24"/>
        </w:rPr>
        <w:t>をいう</w:t>
      </w:r>
      <w:r w:rsidRPr="00BF72F4">
        <w:rPr>
          <w:rFonts w:asciiTheme="minorEastAsia" w:eastAsiaTheme="minorEastAsia" w:hAnsiTheme="minorEastAsia" w:hint="eastAsia"/>
          <w:color w:val="000000" w:themeColor="text1"/>
          <w:sz w:val="24"/>
          <w:szCs w:val="24"/>
        </w:rPr>
        <w:t>。</w:t>
      </w:r>
    </w:p>
    <w:sectPr w:rsidR="007130A7" w:rsidRPr="00BF72F4" w:rsidSect="005721DD">
      <w:footerReference w:type="default" r:id="rId6"/>
      <w:pgSz w:w="16838" w:h="11906" w:orient="landscape" w:code="9"/>
      <w:pgMar w:top="851" w:right="851" w:bottom="851" w:left="851" w:header="680" w:footer="680" w:gutter="0"/>
      <w:pgNumType w:start="14"/>
      <w:cols w:space="425"/>
      <w:docGrid w:type="linesAndChars" w:linePitch="400"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F75" w:rsidRDefault="00784F75" w:rsidP="00294965">
      <w:r>
        <w:separator/>
      </w:r>
    </w:p>
  </w:endnote>
  <w:endnote w:type="continuationSeparator" w:id="0">
    <w:p w:rsidR="00784F75" w:rsidRDefault="00784F75"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294965" w:rsidRDefault="00294965" w:rsidP="00294965">
    <w:pPr>
      <w:pStyle w:val="a5"/>
      <w:jc w:val="center"/>
      <w:rPr>
        <w:rFonts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F75" w:rsidRDefault="00784F75" w:rsidP="00294965">
      <w:r>
        <w:separator/>
      </w:r>
    </w:p>
  </w:footnote>
  <w:footnote w:type="continuationSeparator" w:id="0">
    <w:p w:rsidR="00784F75" w:rsidRDefault="00784F75" w:rsidP="00294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89"/>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5510"/>
    <w:rsid w:val="00080919"/>
    <w:rsid w:val="000B37F5"/>
    <w:rsid w:val="000E44AA"/>
    <w:rsid w:val="00241C23"/>
    <w:rsid w:val="00294965"/>
    <w:rsid w:val="002D660E"/>
    <w:rsid w:val="002D67FE"/>
    <w:rsid w:val="003F5DF8"/>
    <w:rsid w:val="005721DD"/>
    <w:rsid w:val="00583515"/>
    <w:rsid w:val="005B4C71"/>
    <w:rsid w:val="00705A6B"/>
    <w:rsid w:val="007130A7"/>
    <w:rsid w:val="00784F75"/>
    <w:rsid w:val="008335A0"/>
    <w:rsid w:val="00873882"/>
    <w:rsid w:val="00883422"/>
    <w:rsid w:val="00901A30"/>
    <w:rsid w:val="009E6E05"/>
    <w:rsid w:val="00A52B8C"/>
    <w:rsid w:val="00B85510"/>
    <w:rsid w:val="00BC6292"/>
    <w:rsid w:val="00BF72F4"/>
    <w:rsid w:val="00C50A52"/>
    <w:rsid w:val="00D17FD2"/>
    <w:rsid w:val="00DA31E4"/>
    <w:rsid w:val="00E32FFA"/>
    <w:rsid w:val="00E51782"/>
    <w:rsid w:val="00E551A7"/>
    <w:rsid w:val="00E84444"/>
    <w:rsid w:val="00EE7FB8"/>
    <w:rsid w:val="00EF41C2"/>
    <w:rsid w:val="00F06F92"/>
    <w:rsid w:val="00F262B4"/>
    <w:rsid w:val="00F67A9F"/>
    <w:rsid w:val="00FE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22F2012-7CF9-48BB-B9A0-5B14D804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73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882"/>
    <w:rPr>
      <w:rFonts w:asciiTheme="majorHAnsi" w:eastAsiaTheme="majorEastAsia" w:hAnsiTheme="majorHAnsi" w:cstheme="majorBidi"/>
      <w:sz w:val="18"/>
      <w:szCs w:val="18"/>
    </w:rPr>
  </w:style>
  <w:style w:type="paragraph" w:styleId="a9">
    <w:name w:val="Revision"/>
    <w:hidden/>
    <w:uiPriority w:val="99"/>
    <w:semiHidden/>
    <w:rsid w:val="008335A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嶋本　悠人(016110)</cp:lastModifiedBy>
  <cp:revision>24</cp:revision>
  <cp:lastPrinted>2015-10-30T04:47:00Z</cp:lastPrinted>
  <dcterms:created xsi:type="dcterms:W3CDTF">2015-10-30T04:31:00Z</dcterms:created>
  <dcterms:modified xsi:type="dcterms:W3CDTF">2021-07-05T00:43:00Z</dcterms:modified>
</cp:coreProperties>
</file>