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C74C" w14:textId="77777777" w:rsidR="00DC3517" w:rsidRDefault="00DC3517" w:rsidP="00157CDD">
      <w:pPr>
        <w:jc w:val="center"/>
        <w:rPr>
          <w:rFonts w:ascii="ＭＳ Ｐ明朝" w:eastAsia="ＭＳ Ｐ明朝" w:hAnsi="ＭＳ Ｐ明朝"/>
          <w:sz w:val="22"/>
        </w:rPr>
      </w:pPr>
    </w:p>
    <w:p w14:paraId="52FFC2BB" w14:textId="5F0BA623" w:rsidR="00977398" w:rsidRDefault="00152DA0" w:rsidP="00157CDD">
      <w:pPr>
        <w:jc w:val="center"/>
        <w:rPr>
          <w:rFonts w:ascii="ＭＳ Ｐ明朝" w:eastAsia="ＭＳ Ｐ明朝" w:hAnsi="ＭＳ Ｐ明朝"/>
          <w:sz w:val="22"/>
        </w:rPr>
      </w:pPr>
      <w:r>
        <w:rPr>
          <w:rFonts w:ascii="ＭＳ Ｐ明朝" w:eastAsia="ＭＳ Ｐ明朝" w:hAnsi="ＭＳ Ｐ明朝" w:hint="eastAsia"/>
          <w:sz w:val="22"/>
        </w:rPr>
        <w:t>FAQ</w:t>
      </w:r>
    </w:p>
    <w:p w14:paraId="38DE6384" w14:textId="5D39F836" w:rsidR="00977398" w:rsidRPr="00CE09A8" w:rsidRDefault="00977398" w:rsidP="00CE09A8">
      <w:pPr>
        <w:wordWrap w:val="0"/>
        <w:jc w:val="right"/>
        <w:rPr>
          <w:rFonts w:ascii="ＭＳ Ｐ明朝" w:eastAsia="ＭＳ Ｐ明朝" w:hAnsi="ＭＳ Ｐ明朝"/>
        </w:rPr>
      </w:pPr>
    </w:p>
    <w:tbl>
      <w:tblPr>
        <w:tblStyle w:val="a3"/>
        <w:tblW w:w="9918" w:type="dxa"/>
        <w:tblLook w:val="04A0" w:firstRow="1" w:lastRow="0" w:firstColumn="1" w:lastColumn="0" w:noHBand="0" w:noVBand="1"/>
      </w:tblPr>
      <w:tblGrid>
        <w:gridCol w:w="500"/>
        <w:gridCol w:w="1055"/>
        <w:gridCol w:w="3543"/>
        <w:gridCol w:w="4820"/>
      </w:tblGrid>
      <w:tr w:rsidR="00D04DCC" w:rsidRPr="003B257F" w14:paraId="5BAA32E3" w14:textId="77777777" w:rsidTr="28D8E062">
        <w:trPr>
          <w:cantSplit/>
          <w:trHeight w:val="375"/>
        </w:trPr>
        <w:tc>
          <w:tcPr>
            <w:tcW w:w="500" w:type="dxa"/>
          </w:tcPr>
          <w:p w14:paraId="469C81CA" w14:textId="402C3749" w:rsidR="00D04DCC" w:rsidRPr="003B257F" w:rsidRDefault="00D04DCC" w:rsidP="00D04DCC">
            <w:pPr>
              <w:rPr>
                <w:rFonts w:ascii="Meiryo UI" w:eastAsia="Meiryo UI" w:hAnsi="Meiryo UI"/>
                <w:szCs w:val="21"/>
              </w:rPr>
            </w:pPr>
          </w:p>
        </w:tc>
        <w:tc>
          <w:tcPr>
            <w:tcW w:w="1055" w:type="dxa"/>
            <w:noWrap/>
          </w:tcPr>
          <w:p w14:paraId="7D2BFD1E" w14:textId="77777777" w:rsidR="00D04DCC" w:rsidRPr="003B257F" w:rsidRDefault="00D04DCC" w:rsidP="00D04DCC">
            <w:pPr>
              <w:jc w:val="center"/>
              <w:rPr>
                <w:rFonts w:ascii="Meiryo UI" w:eastAsia="Meiryo UI" w:hAnsi="Meiryo UI"/>
                <w:szCs w:val="21"/>
              </w:rPr>
            </w:pPr>
            <w:r w:rsidRPr="003B257F">
              <w:rPr>
                <w:rFonts w:ascii="Meiryo UI" w:eastAsia="Meiryo UI" w:hAnsi="Meiryo UI" w:hint="eastAsia"/>
                <w:szCs w:val="21"/>
              </w:rPr>
              <w:t>分類</w:t>
            </w:r>
          </w:p>
        </w:tc>
        <w:tc>
          <w:tcPr>
            <w:tcW w:w="3543" w:type="dxa"/>
          </w:tcPr>
          <w:p w14:paraId="1B9A66D4" w14:textId="77777777" w:rsidR="00D04DCC" w:rsidRPr="003B257F" w:rsidRDefault="00D04DCC" w:rsidP="00D04DCC">
            <w:pPr>
              <w:jc w:val="center"/>
              <w:rPr>
                <w:rFonts w:ascii="Meiryo UI" w:eastAsia="Meiryo UI" w:hAnsi="Meiryo UI"/>
                <w:szCs w:val="21"/>
              </w:rPr>
            </w:pPr>
            <w:r w:rsidRPr="003B257F">
              <w:rPr>
                <w:rFonts w:ascii="Meiryo UI" w:eastAsia="Meiryo UI" w:hAnsi="Meiryo UI" w:hint="eastAsia"/>
                <w:szCs w:val="21"/>
              </w:rPr>
              <w:t>質問内容</w:t>
            </w:r>
          </w:p>
        </w:tc>
        <w:tc>
          <w:tcPr>
            <w:tcW w:w="4820" w:type="dxa"/>
          </w:tcPr>
          <w:p w14:paraId="0D67A178" w14:textId="77777777" w:rsidR="00D04DCC" w:rsidRPr="003B257F" w:rsidRDefault="00D04DCC" w:rsidP="00D04DCC">
            <w:pPr>
              <w:jc w:val="center"/>
              <w:rPr>
                <w:rFonts w:ascii="Meiryo UI" w:eastAsia="Meiryo UI" w:hAnsi="Meiryo UI"/>
                <w:szCs w:val="21"/>
              </w:rPr>
            </w:pPr>
            <w:r w:rsidRPr="003B257F">
              <w:rPr>
                <w:rFonts w:ascii="Meiryo UI" w:eastAsia="Meiryo UI" w:hAnsi="Meiryo UI" w:hint="eastAsia"/>
                <w:szCs w:val="21"/>
              </w:rPr>
              <w:t>ご回答</w:t>
            </w:r>
          </w:p>
        </w:tc>
      </w:tr>
      <w:tr w:rsidR="00D04DCC" w:rsidRPr="00CC57A3" w14:paraId="60FA440F" w14:textId="77777777" w:rsidTr="00347808">
        <w:trPr>
          <w:cantSplit/>
          <w:trHeight w:val="375"/>
        </w:trPr>
        <w:tc>
          <w:tcPr>
            <w:tcW w:w="500" w:type="dxa"/>
            <w:shd w:val="clear" w:color="auto" w:fill="auto"/>
          </w:tcPr>
          <w:p w14:paraId="2B6F1472" w14:textId="69DA27CD" w:rsidR="00D04DCC" w:rsidRPr="003B257F" w:rsidRDefault="006B68CE" w:rsidP="00D04DCC">
            <w:pPr>
              <w:rPr>
                <w:rFonts w:ascii="Meiryo UI" w:eastAsia="Meiryo UI" w:hAnsi="Meiryo UI"/>
                <w:szCs w:val="21"/>
              </w:rPr>
            </w:pPr>
            <w:r>
              <w:rPr>
                <w:rFonts w:ascii="Meiryo UI" w:eastAsia="Meiryo UI" w:hAnsi="Meiryo UI" w:hint="eastAsia"/>
                <w:szCs w:val="21"/>
              </w:rPr>
              <w:t>1</w:t>
            </w:r>
          </w:p>
        </w:tc>
        <w:tc>
          <w:tcPr>
            <w:tcW w:w="1055" w:type="dxa"/>
            <w:shd w:val="clear" w:color="auto" w:fill="auto"/>
            <w:noWrap/>
            <w:hideMark/>
          </w:tcPr>
          <w:p w14:paraId="5F70150E" w14:textId="77777777" w:rsidR="00D04DCC" w:rsidRPr="003B257F" w:rsidRDefault="00D04DCC" w:rsidP="00D04DCC">
            <w:pPr>
              <w:rPr>
                <w:rFonts w:ascii="Meiryo UI" w:eastAsia="Meiryo UI" w:hAnsi="Meiryo UI"/>
                <w:szCs w:val="21"/>
              </w:rPr>
            </w:pPr>
            <w:r w:rsidRPr="003B257F">
              <w:rPr>
                <w:rFonts w:ascii="Meiryo UI" w:eastAsia="Meiryo UI" w:hAnsi="Meiryo UI" w:hint="eastAsia"/>
                <w:szCs w:val="21"/>
              </w:rPr>
              <w:t>スケジュール</w:t>
            </w:r>
          </w:p>
        </w:tc>
        <w:tc>
          <w:tcPr>
            <w:tcW w:w="3543" w:type="dxa"/>
            <w:shd w:val="clear" w:color="auto" w:fill="auto"/>
            <w:hideMark/>
          </w:tcPr>
          <w:p w14:paraId="69E4AA67" w14:textId="5AB9967D" w:rsidR="00D04DCC" w:rsidRPr="003B257F" w:rsidRDefault="00D04DCC">
            <w:pPr>
              <w:rPr>
                <w:rFonts w:ascii="Meiryo UI" w:eastAsia="Meiryo UI" w:hAnsi="Meiryo UI" w:hint="eastAsia"/>
                <w:szCs w:val="21"/>
              </w:rPr>
            </w:pPr>
            <w:r w:rsidRPr="003B257F">
              <w:rPr>
                <w:rFonts w:ascii="Meiryo UI" w:eastAsia="Meiryo UI" w:hAnsi="Meiryo UI" w:hint="eastAsia"/>
                <w:szCs w:val="21"/>
              </w:rPr>
              <w:t>標準仕様書</w:t>
            </w:r>
            <w:r w:rsidR="009006CD">
              <w:rPr>
                <w:rFonts w:ascii="Meiryo UI" w:eastAsia="Meiryo UI" w:hAnsi="Meiryo UI" w:hint="eastAsia"/>
                <w:szCs w:val="21"/>
              </w:rPr>
              <w:t>【1</w:t>
            </w:r>
            <w:r w:rsidR="009006CD">
              <w:rPr>
                <w:rFonts w:ascii="Meiryo UI" w:eastAsia="Meiryo UI" w:hAnsi="Meiryo UI"/>
                <w:szCs w:val="21"/>
              </w:rPr>
              <w:t>.0</w:t>
            </w:r>
            <w:r w:rsidR="009006CD">
              <w:rPr>
                <w:rFonts w:ascii="Meiryo UI" w:eastAsia="Meiryo UI" w:hAnsi="Meiryo UI" w:hint="eastAsia"/>
                <w:szCs w:val="21"/>
              </w:rPr>
              <w:t>】版</w:t>
            </w:r>
            <w:r w:rsidR="006B68CE">
              <w:rPr>
                <w:rFonts w:ascii="Meiryo UI" w:eastAsia="Meiryo UI" w:hAnsi="Meiryo UI" w:hint="eastAsia"/>
                <w:szCs w:val="21"/>
              </w:rPr>
              <w:t>が</w:t>
            </w:r>
            <w:r w:rsidR="009006CD">
              <w:rPr>
                <w:rFonts w:ascii="Meiryo UI" w:eastAsia="Meiryo UI" w:hAnsi="Meiryo UI" w:hint="eastAsia"/>
                <w:szCs w:val="21"/>
              </w:rPr>
              <w:t>策定されました</w:t>
            </w:r>
            <w:r w:rsidR="006B68CE">
              <w:rPr>
                <w:rFonts w:ascii="Meiryo UI" w:eastAsia="Meiryo UI" w:hAnsi="Meiryo UI" w:hint="eastAsia"/>
                <w:szCs w:val="21"/>
              </w:rPr>
              <w:t>が、</w:t>
            </w:r>
            <w:r w:rsidR="009006CD">
              <w:rPr>
                <w:rFonts w:ascii="Meiryo UI" w:eastAsia="Meiryo UI" w:hAnsi="Meiryo UI" w:hint="eastAsia"/>
                <w:szCs w:val="21"/>
              </w:rPr>
              <w:t>令和３年</w:t>
            </w:r>
            <w:r w:rsidR="006B68CE">
              <w:rPr>
                <w:rFonts w:ascii="Meiryo UI" w:eastAsia="Meiryo UI" w:hAnsi="Meiryo UI" w:hint="eastAsia"/>
                <w:szCs w:val="21"/>
              </w:rPr>
              <w:t>夏以降はどのような更新が見込まれますか。</w:t>
            </w:r>
          </w:p>
          <w:p w14:paraId="046A15FA" w14:textId="08F34008" w:rsidR="00EC0A0E" w:rsidRPr="003B257F" w:rsidRDefault="00EC0A0E">
            <w:pPr>
              <w:rPr>
                <w:rFonts w:ascii="Meiryo UI" w:eastAsia="Meiryo UI" w:hAnsi="Meiryo UI"/>
                <w:szCs w:val="21"/>
              </w:rPr>
            </w:pPr>
          </w:p>
        </w:tc>
        <w:tc>
          <w:tcPr>
            <w:tcW w:w="4820" w:type="dxa"/>
            <w:shd w:val="clear" w:color="auto" w:fill="auto"/>
          </w:tcPr>
          <w:p w14:paraId="7667BAF4" w14:textId="317F5C71" w:rsidR="00A764EC" w:rsidRDefault="0078559E" w:rsidP="00CE09A8">
            <w:pPr>
              <w:tabs>
                <w:tab w:val="left" w:pos="2150"/>
              </w:tabs>
              <w:ind w:firstLineChars="84" w:firstLine="176"/>
              <w:rPr>
                <w:rFonts w:ascii="Meiryo UI" w:eastAsia="Meiryo UI" w:hAnsi="Meiryo UI"/>
                <w:szCs w:val="21"/>
              </w:rPr>
            </w:pPr>
            <w:r w:rsidRPr="003B257F">
              <w:rPr>
                <w:rFonts w:ascii="Meiryo UI" w:eastAsia="Meiryo UI" w:hAnsi="Meiryo UI" w:hint="eastAsia"/>
                <w:szCs w:val="21"/>
              </w:rPr>
              <w:t>令和４年夏までに【1</w:t>
            </w:r>
            <w:r w:rsidRPr="003B257F">
              <w:rPr>
                <w:rFonts w:ascii="Meiryo UI" w:eastAsia="Meiryo UI" w:hAnsi="Meiryo UI"/>
                <w:szCs w:val="21"/>
              </w:rPr>
              <w:t>.0</w:t>
            </w:r>
            <w:r w:rsidRPr="003B257F">
              <w:rPr>
                <w:rFonts w:ascii="Meiryo UI" w:eastAsia="Meiryo UI" w:hAnsi="Meiryo UI" w:hint="eastAsia"/>
                <w:szCs w:val="21"/>
              </w:rPr>
              <w:t>】</w:t>
            </w:r>
            <w:r w:rsidR="00A764EC">
              <w:rPr>
                <w:rFonts w:ascii="Meiryo UI" w:eastAsia="Meiryo UI" w:hAnsi="Meiryo UI" w:hint="eastAsia"/>
                <w:szCs w:val="21"/>
              </w:rPr>
              <w:t>版</w:t>
            </w:r>
            <w:r w:rsidRPr="003B257F">
              <w:rPr>
                <w:rFonts w:ascii="Meiryo UI" w:eastAsia="Meiryo UI" w:hAnsi="Meiryo UI" w:hint="eastAsia"/>
                <w:szCs w:val="21"/>
              </w:rPr>
              <w:t>を改定する予定</w:t>
            </w:r>
            <w:r w:rsidR="006B68CE">
              <w:rPr>
                <w:rFonts w:ascii="Meiryo UI" w:eastAsia="Meiryo UI" w:hAnsi="Meiryo UI" w:hint="eastAsia"/>
                <w:szCs w:val="21"/>
              </w:rPr>
              <w:t>です</w:t>
            </w:r>
            <w:r w:rsidRPr="003B257F">
              <w:rPr>
                <w:rFonts w:ascii="Meiryo UI" w:eastAsia="Meiryo UI" w:hAnsi="Meiryo UI" w:hint="eastAsia"/>
                <w:szCs w:val="21"/>
              </w:rPr>
              <w:t>。</w:t>
            </w:r>
          </w:p>
          <w:p w14:paraId="3EE84D8A" w14:textId="656C4A15" w:rsidR="0078559E" w:rsidRPr="003B257F" w:rsidRDefault="0078559E" w:rsidP="00CE09A8">
            <w:pPr>
              <w:tabs>
                <w:tab w:val="left" w:pos="2150"/>
              </w:tabs>
              <w:ind w:firstLineChars="84" w:firstLine="176"/>
              <w:rPr>
                <w:rFonts w:ascii="Meiryo UI" w:eastAsia="Meiryo UI" w:hAnsi="Meiryo UI"/>
                <w:szCs w:val="21"/>
              </w:rPr>
            </w:pPr>
            <w:r w:rsidRPr="003B257F">
              <w:rPr>
                <w:rFonts w:ascii="Meiryo UI" w:eastAsia="Meiryo UI" w:hAnsi="Meiryo UI" w:hint="eastAsia"/>
                <w:szCs w:val="21"/>
              </w:rPr>
              <w:t>【1</w:t>
            </w:r>
            <w:r w:rsidRPr="003B257F">
              <w:rPr>
                <w:rFonts w:ascii="Meiryo UI" w:eastAsia="Meiryo UI" w:hAnsi="Meiryo UI"/>
                <w:szCs w:val="21"/>
              </w:rPr>
              <w:t>.0</w:t>
            </w:r>
            <w:r w:rsidRPr="003B257F">
              <w:rPr>
                <w:rFonts w:ascii="Meiryo UI" w:eastAsia="Meiryo UI" w:hAnsi="Meiryo UI" w:hint="eastAsia"/>
                <w:szCs w:val="21"/>
              </w:rPr>
              <w:t>】</w:t>
            </w:r>
            <w:r w:rsidR="00A764EC">
              <w:rPr>
                <w:rFonts w:ascii="Meiryo UI" w:eastAsia="Meiryo UI" w:hAnsi="Meiryo UI" w:hint="eastAsia"/>
                <w:szCs w:val="21"/>
              </w:rPr>
              <w:t>版</w:t>
            </w:r>
            <w:r w:rsidRPr="003B257F">
              <w:rPr>
                <w:rFonts w:ascii="Meiryo UI" w:eastAsia="Meiryo UI" w:hAnsi="Meiryo UI" w:hint="eastAsia"/>
                <w:szCs w:val="21"/>
              </w:rPr>
              <w:t>策定後、少なくとも、</w:t>
            </w:r>
          </w:p>
          <w:p w14:paraId="51DB8D9C" w14:textId="60B22DD1" w:rsidR="0093171B" w:rsidRPr="009C4503" w:rsidRDefault="0093171B" w:rsidP="28D8E062">
            <w:pPr>
              <w:tabs>
                <w:tab w:val="left" w:pos="2150"/>
              </w:tabs>
              <w:ind w:firstLineChars="100" w:firstLine="210"/>
              <w:rPr>
                <w:rFonts w:ascii="Meiryo UI" w:eastAsia="Meiryo UI" w:hAnsi="Meiryo UI"/>
              </w:rPr>
            </w:pPr>
            <w:r w:rsidRPr="28D8E062">
              <w:rPr>
                <w:rFonts w:ascii="Meiryo UI" w:eastAsia="Meiryo UI" w:hAnsi="Meiryo UI"/>
              </w:rPr>
              <w:t>・</w:t>
            </w:r>
            <w:r w:rsidR="003D612F" w:rsidRPr="003D612F">
              <w:rPr>
                <w:rFonts w:ascii="Meiryo UI" w:eastAsia="Meiryo UI" w:hAnsi="Meiryo UI" w:hint="eastAsia"/>
              </w:rPr>
              <w:t>デジタル庁</w:t>
            </w:r>
            <w:r w:rsidRPr="28D8E062">
              <w:rPr>
                <w:rFonts w:ascii="Meiryo UI" w:eastAsia="Meiryo UI" w:hAnsi="Meiryo UI"/>
              </w:rPr>
              <w:t>における、</w:t>
            </w:r>
            <w:r w:rsidR="00A764EC" w:rsidRPr="28D8E062">
              <w:rPr>
                <w:rFonts w:ascii="Meiryo UI" w:eastAsia="Meiryo UI" w:hAnsi="Meiryo UI"/>
              </w:rPr>
              <w:t>データ</w:t>
            </w:r>
            <w:r w:rsidRPr="28D8E062">
              <w:rPr>
                <w:rFonts w:ascii="Meiryo UI" w:eastAsia="Meiryo UI" w:hAnsi="Meiryo UI"/>
              </w:rPr>
              <w:t>要件</w:t>
            </w:r>
            <w:r w:rsidR="00A764EC" w:rsidRPr="28D8E062">
              <w:rPr>
                <w:rFonts w:ascii="Meiryo UI" w:eastAsia="Meiryo UI" w:hAnsi="Meiryo UI"/>
              </w:rPr>
              <w:t>・</w:t>
            </w:r>
            <w:r w:rsidRPr="28D8E062">
              <w:rPr>
                <w:rFonts w:ascii="Meiryo UI" w:eastAsia="Meiryo UI" w:hAnsi="Meiryo UI"/>
              </w:rPr>
              <w:t>連携要件等の整理を受けた見直し</w:t>
            </w:r>
          </w:p>
          <w:p w14:paraId="3B7E29F7" w14:textId="60AD945B" w:rsidR="003509FC" w:rsidRDefault="0093171B" w:rsidP="009C4503">
            <w:pPr>
              <w:tabs>
                <w:tab w:val="left" w:pos="2150"/>
              </w:tabs>
              <w:ind w:firstLineChars="100" w:firstLine="210"/>
              <w:rPr>
                <w:rFonts w:ascii="Meiryo UI" w:eastAsia="Meiryo UI" w:hAnsi="Meiryo UI"/>
                <w:szCs w:val="21"/>
              </w:rPr>
            </w:pPr>
            <w:r w:rsidRPr="0093171B">
              <w:rPr>
                <w:rFonts w:ascii="Meiryo UI" w:eastAsia="Meiryo UI" w:hAnsi="Meiryo UI" w:hint="eastAsia"/>
                <w:szCs w:val="21"/>
              </w:rPr>
              <w:t>・</w:t>
            </w:r>
            <w:r w:rsidR="005F78F1">
              <w:rPr>
                <w:rFonts w:ascii="Meiryo UI" w:eastAsia="Meiryo UI" w:hAnsi="Meiryo UI" w:hint="eastAsia"/>
                <w:szCs w:val="21"/>
              </w:rPr>
              <w:t>地方団体</w:t>
            </w:r>
            <w:r w:rsidRPr="0093171B">
              <w:rPr>
                <w:rFonts w:ascii="Meiryo UI" w:eastAsia="Meiryo UI" w:hAnsi="Meiryo UI" w:hint="eastAsia"/>
                <w:szCs w:val="21"/>
              </w:rPr>
              <w:t>やベンダからの意見を踏まえた標準仕様書の</w:t>
            </w:r>
            <w:r w:rsidR="005F78F1">
              <w:rPr>
                <w:rFonts w:ascii="Meiryo UI" w:eastAsia="Meiryo UI" w:hAnsi="Meiryo UI" w:hint="eastAsia"/>
                <w:szCs w:val="21"/>
              </w:rPr>
              <w:t>見直し</w:t>
            </w:r>
          </w:p>
          <w:p w14:paraId="74D9C227" w14:textId="149B1137" w:rsidR="006649BB" w:rsidRPr="003B257F" w:rsidRDefault="003509FC" w:rsidP="006B68CE">
            <w:pPr>
              <w:tabs>
                <w:tab w:val="left" w:pos="2150"/>
              </w:tabs>
              <w:rPr>
                <w:rFonts w:ascii="Meiryo UI" w:eastAsia="Meiryo UI" w:hAnsi="Meiryo UI" w:hint="eastAsia"/>
                <w:szCs w:val="21"/>
              </w:rPr>
            </w:pPr>
            <w:r>
              <w:rPr>
                <w:rFonts w:ascii="Meiryo UI" w:eastAsia="Meiryo UI" w:hAnsi="Meiryo UI" w:hint="eastAsia"/>
                <w:szCs w:val="21"/>
              </w:rPr>
              <w:t>等</w:t>
            </w:r>
            <w:r w:rsidR="0078559E" w:rsidRPr="003B257F">
              <w:rPr>
                <w:rFonts w:ascii="Meiryo UI" w:eastAsia="Meiryo UI" w:hAnsi="Meiryo UI" w:hint="eastAsia"/>
                <w:szCs w:val="21"/>
              </w:rPr>
              <w:t>を</w:t>
            </w:r>
            <w:r w:rsidR="005F78F1">
              <w:rPr>
                <w:rFonts w:ascii="Meiryo UI" w:eastAsia="Meiryo UI" w:hAnsi="Meiryo UI" w:hint="eastAsia"/>
                <w:szCs w:val="21"/>
              </w:rPr>
              <w:t>行いたい</w:t>
            </w:r>
            <w:r w:rsidR="0078559E" w:rsidRPr="003B257F">
              <w:rPr>
                <w:rFonts w:ascii="Meiryo UI" w:eastAsia="Meiryo UI" w:hAnsi="Meiryo UI" w:hint="eastAsia"/>
                <w:szCs w:val="21"/>
              </w:rPr>
              <w:t>と考えて</w:t>
            </w:r>
            <w:r w:rsidR="006B68CE">
              <w:rPr>
                <w:rFonts w:ascii="Meiryo UI" w:eastAsia="Meiryo UI" w:hAnsi="Meiryo UI" w:hint="eastAsia"/>
                <w:szCs w:val="21"/>
              </w:rPr>
              <w:t>います</w:t>
            </w:r>
            <w:r w:rsidR="0078559E" w:rsidRPr="003B257F">
              <w:rPr>
                <w:rFonts w:ascii="Meiryo UI" w:eastAsia="Meiryo UI" w:hAnsi="Meiryo UI" w:hint="eastAsia"/>
                <w:szCs w:val="21"/>
              </w:rPr>
              <w:t>。</w:t>
            </w:r>
          </w:p>
        </w:tc>
      </w:tr>
      <w:tr w:rsidR="00F9375E" w:rsidRPr="003B257F" w14:paraId="3E39DEE8" w14:textId="77777777" w:rsidTr="00347808">
        <w:trPr>
          <w:cantSplit/>
          <w:trHeight w:val="375"/>
        </w:trPr>
        <w:tc>
          <w:tcPr>
            <w:tcW w:w="500" w:type="dxa"/>
            <w:shd w:val="clear" w:color="auto" w:fill="auto"/>
          </w:tcPr>
          <w:p w14:paraId="38C89B44" w14:textId="5AE25503" w:rsidR="00F9375E" w:rsidRPr="00AD62B3" w:rsidRDefault="00F9375E" w:rsidP="003228DF">
            <w:pPr>
              <w:rPr>
                <w:rFonts w:ascii="Meiryo UI" w:eastAsia="Meiryo UI" w:hAnsi="Meiryo UI"/>
                <w:szCs w:val="21"/>
              </w:rPr>
            </w:pPr>
            <w:r w:rsidRPr="00AD62B3">
              <w:rPr>
                <w:rFonts w:ascii="Meiryo UI" w:eastAsia="Meiryo UI" w:hAnsi="Meiryo UI" w:hint="eastAsia"/>
                <w:szCs w:val="21"/>
              </w:rPr>
              <w:t>2</w:t>
            </w:r>
          </w:p>
        </w:tc>
        <w:tc>
          <w:tcPr>
            <w:tcW w:w="1055" w:type="dxa"/>
            <w:shd w:val="clear" w:color="auto" w:fill="auto"/>
            <w:noWrap/>
          </w:tcPr>
          <w:p w14:paraId="02F94398" w14:textId="7C7D1906" w:rsidR="00F9375E" w:rsidRPr="00AD62B3" w:rsidRDefault="00F9375E" w:rsidP="003228DF">
            <w:pPr>
              <w:rPr>
                <w:rFonts w:ascii="Meiryo UI" w:eastAsia="Meiryo UI" w:hAnsi="Meiryo UI"/>
                <w:szCs w:val="21"/>
              </w:rPr>
            </w:pPr>
            <w:r w:rsidRPr="00AD62B3">
              <w:rPr>
                <w:rFonts w:ascii="Meiryo UI" w:eastAsia="Meiryo UI" w:hAnsi="Meiryo UI" w:hint="eastAsia"/>
                <w:szCs w:val="21"/>
              </w:rPr>
              <w:t>全体事項</w:t>
            </w:r>
          </w:p>
        </w:tc>
        <w:tc>
          <w:tcPr>
            <w:tcW w:w="3543" w:type="dxa"/>
            <w:shd w:val="clear" w:color="auto" w:fill="auto"/>
          </w:tcPr>
          <w:p w14:paraId="2FA2C110" w14:textId="4245E1F0" w:rsidR="00F9375E" w:rsidRPr="00AD62B3" w:rsidRDefault="007D1A42" w:rsidP="003228DF">
            <w:pPr>
              <w:rPr>
                <w:rFonts w:ascii="Meiryo UI" w:eastAsia="Meiryo UI" w:hAnsi="Meiryo UI"/>
                <w:szCs w:val="21"/>
              </w:rPr>
            </w:pPr>
            <w:r w:rsidRPr="00AD62B3">
              <w:rPr>
                <w:rFonts w:ascii="Meiryo UI" w:eastAsia="Meiryo UI" w:hAnsi="Meiryo UI" w:hint="eastAsia"/>
                <w:szCs w:val="21"/>
              </w:rPr>
              <w:t>税務システムの標準化に際し、財政的な支援はありますか。</w:t>
            </w:r>
          </w:p>
        </w:tc>
        <w:tc>
          <w:tcPr>
            <w:tcW w:w="4820" w:type="dxa"/>
            <w:shd w:val="clear" w:color="auto" w:fill="auto"/>
          </w:tcPr>
          <w:p w14:paraId="11D5480D" w14:textId="1BF032C4" w:rsidR="00CB0A72" w:rsidRPr="00D66187" w:rsidRDefault="00CB0A72" w:rsidP="00AB61C1">
            <w:pPr>
              <w:ind w:firstLineChars="100" w:firstLine="210"/>
              <w:rPr>
                <w:rFonts w:ascii="Meiryo UI" w:eastAsia="Meiryo UI" w:hAnsi="Meiryo UI" w:hint="eastAsia"/>
                <w:szCs w:val="21"/>
              </w:rPr>
            </w:pPr>
            <w:r w:rsidRPr="00AD62B3">
              <w:rPr>
                <w:rFonts w:ascii="Meiryo UI" w:eastAsia="Meiryo UI" w:hAnsi="Meiryo UI" w:hint="eastAsia"/>
                <w:szCs w:val="21"/>
              </w:rPr>
              <w:t>地方団体のシステム移行のために、令和２年度第３次補正予算として、デジタル基盤改革支援基金（自治体情報システムの標準化・共通化分）が1</w:t>
            </w:r>
            <w:r w:rsidRPr="00AD62B3">
              <w:rPr>
                <w:rFonts w:ascii="Meiryo UI" w:eastAsia="Meiryo UI" w:hAnsi="Meiryo UI"/>
                <w:szCs w:val="21"/>
              </w:rPr>
              <w:t>,509</w:t>
            </w:r>
            <w:r w:rsidRPr="00AD62B3">
              <w:rPr>
                <w:rFonts w:ascii="Meiryo UI" w:eastAsia="Meiryo UI" w:hAnsi="Meiryo UI" w:hint="eastAsia"/>
                <w:szCs w:val="21"/>
              </w:rPr>
              <w:t>億円計上されているのでご活用</w:t>
            </w:r>
            <w:r w:rsidR="00CC57A3">
              <w:rPr>
                <w:rFonts w:ascii="Meiryo UI" w:eastAsia="Meiryo UI" w:hAnsi="Meiryo UI" w:hint="eastAsia"/>
                <w:szCs w:val="21"/>
              </w:rPr>
              <w:t>ください</w:t>
            </w:r>
            <w:r w:rsidRPr="00AD62B3">
              <w:rPr>
                <w:rFonts w:ascii="Meiryo UI" w:eastAsia="Meiryo UI" w:hAnsi="Meiryo UI" w:hint="eastAsia"/>
                <w:szCs w:val="21"/>
              </w:rPr>
              <w:t>。</w:t>
            </w:r>
          </w:p>
        </w:tc>
      </w:tr>
      <w:tr w:rsidR="006B0366" w:rsidRPr="003B257F" w14:paraId="170B9682" w14:textId="77777777" w:rsidTr="28D8E062">
        <w:trPr>
          <w:cantSplit/>
          <w:trHeight w:val="375"/>
        </w:trPr>
        <w:tc>
          <w:tcPr>
            <w:tcW w:w="500" w:type="dxa"/>
          </w:tcPr>
          <w:p w14:paraId="4D294F5C" w14:textId="37E42FA7"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3</w:t>
            </w:r>
          </w:p>
        </w:tc>
        <w:tc>
          <w:tcPr>
            <w:tcW w:w="1055" w:type="dxa"/>
            <w:noWrap/>
          </w:tcPr>
          <w:p w14:paraId="44D65789" w14:textId="1EAA0B54"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全体事項</w:t>
            </w:r>
          </w:p>
        </w:tc>
        <w:tc>
          <w:tcPr>
            <w:tcW w:w="3543" w:type="dxa"/>
          </w:tcPr>
          <w:p w14:paraId="6DE8F7D0" w14:textId="13823EF2" w:rsidR="006B0366" w:rsidRPr="00803FBF" w:rsidRDefault="00CB0A72" w:rsidP="006B0366">
            <w:pPr>
              <w:rPr>
                <w:rFonts w:ascii="Meiryo UI" w:eastAsia="Meiryo UI" w:hAnsi="Meiryo UI"/>
                <w:szCs w:val="21"/>
              </w:rPr>
            </w:pPr>
            <w:r w:rsidRPr="00803FBF">
              <w:rPr>
                <w:rFonts w:ascii="Meiryo UI" w:eastAsia="Meiryo UI" w:hAnsi="Meiryo UI" w:hint="eastAsia"/>
                <w:szCs w:val="21"/>
              </w:rPr>
              <w:t>自団体のシステムが標準仕様書に準拠しているかどうかの判定は</w:t>
            </w:r>
            <w:r w:rsidR="00B10F74" w:rsidRPr="00803FBF">
              <w:rPr>
                <w:rFonts w:ascii="Meiryo UI" w:eastAsia="Meiryo UI" w:hAnsi="Meiryo UI" w:hint="eastAsia"/>
                <w:szCs w:val="21"/>
              </w:rPr>
              <w:t>、</w:t>
            </w:r>
            <w:r w:rsidRPr="00803FBF">
              <w:rPr>
                <w:rFonts w:ascii="Meiryo UI" w:eastAsia="Meiryo UI" w:hAnsi="Meiryo UI" w:hint="eastAsia"/>
                <w:szCs w:val="21"/>
              </w:rPr>
              <w:t>どのように行われるのでしょうか。</w:t>
            </w:r>
          </w:p>
        </w:tc>
        <w:tc>
          <w:tcPr>
            <w:tcW w:w="4820" w:type="dxa"/>
          </w:tcPr>
          <w:p w14:paraId="1D77C69F" w14:textId="68D83D20" w:rsidR="00CB0A72" w:rsidRPr="00AB61C1" w:rsidRDefault="00CB0A72" w:rsidP="00AB61C1">
            <w:pPr>
              <w:ind w:firstLineChars="100" w:firstLine="210"/>
              <w:rPr>
                <w:rFonts w:ascii="Meiryo UI" w:eastAsia="Meiryo UI" w:hAnsi="Meiryo UI" w:hint="eastAsia"/>
              </w:rPr>
            </w:pPr>
            <w:r w:rsidRPr="00803FBF">
              <w:rPr>
                <w:rFonts w:ascii="Meiryo UI" w:eastAsia="Meiryo UI" w:hAnsi="Meiryo UI"/>
              </w:rPr>
              <w:t>いつの時点の標準仕様書に準拠している</w:t>
            </w:r>
            <w:r w:rsidR="00E3142B">
              <w:rPr>
                <w:rFonts w:ascii="Meiryo UI" w:eastAsia="Meiryo UI" w:hAnsi="Meiryo UI" w:hint="eastAsia"/>
              </w:rPr>
              <w:t>必要がある</w:t>
            </w:r>
            <w:r w:rsidRPr="00803FBF">
              <w:rPr>
                <w:rFonts w:ascii="Meiryo UI" w:eastAsia="Meiryo UI" w:hAnsi="Meiryo UI"/>
              </w:rPr>
              <w:t>のか、また、その確認方法や経過措置の設定の有無等については、総務省自治行政局</w:t>
            </w:r>
            <w:r w:rsidR="009006CD">
              <w:rPr>
                <w:rFonts w:ascii="Meiryo UI" w:eastAsia="Meiryo UI" w:hAnsi="Meiryo UI" w:hint="eastAsia"/>
              </w:rPr>
              <w:t>やデジタル庁</w:t>
            </w:r>
            <w:r w:rsidRPr="00803FBF">
              <w:rPr>
                <w:rFonts w:ascii="Meiryo UI" w:eastAsia="Meiryo UI" w:hAnsi="Meiryo UI"/>
              </w:rPr>
              <w:t>をはじめとした関係部署とも調整のうえ、</w:t>
            </w:r>
            <w:r w:rsidR="004D05D2" w:rsidRPr="00803FBF">
              <w:rPr>
                <w:rFonts w:ascii="Meiryo UI" w:eastAsia="Meiryo UI" w:hAnsi="Meiryo UI" w:hint="eastAsia"/>
              </w:rPr>
              <w:t>今後</w:t>
            </w:r>
            <w:r w:rsidR="009006CD">
              <w:rPr>
                <w:rFonts w:ascii="Meiryo UI" w:eastAsia="Meiryo UI" w:hAnsi="Meiryo UI" w:hint="eastAsia"/>
              </w:rPr>
              <w:t>、</w:t>
            </w:r>
            <w:r w:rsidRPr="00803FBF">
              <w:rPr>
                <w:rFonts w:ascii="Meiryo UI" w:eastAsia="Meiryo UI" w:hAnsi="Meiryo UI"/>
              </w:rPr>
              <w:t>検討を進めてまいります。</w:t>
            </w:r>
          </w:p>
        </w:tc>
      </w:tr>
      <w:tr w:rsidR="006B0366" w:rsidRPr="003B257F" w14:paraId="76132719" w14:textId="77777777" w:rsidTr="28D8E062">
        <w:trPr>
          <w:cantSplit/>
          <w:trHeight w:val="375"/>
        </w:trPr>
        <w:tc>
          <w:tcPr>
            <w:tcW w:w="500" w:type="dxa"/>
          </w:tcPr>
          <w:p w14:paraId="5A42D48F" w14:textId="695A2136"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4</w:t>
            </w:r>
          </w:p>
        </w:tc>
        <w:tc>
          <w:tcPr>
            <w:tcW w:w="1055" w:type="dxa"/>
            <w:noWrap/>
          </w:tcPr>
          <w:p w14:paraId="50E1639D" w14:textId="7C815FC4"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全体事項</w:t>
            </w:r>
          </w:p>
        </w:tc>
        <w:tc>
          <w:tcPr>
            <w:tcW w:w="3543" w:type="dxa"/>
          </w:tcPr>
          <w:p w14:paraId="71B76CED" w14:textId="20CA33D7" w:rsidR="006B0366" w:rsidRPr="00AD62B3" w:rsidRDefault="00CB0A72" w:rsidP="006B0366">
            <w:pPr>
              <w:rPr>
                <w:rFonts w:ascii="Meiryo UI" w:eastAsia="Meiryo UI" w:hAnsi="Meiryo UI"/>
                <w:szCs w:val="21"/>
              </w:rPr>
            </w:pPr>
            <w:r w:rsidRPr="00AD62B3">
              <w:rPr>
                <w:rFonts w:ascii="Meiryo UI" w:eastAsia="Meiryo UI" w:hAnsi="Meiryo UI" w:hint="eastAsia"/>
                <w:szCs w:val="21"/>
              </w:rPr>
              <w:t>ガバメントクラウドの検討状況やその内容は</w:t>
            </w:r>
            <w:r w:rsidR="00B10F74" w:rsidRPr="00AD62B3">
              <w:rPr>
                <w:rFonts w:ascii="Meiryo UI" w:eastAsia="Meiryo UI" w:hAnsi="Meiryo UI" w:hint="eastAsia"/>
                <w:szCs w:val="21"/>
              </w:rPr>
              <w:t>どのようになっていますか</w:t>
            </w:r>
            <w:r w:rsidRPr="00AD62B3">
              <w:rPr>
                <w:rFonts w:ascii="Meiryo UI" w:eastAsia="Meiryo UI" w:hAnsi="Meiryo UI" w:hint="eastAsia"/>
                <w:szCs w:val="21"/>
              </w:rPr>
              <w:t>。</w:t>
            </w:r>
          </w:p>
        </w:tc>
        <w:tc>
          <w:tcPr>
            <w:tcW w:w="4820" w:type="dxa"/>
          </w:tcPr>
          <w:p w14:paraId="22A1F887" w14:textId="1096735F" w:rsidR="009006CD" w:rsidRDefault="00CB0A72">
            <w:pPr>
              <w:ind w:firstLineChars="100" w:firstLine="210"/>
              <w:rPr>
                <w:rFonts w:ascii="Meiryo UI" w:eastAsia="Meiryo UI" w:hAnsi="Meiryo UI"/>
              </w:rPr>
            </w:pPr>
            <w:r w:rsidRPr="28D8E062">
              <w:rPr>
                <w:rFonts w:ascii="Meiryo UI" w:eastAsia="Meiryo UI" w:hAnsi="Meiryo UI"/>
              </w:rPr>
              <w:t>ガバメントクラウド</w:t>
            </w:r>
            <w:r w:rsidR="00804DA5">
              <w:rPr>
                <w:rFonts w:ascii="Meiryo UI" w:eastAsia="Meiryo UI" w:hAnsi="Meiryo UI" w:hint="eastAsia"/>
              </w:rPr>
              <w:t>は、ISMAP（政府情報システムのためのセキュリティ評価制度）に登録されたクラウドサービスの中からデジタル庁が、データセンタの国内要件等技術的要件を満たすものを調達することとされています。</w:t>
            </w:r>
          </w:p>
          <w:p w14:paraId="24DAB9B5" w14:textId="4AADF01B" w:rsidR="00CB0A72" w:rsidRPr="00AB61C1" w:rsidRDefault="00804DA5" w:rsidP="00AB61C1">
            <w:pPr>
              <w:ind w:firstLineChars="100" w:firstLine="210"/>
              <w:rPr>
                <w:rFonts w:ascii="Meiryo UI" w:eastAsia="Meiryo UI" w:hAnsi="Meiryo UI" w:hint="eastAsia"/>
              </w:rPr>
            </w:pPr>
            <w:r>
              <w:rPr>
                <w:rFonts w:ascii="Meiryo UI" w:eastAsia="Meiryo UI" w:hAnsi="Meiryo UI" w:hint="eastAsia"/>
              </w:rPr>
              <w:t>令和３年度及び４年度において、地方団体が安心して利用できるよう、</w:t>
            </w:r>
            <w:r w:rsidR="003E219D">
              <w:rPr>
                <w:rFonts w:ascii="Meiryo UI" w:eastAsia="Meiryo UI" w:hAnsi="Meiryo UI" w:hint="eastAsia"/>
              </w:rPr>
              <w:t>先行事業を通じて</w:t>
            </w:r>
            <w:r w:rsidR="003138BB">
              <w:rPr>
                <w:rFonts w:ascii="Meiryo UI" w:eastAsia="Meiryo UI" w:hAnsi="Meiryo UI" w:hint="eastAsia"/>
              </w:rPr>
              <w:t>非機能要件や</w:t>
            </w:r>
            <w:r w:rsidR="00DC5B7D">
              <w:rPr>
                <w:rFonts w:ascii="Meiryo UI" w:eastAsia="Meiryo UI" w:hAnsi="Meiryo UI" w:hint="eastAsia"/>
              </w:rPr>
              <w:t>費用対効果</w:t>
            </w:r>
            <w:r w:rsidR="003E219D">
              <w:rPr>
                <w:rFonts w:ascii="Meiryo UI" w:eastAsia="Meiryo UI" w:hAnsi="Meiryo UI" w:hint="eastAsia"/>
              </w:rPr>
              <w:t>を</w:t>
            </w:r>
            <w:r w:rsidR="001552E4">
              <w:rPr>
                <w:rFonts w:ascii="Meiryo UI" w:eastAsia="Meiryo UI" w:hAnsi="Meiryo UI" w:hint="eastAsia"/>
              </w:rPr>
              <w:t>検証する</w:t>
            </w:r>
            <w:r>
              <w:rPr>
                <w:rFonts w:ascii="Meiryo UI" w:eastAsia="Meiryo UI" w:hAnsi="Meiryo UI" w:hint="eastAsia"/>
              </w:rPr>
              <w:t>等を行うこととされています。</w:t>
            </w:r>
          </w:p>
        </w:tc>
      </w:tr>
      <w:tr w:rsidR="003228DF" w:rsidRPr="003B257F" w14:paraId="384CA8C0" w14:textId="77777777" w:rsidTr="28D8E062">
        <w:trPr>
          <w:cantSplit/>
          <w:trHeight w:val="375"/>
        </w:trPr>
        <w:tc>
          <w:tcPr>
            <w:tcW w:w="500" w:type="dxa"/>
          </w:tcPr>
          <w:p w14:paraId="4AD88E77" w14:textId="1D7923D8" w:rsidR="003228DF" w:rsidRPr="003B257F" w:rsidRDefault="00062C7B" w:rsidP="003228DF">
            <w:pPr>
              <w:rPr>
                <w:rFonts w:ascii="Meiryo UI" w:eastAsia="Meiryo UI" w:hAnsi="Meiryo UI"/>
                <w:szCs w:val="21"/>
              </w:rPr>
            </w:pPr>
            <w:r>
              <w:rPr>
                <w:rFonts w:ascii="Meiryo UI" w:eastAsia="Meiryo UI" w:hAnsi="Meiryo UI" w:hint="eastAsia"/>
                <w:szCs w:val="21"/>
              </w:rPr>
              <w:t>5</w:t>
            </w:r>
          </w:p>
        </w:tc>
        <w:tc>
          <w:tcPr>
            <w:tcW w:w="1055" w:type="dxa"/>
            <w:noWrap/>
          </w:tcPr>
          <w:p w14:paraId="70DE4691" w14:textId="77777777" w:rsidR="003228DF" w:rsidRPr="003B257F" w:rsidRDefault="003228DF"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1A4612A1" w14:textId="7E2D0D90" w:rsidR="003228DF" w:rsidRPr="003B257F" w:rsidRDefault="003228DF" w:rsidP="003228DF">
            <w:pPr>
              <w:rPr>
                <w:rFonts w:ascii="Meiryo UI" w:eastAsia="Meiryo UI" w:hAnsi="Meiryo UI"/>
                <w:szCs w:val="21"/>
              </w:rPr>
            </w:pPr>
            <w:r w:rsidRPr="003B257F">
              <w:rPr>
                <w:rFonts w:ascii="Meiryo UI" w:eastAsia="Meiryo UI" w:hAnsi="Meiryo UI" w:hint="eastAsia"/>
                <w:szCs w:val="21"/>
              </w:rPr>
              <w:t>収滞納管理について、</w:t>
            </w:r>
            <w:r w:rsidR="003B257F">
              <w:rPr>
                <w:rFonts w:ascii="Meiryo UI" w:eastAsia="Meiryo UI" w:hAnsi="Meiryo UI" w:hint="eastAsia"/>
                <w:szCs w:val="21"/>
              </w:rPr>
              <w:t>デジタルガバメント実行計画</w:t>
            </w:r>
            <w:r w:rsidR="00530CC4">
              <w:rPr>
                <w:rFonts w:ascii="Meiryo UI" w:eastAsia="Meiryo UI" w:hAnsi="Meiryo UI" w:hint="eastAsia"/>
                <w:szCs w:val="21"/>
              </w:rPr>
              <w:t>においては</w:t>
            </w:r>
            <w:r w:rsidRPr="003B257F">
              <w:rPr>
                <w:rFonts w:ascii="Meiryo UI" w:eastAsia="Meiryo UI" w:hAnsi="Meiryo UI" w:hint="eastAsia"/>
                <w:szCs w:val="21"/>
              </w:rPr>
              <w:t>標準化の対象範囲（</w:t>
            </w:r>
            <w:r w:rsidR="00530CC4">
              <w:rPr>
                <w:rFonts w:ascii="Meiryo UI" w:eastAsia="Meiryo UI" w:hAnsi="Meiryo UI" w:hint="eastAsia"/>
                <w:szCs w:val="21"/>
              </w:rPr>
              <w:t>1</w:t>
            </w:r>
            <w:r w:rsidR="00530CC4">
              <w:rPr>
                <w:rFonts w:ascii="Meiryo UI" w:eastAsia="Meiryo UI" w:hAnsi="Meiryo UI"/>
                <w:szCs w:val="21"/>
              </w:rPr>
              <w:t>7</w:t>
            </w:r>
            <w:r w:rsidRPr="003B257F">
              <w:rPr>
                <w:rFonts w:ascii="Meiryo UI" w:eastAsia="Meiryo UI" w:hAnsi="Meiryo UI" w:hint="eastAsia"/>
                <w:szCs w:val="21"/>
              </w:rPr>
              <w:t>業務）には含まれていませんが、</w:t>
            </w:r>
            <w:r w:rsidR="006B3D09">
              <w:rPr>
                <w:rFonts w:ascii="Meiryo UI" w:eastAsia="Meiryo UI" w:hAnsi="Meiryo UI" w:hint="eastAsia"/>
                <w:szCs w:val="21"/>
              </w:rPr>
              <w:t>課税業務</w:t>
            </w:r>
            <w:r w:rsidRPr="003B257F">
              <w:rPr>
                <w:rFonts w:ascii="Meiryo UI" w:eastAsia="Meiryo UI" w:hAnsi="Meiryo UI" w:hint="eastAsia"/>
                <w:szCs w:val="21"/>
              </w:rPr>
              <w:t>と同様、法的に標準仕様書への準拠義務が生じますか。</w:t>
            </w:r>
          </w:p>
        </w:tc>
        <w:tc>
          <w:tcPr>
            <w:tcW w:w="4820" w:type="dxa"/>
          </w:tcPr>
          <w:p w14:paraId="227E351B" w14:textId="2DD52D3F" w:rsidR="003509FC" w:rsidRPr="003509FC" w:rsidRDefault="005F78F1" w:rsidP="003509FC">
            <w:pPr>
              <w:ind w:firstLineChars="100" w:firstLine="210"/>
              <w:rPr>
                <w:rFonts w:ascii="Meiryo UI" w:eastAsia="Meiryo UI" w:hAnsi="Meiryo UI"/>
                <w:color w:val="000000" w:themeColor="text1"/>
                <w:szCs w:val="21"/>
              </w:rPr>
            </w:pPr>
            <w:r>
              <w:rPr>
                <w:rFonts w:ascii="Meiryo UI" w:eastAsia="Meiryo UI" w:hAnsi="Meiryo UI" w:hint="eastAsia"/>
                <w:color w:val="000000" w:themeColor="text1"/>
                <w:szCs w:val="21"/>
              </w:rPr>
              <w:t>固定資産税など</w:t>
            </w:r>
            <w:r w:rsidR="003509FC" w:rsidRPr="003509FC">
              <w:rPr>
                <w:rFonts w:ascii="Meiryo UI" w:eastAsia="Meiryo UI" w:hAnsi="Meiryo UI" w:hint="eastAsia"/>
                <w:color w:val="000000" w:themeColor="text1"/>
                <w:szCs w:val="21"/>
              </w:rPr>
              <w:t>４税目に関係する収滞納管理機能について</w:t>
            </w:r>
            <w:r w:rsidR="009006CD">
              <w:rPr>
                <w:rFonts w:ascii="Meiryo UI" w:eastAsia="Meiryo UI" w:hAnsi="Meiryo UI" w:hint="eastAsia"/>
                <w:color w:val="000000" w:themeColor="text1"/>
                <w:szCs w:val="21"/>
              </w:rPr>
              <w:t>は</w:t>
            </w:r>
            <w:r w:rsidR="003509FC" w:rsidRPr="003509FC">
              <w:rPr>
                <w:rFonts w:ascii="Meiryo UI" w:eastAsia="Meiryo UI" w:hAnsi="Meiryo UI" w:hint="eastAsia"/>
                <w:color w:val="000000" w:themeColor="text1"/>
                <w:szCs w:val="21"/>
              </w:rPr>
              <w:t>、標準化対象事務として政令に規定することを想定してい</w:t>
            </w:r>
            <w:r w:rsidR="003509FC">
              <w:rPr>
                <w:rFonts w:ascii="Meiryo UI" w:eastAsia="Meiryo UI" w:hAnsi="Meiryo UI" w:hint="eastAsia"/>
                <w:color w:val="000000" w:themeColor="text1"/>
                <w:szCs w:val="21"/>
              </w:rPr>
              <w:t>ます</w:t>
            </w:r>
            <w:r w:rsidR="003509FC" w:rsidRPr="003509FC">
              <w:rPr>
                <w:rFonts w:ascii="Meiryo UI" w:eastAsia="Meiryo UI" w:hAnsi="Meiryo UI" w:hint="eastAsia"/>
                <w:color w:val="000000" w:themeColor="text1"/>
                <w:szCs w:val="21"/>
              </w:rPr>
              <w:t>。</w:t>
            </w:r>
          </w:p>
          <w:p w14:paraId="0D4557F9" w14:textId="0DE122D7" w:rsidR="006649BB" w:rsidRPr="00AB61C1" w:rsidRDefault="003509FC" w:rsidP="00AB61C1">
            <w:pPr>
              <w:ind w:firstLineChars="100" w:firstLine="210"/>
              <w:rPr>
                <w:rFonts w:ascii="Meiryo UI" w:eastAsia="Meiryo UI" w:hAnsi="Meiryo UI" w:hint="eastAsia"/>
                <w:color w:val="000000" w:themeColor="text1"/>
                <w:szCs w:val="21"/>
              </w:rPr>
            </w:pPr>
            <w:r w:rsidRPr="003509FC">
              <w:rPr>
                <w:rFonts w:ascii="Meiryo UI" w:eastAsia="Meiryo UI" w:hAnsi="Meiryo UI" w:hint="eastAsia"/>
                <w:color w:val="000000" w:themeColor="text1"/>
                <w:szCs w:val="21"/>
              </w:rPr>
              <w:t>地方公共団体情報システムの標準化に関する法律第８条の規定</w:t>
            </w:r>
            <w:r w:rsidR="00223B5A">
              <w:rPr>
                <w:rFonts w:ascii="Meiryo UI" w:eastAsia="Meiryo UI" w:hAnsi="Meiryo UI" w:hint="eastAsia"/>
                <w:color w:val="000000" w:themeColor="text1"/>
                <w:szCs w:val="21"/>
              </w:rPr>
              <w:t>では、</w:t>
            </w:r>
            <w:r w:rsidR="001C6687">
              <w:rPr>
                <w:rFonts w:ascii="Meiryo UI" w:eastAsia="Meiryo UI" w:hAnsi="Meiryo UI" w:hint="eastAsia"/>
                <w:color w:val="000000" w:themeColor="text1"/>
                <w:szCs w:val="21"/>
              </w:rPr>
              <w:t>標準化対象事務を処理する情報システムは</w:t>
            </w:r>
            <w:r w:rsidRPr="003509FC">
              <w:rPr>
                <w:rFonts w:ascii="Meiryo UI" w:eastAsia="Meiryo UI" w:hAnsi="Meiryo UI" w:hint="eastAsia"/>
                <w:color w:val="000000" w:themeColor="text1"/>
                <w:szCs w:val="21"/>
              </w:rPr>
              <w:t>標準</w:t>
            </w:r>
            <w:r w:rsidR="00223B5A">
              <w:rPr>
                <w:rFonts w:ascii="Meiryo UI" w:eastAsia="Meiryo UI" w:hAnsi="Meiryo UI" w:hint="eastAsia"/>
                <w:color w:val="000000" w:themeColor="text1"/>
                <w:szCs w:val="21"/>
              </w:rPr>
              <w:t>化基準</w:t>
            </w:r>
            <w:r w:rsidRPr="003509FC">
              <w:rPr>
                <w:rFonts w:ascii="Meiryo UI" w:eastAsia="Meiryo UI" w:hAnsi="Meiryo UI" w:hint="eastAsia"/>
                <w:color w:val="000000" w:themeColor="text1"/>
                <w:szCs w:val="21"/>
              </w:rPr>
              <w:t>に適合しなければならないこととされており、</w:t>
            </w:r>
            <w:r w:rsidR="00907793">
              <w:rPr>
                <w:rFonts w:ascii="Meiryo UI" w:eastAsia="Meiryo UI" w:hAnsi="Meiryo UI" w:hint="eastAsia"/>
                <w:color w:val="000000" w:themeColor="text1"/>
                <w:szCs w:val="21"/>
              </w:rPr>
              <w:t>収滞納管理について</w:t>
            </w:r>
            <w:r w:rsidR="000D2A95">
              <w:rPr>
                <w:rFonts w:ascii="Meiryo UI" w:eastAsia="Meiryo UI" w:hAnsi="Meiryo UI" w:hint="eastAsia"/>
                <w:color w:val="000000" w:themeColor="text1"/>
                <w:szCs w:val="21"/>
              </w:rPr>
              <w:t>も標準仕様書への準拠義務が生じるほか、</w:t>
            </w:r>
            <w:r w:rsidRPr="003509FC">
              <w:rPr>
                <w:rFonts w:ascii="Meiryo UI" w:eastAsia="Meiryo UI" w:hAnsi="Meiryo UI" w:hint="eastAsia"/>
                <w:color w:val="000000" w:themeColor="text1"/>
                <w:szCs w:val="21"/>
              </w:rPr>
              <w:t>移行期限や財政措置等についても「</w:t>
            </w:r>
            <w:r w:rsidRPr="003509FC">
              <w:rPr>
                <w:rFonts w:ascii="Meiryo UI" w:eastAsia="Meiryo UI" w:hAnsi="Meiryo UI"/>
                <w:color w:val="000000" w:themeColor="text1"/>
                <w:szCs w:val="21"/>
              </w:rPr>
              <w:t>17業務」と同様の取扱いになると考えてい</w:t>
            </w:r>
            <w:r>
              <w:rPr>
                <w:rFonts w:ascii="Meiryo UI" w:eastAsia="Meiryo UI" w:hAnsi="Meiryo UI" w:hint="eastAsia"/>
                <w:color w:val="000000" w:themeColor="text1"/>
                <w:szCs w:val="21"/>
              </w:rPr>
              <w:t>ます</w:t>
            </w:r>
            <w:r w:rsidRPr="003509FC">
              <w:rPr>
                <w:rFonts w:ascii="Meiryo UI" w:eastAsia="Meiryo UI" w:hAnsi="Meiryo UI"/>
                <w:color w:val="000000" w:themeColor="text1"/>
                <w:szCs w:val="21"/>
              </w:rPr>
              <w:t>。</w:t>
            </w:r>
          </w:p>
        </w:tc>
      </w:tr>
      <w:tr w:rsidR="003228DF" w:rsidRPr="003B257F" w14:paraId="5570A99F" w14:textId="77777777" w:rsidTr="28D8E062">
        <w:trPr>
          <w:cantSplit/>
          <w:trHeight w:val="375"/>
        </w:trPr>
        <w:tc>
          <w:tcPr>
            <w:tcW w:w="500" w:type="dxa"/>
          </w:tcPr>
          <w:p w14:paraId="26068F7D" w14:textId="4B60DBAD" w:rsidR="003228DF" w:rsidRPr="003B257F" w:rsidRDefault="00062C7B" w:rsidP="003228DF">
            <w:pPr>
              <w:rPr>
                <w:rFonts w:ascii="Meiryo UI" w:eastAsia="Meiryo UI" w:hAnsi="Meiryo UI"/>
                <w:szCs w:val="21"/>
              </w:rPr>
            </w:pPr>
            <w:r>
              <w:rPr>
                <w:rFonts w:ascii="Meiryo UI" w:eastAsia="Meiryo UI" w:hAnsi="Meiryo UI"/>
                <w:szCs w:val="21"/>
              </w:rPr>
              <w:lastRenderedPageBreak/>
              <w:t>6</w:t>
            </w:r>
          </w:p>
        </w:tc>
        <w:tc>
          <w:tcPr>
            <w:tcW w:w="1055" w:type="dxa"/>
            <w:noWrap/>
          </w:tcPr>
          <w:p w14:paraId="64BB6C73" w14:textId="5CE56A49" w:rsidR="003228DF" w:rsidRPr="003B257F" w:rsidRDefault="003228DF"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053C60E8" w14:textId="67DC695A" w:rsidR="003228DF" w:rsidRPr="003B257F" w:rsidRDefault="003228DF" w:rsidP="006B3D09">
            <w:pPr>
              <w:rPr>
                <w:rFonts w:ascii="Meiryo UI" w:eastAsia="Meiryo UI" w:hAnsi="Meiryo UI"/>
                <w:szCs w:val="21"/>
              </w:rPr>
            </w:pPr>
            <w:r w:rsidRPr="003B257F">
              <w:rPr>
                <w:rFonts w:ascii="Meiryo UI" w:eastAsia="Meiryo UI" w:hAnsi="Meiryo UI" w:hint="eastAsia"/>
                <w:szCs w:val="21"/>
              </w:rPr>
              <w:t>事業所税など標準化の対象となっていない税目について</w:t>
            </w:r>
            <w:r w:rsidR="009006CD">
              <w:rPr>
                <w:rFonts w:ascii="Meiryo UI" w:eastAsia="Meiryo UI" w:hAnsi="Meiryo UI" w:hint="eastAsia"/>
                <w:szCs w:val="21"/>
              </w:rPr>
              <w:t>は</w:t>
            </w:r>
            <w:r w:rsidRPr="003B257F">
              <w:rPr>
                <w:rFonts w:ascii="Meiryo UI" w:eastAsia="Meiryo UI" w:hAnsi="Meiryo UI" w:hint="eastAsia"/>
                <w:szCs w:val="21"/>
              </w:rPr>
              <w:t>、</w:t>
            </w:r>
            <w:r w:rsidR="006B3D09">
              <w:rPr>
                <w:rFonts w:ascii="Meiryo UI" w:eastAsia="Meiryo UI" w:hAnsi="Meiryo UI" w:hint="eastAsia"/>
                <w:szCs w:val="21"/>
              </w:rPr>
              <w:t>標準仕様書と</w:t>
            </w:r>
            <w:r w:rsidRPr="003B257F">
              <w:rPr>
                <w:rFonts w:ascii="Meiryo UI" w:eastAsia="Meiryo UI" w:hAnsi="Meiryo UI" w:hint="eastAsia"/>
                <w:szCs w:val="21"/>
              </w:rPr>
              <w:t>の関係はどう捉えたら良いですか。対象外の税目のシステム調達については各</w:t>
            </w:r>
            <w:r w:rsidR="00967868" w:rsidRPr="00967868">
              <w:rPr>
                <w:rFonts w:ascii="Meiryo UI" w:eastAsia="Meiryo UI" w:hAnsi="Meiryo UI" w:hint="eastAsia"/>
                <w:szCs w:val="21"/>
              </w:rPr>
              <w:t>地方団体</w:t>
            </w:r>
            <w:r w:rsidRPr="003B257F">
              <w:rPr>
                <w:rFonts w:ascii="Meiryo UI" w:eastAsia="Meiryo UI" w:hAnsi="Meiryo UI" w:hint="eastAsia"/>
                <w:szCs w:val="21"/>
              </w:rPr>
              <w:t>の判断で標準準拠システム外のシステムを調達することとなりますか。</w:t>
            </w:r>
          </w:p>
        </w:tc>
        <w:tc>
          <w:tcPr>
            <w:tcW w:w="4820" w:type="dxa"/>
          </w:tcPr>
          <w:p w14:paraId="785E51AF" w14:textId="0E0BDEBA" w:rsidR="003228DF" w:rsidRPr="00BD7F63" w:rsidRDefault="003509FC" w:rsidP="009C4503">
            <w:pPr>
              <w:ind w:firstLineChars="100" w:firstLine="210"/>
              <w:rPr>
                <w:rFonts w:ascii="Meiryo UI" w:eastAsia="Meiryo UI" w:hAnsi="Meiryo UI"/>
                <w:szCs w:val="21"/>
              </w:rPr>
            </w:pPr>
            <w:r w:rsidRPr="00BD7F63">
              <w:rPr>
                <w:rFonts w:ascii="Meiryo UI" w:eastAsia="Meiryo UI" w:hAnsi="Meiryo UI" w:hint="eastAsia"/>
                <w:szCs w:val="21"/>
              </w:rPr>
              <w:t>「標準化の対象外」の税目に係る要件等</w:t>
            </w:r>
            <w:r w:rsidR="00B96F02" w:rsidRPr="00BD7F63">
              <w:rPr>
                <w:rFonts w:ascii="Meiryo UI" w:eastAsia="Meiryo UI" w:hAnsi="Meiryo UI" w:hint="eastAsia"/>
                <w:szCs w:val="21"/>
              </w:rPr>
              <w:t>については、</w:t>
            </w:r>
            <w:r w:rsidR="003009BD" w:rsidRPr="00BD7F63">
              <w:rPr>
                <w:rFonts w:ascii="Meiryo UI" w:eastAsia="Meiryo UI" w:hAnsi="Meiryo UI" w:hint="eastAsia"/>
                <w:szCs w:val="21"/>
              </w:rPr>
              <w:t>標準準拠システム</w:t>
            </w:r>
            <w:r w:rsidR="008F333A" w:rsidRPr="00BD7F63">
              <w:rPr>
                <w:rFonts w:ascii="Meiryo UI" w:eastAsia="Meiryo UI" w:hAnsi="Meiryo UI" w:hint="eastAsia"/>
                <w:szCs w:val="21"/>
              </w:rPr>
              <w:t>とは別に構築して</w:t>
            </w:r>
            <w:r w:rsidR="003009BD" w:rsidRPr="00BD7F63">
              <w:rPr>
                <w:rFonts w:ascii="Meiryo UI" w:eastAsia="Meiryo UI" w:hAnsi="Meiryo UI" w:hint="eastAsia"/>
                <w:szCs w:val="21"/>
              </w:rPr>
              <w:t>アドオン</w:t>
            </w:r>
            <w:r w:rsidR="008F333A" w:rsidRPr="00BD7F63">
              <w:rPr>
                <w:rFonts w:ascii="Meiryo UI" w:eastAsia="Meiryo UI" w:hAnsi="Meiryo UI" w:hint="eastAsia"/>
                <w:szCs w:val="21"/>
              </w:rPr>
              <w:t>するか、標準準拠システム外のシステムとして</w:t>
            </w:r>
            <w:r w:rsidR="00EF72EA" w:rsidRPr="00BD7F63">
              <w:rPr>
                <w:rFonts w:ascii="Meiryo UI" w:eastAsia="Meiryo UI" w:hAnsi="Meiryo UI" w:hint="eastAsia"/>
                <w:szCs w:val="21"/>
              </w:rPr>
              <w:t>構築することになるもの</w:t>
            </w:r>
            <w:r w:rsidRPr="00BD7F63">
              <w:rPr>
                <w:rFonts w:ascii="Meiryo UI" w:eastAsia="Meiryo UI" w:hAnsi="Meiryo UI" w:hint="eastAsia"/>
                <w:szCs w:val="21"/>
              </w:rPr>
              <w:t>と考えており、</w:t>
            </w:r>
            <w:r w:rsidR="00B74DC2" w:rsidRPr="00BD7F63">
              <w:rPr>
                <w:rFonts w:ascii="Meiryo UI" w:eastAsia="Meiryo UI" w:hAnsi="Meiryo UI" w:hint="eastAsia"/>
                <w:szCs w:val="21"/>
              </w:rPr>
              <w:t>その</w:t>
            </w:r>
            <w:r w:rsidRPr="00BD7F63">
              <w:rPr>
                <w:rFonts w:ascii="Meiryo UI" w:eastAsia="Meiryo UI" w:hAnsi="Meiryo UI" w:hint="eastAsia"/>
                <w:szCs w:val="21"/>
              </w:rPr>
              <w:t>調達</w:t>
            </w:r>
            <w:r w:rsidR="00B74DC2" w:rsidRPr="00BD7F63">
              <w:rPr>
                <w:rFonts w:ascii="Meiryo UI" w:eastAsia="Meiryo UI" w:hAnsi="Meiryo UI" w:hint="eastAsia"/>
                <w:szCs w:val="21"/>
              </w:rPr>
              <w:t>の仕方</w:t>
            </w:r>
            <w:r w:rsidR="006F39D9" w:rsidRPr="00BD7F63">
              <w:rPr>
                <w:rFonts w:ascii="Meiryo UI" w:eastAsia="Meiryo UI" w:hAnsi="Meiryo UI" w:hint="eastAsia"/>
                <w:szCs w:val="21"/>
              </w:rPr>
              <w:t>は</w:t>
            </w:r>
            <w:r w:rsidR="005F78F1" w:rsidRPr="00BD7F63">
              <w:rPr>
                <w:rFonts w:ascii="Meiryo UI" w:eastAsia="Meiryo UI" w:hAnsi="Meiryo UI" w:hint="eastAsia"/>
                <w:szCs w:val="21"/>
              </w:rPr>
              <w:t>地方団体</w:t>
            </w:r>
            <w:r w:rsidRPr="00BD7F63">
              <w:rPr>
                <w:rFonts w:ascii="Meiryo UI" w:eastAsia="Meiryo UI" w:hAnsi="Meiryo UI" w:hint="eastAsia"/>
                <w:szCs w:val="21"/>
              </w:rPr>
              <w:t>の裁量によるものと認識しています。</w:t>
            </w:r>
          </w:p>
        </w:tc>
      </w:tr>
      <w:tr w:rsidR="00741F45" w:rsidRPr="003B257F" w14:paraId="3B2E1104" w14:textId="77777777" w:rsidTr="28D8E062">
        <w:trPr>
          <w:cantSplit/>
          <w:trHeight w:val="375"/>
        </w:trPr>
        <w:tc>
          <w:tcPr>
            <w:tcW w:w="500" w:type="dxa"/>
          </w:tcPr>
          <w:p w14:paraId="246F2953" w14:textId="5DD85D41" w:rsidR="00741F45" w:rsidRPr="003B257F" w:rsidRDefault="00062C7B" w:rsidP="003228DF">
            <w:pPr>
              <w:rPr>
                <w:rFonts w:ascii="Meiryo UI" w:eastAsia="Meiryo UI" w:hAnsi="Meiryo UI"/>
                <w:szCs w:val="21"/>
              </w:rPr>
            </w:pPr>
            <w:r>
              <w:rPr>
                <w:rFonts w:ascii="Meiryo UI" w:eastAsia="Meiryo UI" w:hAnsi="Meiryo UI"/>
                <w:szCs w:val="21"/>
              </w:rPr>
              <w:t>7</w:t>
            </w:r>
          </w:p>
        </w:tc>
        <w:tc>
          <w:tcPr>
            <w:tcW w:w="1055" w:type="dxa"/>
            <w:noWrap/>
          </w:tcPr>
          <w:p w14:paraId="579126F9" w14:textId="0BB88B27" w:rsidR="00741F45" w:rsidRPr="003B257F" w:rsidRDefault="003E498B"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769105C8" w14:textId="7227290B" w:rsidR="00741F45" w:rsidRPr="003B257F" w:rsidRDefault="006B3D09" w:rsidP="003228DF">
            <w:pPr>
              <w:rPr>
                <w:rFonts w:ascii="Meiryo UI" w:eastAsia="Meiryo UI" w:hAnsi="Meiryo UI"/>
                <w:szCs w:val="21"/>
              </w:rPr>
            </w:pPr>
            <w:r>
              <w:rPr>
                <w:rFonts w:ascii="Meiryo UI" w:eastAsia="Meiryo UI" w:hAnsi="Meiryo UI" w:hint="eastAsia"/>
                <w:szCs w:val="21"/>
              </w:rPr>
              <w:t>標準仕様書の</w:t>
            </w:r>
            <w:r w:rsidR="00741F45">
              <w:rPr>
                <w:rFonts w:ascii="Meiryo UI" w:eastAsia="Meiryo UI" w:hAnsi="Meiryo UI" w:hint="eastAsia"/>
                <w:szCs w:val="21"/>
              </w:rPr>
              <w:t>対象外にしているサブシステム</w:t>
            </w:r>
            <w:r>
              <w:rPr>
                <w:rFonts w:ascii="Meiryo UI" w:eastAsia="Meiryo UI" w:hAnsi="Meiryo UI" w:hint="eastAsia"/>
                <w:szCs w:val="21"/>
              </w:rPr>
              <w:t>の調達については、</w:t>
            </w:r>
            <w:r w:rsidRPr="003B257F">
              <w:rPr>
                <w:rFonts w:ascii="Meiryo UI" w:eastAsia="Meiryo UI" w:hAnsi="Meiryo UI" w:hint="eastAsia"/>
                <w:szCs w:val="21"/>
              </w:rPr>
              <w:t>各</w:t>
            </w:r>
            <w:r w:rsidR="00967868">
              <w:rPr>
                <w:rFonts w:ascii="Meiryo UI" w:eastAsia="Meiryo UI" w:hAnsi="Meiryo UI" w:hint="eastAsia"/>
                <w:szCs w:val="21"/>
              </w:rPr>
              <w:t>地方団体</w:t>
            </w:r>
            <w:r w:rsidRPr="003B257F">
              <w:rPr>
                <w:rFonts w:ascii="Meiryo UI" w:eastAsia="Meiryo UI" w:hAnsi="Meiryo UI" w:hint="eastAsia"/>
                <w:szCs w:val="21"/>
              </w:rPr>
              <w:t>の判断で標準準拠システム外のシステムを調達することとなりますか。</w:t>
            </w:r>
          </w:p>
        </w:tc>
        <w:tc>
          <w:tcPr>
            <w:tcW w:w="4820" w:type="dxa"/>
          </w:tcPr>
          <w:p w14:paraId="6FFBAA3C" w14:textId="76D4B45D" w:rsidR="008D191E" w:rsidRPr="00BD7F63" w:rsidRDefault="008D191E" w:rsidP="009C4503">
            <w:pPr>
              <w:ind w:firstLineChars="100" w:firstLine="210"/>
              <w:rPr>
                <w:rFonts w:ascii="Meiryo UI" w:eastAsia="Meiryo UI" w:hAnsi="Meiryo UI"/>
                <w:szCs w:val="21"/>
              </w:rPr>
            </w:pPr>
            <w:r w:rsidRPr="00BD7F63">
              <w:rPr>
                <w:rFonts w:ascii="Meiryo UI" w:eastAsia="Meiryo UI" w:hAnsi="Meiryo UI" w:hint="eastAsia"/>
                <w:szCs w:val="21"/>
              </w:rPr>
              <w:t>固定資産税の土地</w:t>
            </w:r>
            <w:r w:rsidR="003509FC" w:rsidRPr="00BD7F63">
              <w:rPr>
                <w:rFonts w:ascii="Meiryo UI" w:eastAsia="Meiryo UI" w:hAnsi="Meiryo UI" w:hint="eastAsia"/>
                <w:szCs w:val="21"/>
              </w:rPr>
              <w:t>・家屋の</w:t>
            </w:r>
            <w:r w:rsidRPr="00BD7F63">
              <w:rPr>
                <w:rFonts w:ascii="Meiryo UI" w:eastAsia="Meiryo UI" w:hAnsi="Meiryo UI" w:hint="eastAsia"/>
                <w:szCs w:val="21"/>
              </w:rPr>
              <w:t>評価</w:t>
            </w:r>
            <w:r w:rsidR="003509FC" w:rsidRPr="00BD7F63">
              <w:rPr>
                <w:rFonts w:ascii="Meiryo UI" w:eastAsia="Meiryo UI" w:hAnsi="Meiryo UI" w:hint="eastAsia"/>
                <w:szCs w:val="21"/>
              </w:rPr>
              <w:t>システム</w:t>
            </w:r>
            <w:r w:rsidRPr="00BD7F63">
              <w:rPr>
                <w:rFonts w:ascii="Meiryo UI" w:eastAsia="Meiryo UI" w:hAnsi="Meiryo UI" w:hint="eastAsia"/>
                <w:szCs w:val="21"/>
              </w:rPr>
              <w:t>や、</w:t>
            </w:r>
            <w:r w:rsidR="00741F45" w:rsidRPr="00BD7F63">
              <w:rPr>
                <w:rFonts w:ascii="Meiryo UI" w:eastAsia="Meiryo UI" w:hAnsi="Meiryo UI" w:hint="eastAsia"/>
                <w:szCs w:val="21"/>
              </w:rPr>
              <w:t>課税イメージファイリング</w:t>
            </w:r>
            <w:r w:rsidR="003509FC" w:rsidRPr="00BD7F63">
              <w:rPr>
                <w:rFonts w:ascii="Meiryo UI" w:eastAsia="Meiryo UI" w:hAnsi="Meiryo UI" w:hint="eastAsia"/>
                <w:szCs w:val="21"/>
              </w:rPr>
              <w:t>システム</w:t>
            </w:r>
            <w:r w:rsidR="00741F45" w:rsidRPr="00BD7F63">
              <w:rPr>
                <w:rFonts w:ascii="Meiryo UI" w:eastAsia="Meiryo UI" w:hAnsi="Meiryo UI" w:hint="eastAsia"/>
                <w:szCs w:val="21"/>
              </w:rPr>
              <w:t>、電話催告</w:t>
            </w:r>
            <w:r w:rsidR="003509FC" w:rsidRPr="00BD7F63">
              <w:rPr>
                <w:rFonts w:ascii="Meiryo UI" w:eastAsia="Meiryo UI" w:hAnsi="Meiryo UI" w:hint="eastAsia"/>
                <w:szCs w:val="21"/>
              </w:rPr>
              <w:t>システム</w:t>
            </w:r>
            <w:r w:rsidR="00600AE1" w:rsidRPr="00BD7F63">
              <w:rPr>
                <w:rFonts w:ascii="Meiryo UI" w:eastAsia="Meiryo UI" w:hAnsi="Meiryo UI" w:hint="eastAsia"/>
                <w:szCs w:val="21"/>
              </w:rPr>
              <w:t>など</w:t>
            </w:r>
            <w:r w:rsidRPr="00BD7F63">
              <w:rPr>
                <w:rFonts w:ascii="Meiryo UI" w:eastAsia="Meiryo UI" w:hAnsi="Meiryo UI" w:hint="eastAsia"/>
                <w:szCs w:val="21"/>
              </w:rPr>
              <w:t>は標準化の対象外としています。</w:t>
            </w:r>
          </w:p>
          <w:p w14:paraId="407E98AF" w14:textId="635E8953" w:rsidR="00741F45" w:rsidRPr="00BD7F63" w:rsidRDefault="008D191E" w:rsidP="009C4503">
            <w:pPr>
              <w:ind w:firstLineChars="100" w:firstLine="210"/>
              <w:rPr>
                <w:rFonts w:ascii="Meiryo UI" w:eastAsia="Meiryo UI" w:hAnsi="Meiryo UI"/>
                <w:szCs w:val="21"/>
              </w:rPr>
            </w:pPr>
            <w:r w:rsidRPr="00BD7F63">
              <w:rPr>
                <w:rFonts w:ascii="Meiryo UI" w:eastAsia="Meiryo UI" w:hAnsi="Meiryo UI" w:hint="eastAsia"/>
                <w:szCs w:val="21"/>
              </w:rPr>
              <w:t>これら</w:t>
            </w:r>
            <w:r w:rsidR="003509FC" w:rsidRPr="00BD7F63">
              <w:rPr>
                <w:rFonts w:ascii="Meiryo UI" w:eastAsia="Meiryo UI" w:hAnsi="Meiryo UI" w:hint="eastAsia"/>
                <w:szCs w:val="21"/>
              </w:rPr>
              <w:t>システム</w:t>
            </w:r>
            <w:r w:rsidR="006649BB" w:rsidRPr="00BD7F63">
              <w:rPr>
                <w:rFonts w:ascii="Meiryo UI" w:eastAsia="Meiryo UI" w:hAnsi="Meiryo UI" w:hint="eastAsia"/>
                <w:szCs w:val="21"/>
              </w:rPr>
              <w:t>に係る要件</w:t>
            </w:r>
            <w:r w:rsidRPr="00BD7F63">
              <w:rPr>
                <w:rFonts w:ascii="Meiryo UI" w:eastAsia="Meiryo UI" w:hAnsi="Meiryo UI" w:hint="eastAsia"/>
                <w:szCs w:val="21"/>
              </w:rPr>
              <w:t>は「標準化の対象外」であるため、</w:t>
            </w:r>
            <w:r w:rsidR="00097219" w:rsidRPr="00BD7F63">
              <w:rPr>
                <w:rFonts w:ascii="Meiryo UI" w:eastAsia="Meiryo UI" w:hAnsi="Meiryo UI" w:hint="eastAsia"/>
                <w:szCs w:val="21"/>
              </w:rPr>
              <w:t>標準準拠システム</w:t>
            </w:r>
            <w:r w:rsidR="0037081E" w:rsidRPr="00BD7F63">
              <w:rPr>
                <w:rFonts w:ascii="Meiryo UI" w:eastAsia="Meiryo UI" w:hAnsi="Meiryo UI" w:hint="eastAsia"/>
                <w:szCs w:val="21"/>
              </w:rPr>
              <w:t>とは異なるシステムとして</w:t>
            </w:r>
            <w:r w:rsidR="00ED17AD" w:rsidRPr="00BD7F63">
              <w:rPr>
                <w:rFonts w:ascii="Meiryo UI" w:eastAsia="Meiryo UI" w:hAnsi="Meiryo UI" w:hint="eastAsia"/>
                <w:szCs w:val="21"/>
              </w:rPr>
              <w:t>、</w:t>
            </w:r>
            <w:r w:rsidRPr="00BD7F63">
              <w:rPr>
                <w:rFonts w:ascii="Meiryo UI" w:eastAsia="Meiryo UI" w:hAnsi="Meiryo UI" w:hint="eastAsia"/>
                <w:szCs w:val="21"/>
              </w:rPr>
              <w:t>必要な要件を実装しても問題なく、調達も</w:t>
            </w:r>
            <w:r w:rsidR="00CC57A3">
              <w:rPr>
                <w:rFonts w:ascii="Meiryo UI" w:eastAsia="Meiryo UI" w:hAnsi="Meiryo UI" w:hint="eastAsia"/>
                <w:szCs w:val="21"/>
              </w:rPr>
              <w:t>地方団体</w:t>
            </w:r>
            <w:r w:rsidRPr="00BD7F63">
              <w:rPr>
                <w:rFonts w:ascii="Meiryo UI" w:eastAsia="Meiryo UI" w:hAnsi="Meiryo UI" w:hint="eastAsia"/>
                <w:szCs w:val="21"/>
              </w:rPr>
              <w:t>の裁量</w:t>
            </w:r>
            <w:r w:rsidR="003509FC" w:rsidRPr="00BD7F63">
              <w:rPr>
                <w:rFonts w:ascii="Meiryo UI" w:eastAsia="Meiryo UI" w:hAnsi="Meiryo UI" w:hint="eastAsia"/>
                <w:szCs w:val="21"/>
              </w:rPr>
              <w:t>によるものと認識しています</w:t>
            </w:r>
            <w:r w:rsidRPr="00BD7F63">
              <w:rPr>
                <w:rFonts w:ascii="Meiryo UI" w:eastAsia="Meiryo UI" w:hAnsi="Meiryo UI" w:hint="eastAsia"/>
                <w:szCs w:val="21"/>
              </w:rPr>
              <w:t>。</w:t>
            </w:r>
          </w:p>
          <w:p w14:paraId="3497B601" w14:textId="11023C38" w:rsidR="00810435" w:rsidRPr="00BD7F63" w:rsidRDefault="008D191E" w:rsidP="00AB61C1">
            <w:pPr>
              <w:ind w:firstLineChars="100" w:firstLine="210"/>
              <w:rPr>
                <w:rFonts w:ascii="Meiryo UI" w:eastAsia="Meiryo UI" w:hAnsi="Meiryo UI" w:hint="eastAsia"/>
                <w:szCs w:val="21"/>
              </w:rPr>
            </w:pPr>
            <w:r w:rsidRPr="00BD7F63">
              <w:rPr>
                <w:rFonts w:ascii="Meiryo UI" w:eastAsia="Meiryo UI" w:hAnsi="Meiryo UI" w:hint="eastAsia"/>
                <w:szCs w:val="21"/>
              </w:rPr>
              <w:t>なお、業務効率化のために導入が考えられるRPAやA</w:t>
            </w:r>
            <w:r w:rsidRPr="00BD7F63">
              <w:rPr>
                <w:rFonts w:ascii="Meiryo UI" w:eastAsia="Meiryo UI" w:hAnsi="Meiryo UI"/>
                <w:szCs w:val="21"/>
              </w:rPr>
              <w:t>I/OCR</w:t>
            </w:r>
            <w:r w:rsidRPr="00BD7F63">
              <w:rPr>
                <w:rFonts w:ascii="Meiryo UI" w:eastAsia="Meiryo UI" w:hAnsi="Meiryo UI" w:hint="eastAsia"/>
                <w:szCs w:val="21"/>
              </w:rPr>
              <w:t>などについても同様です。</w:t>
            </w:r>
          </w:p>
        </w:tc>
      </w:tr>
      <w:tr w:rsidR="00FE1F4B" w:rsidRPr="003B257F" w14:paraId="1DEF0960" w14:textId="77777777" w:rsidTr="28D8E062">
        <w:trPr>
          <w:cantSplit/>
          <w:trHeight w:val="375"/>
        </w:trPr>
        <w:tc>
          <w:tcPr>
            <w:tcW w:w="500" w:type="dxa"/>
          </w:tcPr>
          <w:p w14:paraId="68D4BB52" w14:textId="1B88EE7F" w:rsidR="00FE1F4B" w:rsidRPr="003B257F" w:rsidRDefault="00062C7B" w:rsidP="003228DF">
            <w:pPr>
              <w:rPr>
                <w:rFonts w:ascii="Meiryo UI" w:eastAsia="Meiryo UI" w:hAnsi="Meiryo UI"/>
                <w:szCs w:val="21"/>
              </w:rPr>
            </w:pPr>
            <w:r>
              <w:rPr>
                <w:rFonts w:ascii="Meiryo UI" w:eastAsia="Meiryo UI" w:hAnsi="Meiryo UI"/>
                <w:szCs w:val="21"/>
              </w:rPr>
              <w:t>8</w:t>
            </w:r>
          </w:p>
        </w:tc>
        <w:tc>
          <w:tcPr>
            <w:tcW w:w="1055" w:type="dxa"/>
            <w:noWrap/>
          </w:tcPr>
          <w:p w14:paraId="4423394B" w14:textId="6A755A1F" w:rsidR="00FE1F4B" w:rsidRPr="003B257F" w:rsidRDefault="00FE1F4B"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1659B96E" w14:textId="3D24257E" w:rsidR="00FE1F4B" w:rsidRPr="003B257F" w:rsidRDefault="00FE1F4B" w:rsidP="003228DF">
            <w:pPr>
              <w:rPr>
                <w:rFonts w:ascii="Meiryo UI" w:eastAsia="Meiryo UI" w:hAnsi="Meiryo UI"/>
                <w:szCs w:val="21"/>
              </w:rPr>
            </w:pPr>
            <w:r>
              <w:rPr>
                <w:rFonts w:ascii="Meiryo UI" w:eastAsia="Meiryo UI" w:hAnsi="Meiryo UI" w:hint="eastAsia"/>
                <w:szCs w:val="21"/>
              </w:rPr>
              <w:t>国民健康保険、介護保険、後期高齢</w:t>
            </w:r>
            <w:r w:rsidR="006A53A2">
              <w:rPr>
                <w:rFonts w:ascii="Meiryo UI" w:eastAsia="Meiryo UI" w:hAnsi="Meiryo UI" w:hint="eastAsia"/>
                <w:szCs w:val="21"/>
              </w:rPr>
              <w:t>者</w:t>
            </w:r>
            <w:r w:rsidR="008C0205">
              <w:rPr>
                <w:rFonts w:ascii="Meiryo UI" w:eastAsia="Meiryo UI" w:hAnsi="Meiryo UI" w:hint="eastAsia"/>
                <w:szCs w:val="21"/>
              </w:rPr>
              <w:t>医療</w:t>
            </w:r>
            <w:r>
              <w:rPr>
                <w:rFonts w:ascii="Meiryo UI" w:eastAsia="Meiryo UI" w:hAnsi="Meiryo UI" w:hint="eastAsia"/>
                <w:szCs w:val="21"/>
              </w:rPr>
              <w:t>などの収滞納の一元化をしている場合、当該科目に必要な機能の調達はどのようにしたらよいですか。</w:t>
            </w:r>
          </w:p>
        </w:tc>
        <w:tc>
          <w:tcPr>
            <w:tcW w:w="4820" w:type="dxa"/>
          </w:tcPr>
          <w:p w14:paraId="0B2B79DF" w14:textId="1DCCE6F8" w:rsidR="00FE1F4B" w:rsidRPr="003B257F" w:rsidRDefault="00FE1F4B" w:rsidP="00AB61C1">
            <w:pPr>
              <w:ind w:firstLineChars="100" w:firstLine="210"/>
              <w:rPr>
                <w:rFonts w:ascii="Meiryo UI" w:eastAsia="Meiryo UI" w:hAnsi="Meiryo UI" w:hint="eastAsia"/>
                <w:szCs w:val="21"/>
              </w:rPr>
            </w:pPr>
            <w:r>
              <w:rPr>
                <w:rFonts w:ascii="Meiryo UI" w:eastAsia="Meiryo UI" w:hAnsi="Meiryo UI" w:hint="eastAsia"/>
                <w:szCs w:val="21"/>
              </w:rPr>
              <w:t>左記の</w:t>
            </w:r>
            <w:r w:rsidR="008D191E">
              <w:rPr>
                <w:rFonts w:ascii="Meiryo UI" w:eastAsia="Meiryo UI" w:hAnsi="Meiryo UI" w:hint="eastAsia"/>
                <w:szCs w:val="21"/>
              </w:rPr>
              <w:t>ような</w:t>
            </w:r>
            <w:r>
              <w:rPr>
                <w:rFonts w:ascii="Meiryo UI" w:eastAsia="Meiryo UI" w:hAnsi="Meiryo UI" w:hint="eastAsia"/>
                <w:szCs w:val="21"/>
              </w:rPr>
              <w:t>科目の収滞納業務</w:t>
            </w:r>
            <w:r w:rsidR="008C0205">
              <w:rPr>
                <w:rFonts w:ascii="Meiryo UI" w:eastAsia="Meiryo UI" w:hAnsi="Meiryo UI" w:hint="eastAsia"/>
                <w:szCs w:val="21"/>
              </w:rPr>
              <w:t>の一元化</w:t>
            </w:r>
            <w:r>
              <w:rPr>
                <w:rFonts w:ascii="Meiryo UI" w:eastAsia="Meiryo UI" w:hAnsi="Meiryo UI" w:hint="eastAsia"/>
                <w:szCs w:val="21"/>
              </w:rPr>
              <w:t>に必要な機能</w:t>
            </w:r>
            <w:r w:rsidR="006649BB">
              <w:rPr>
                <w:rFonts w:ascii="Meiryo UI" w:eastAsia="Meiryo UI" w:hAnsi="Meiryo UI" w:hint="eastAsia"/>
                <w:szCs w:val="21"/>
              </w:rPr>
              <w:t>も</w:t>
            </w:r>
            <w:r w:rsidRPr="003B257F">
              <w:rPr>
                <w:rFonts w:ascii="Meiryo UI" w:eastAsia="Meiryo UI" w:hAnsi="Meiryo UI" w:hint="eastAsia"/>
                <w:szCs w:val="21"/>
              </w:rPr>
              <w:t>「標準化の対象外」であるため</w:t>
            </w:r>
            <w:r>
              <w:rPr>
                <w:rFonts w:ascii="Meiryo UI" w:eastAsia="Meiryo UI" w:hAnsi="Meiryo UI" w:hint="eastAsia"/>
                <w:szCs w:val="21"/>
              </w:rPr>
              <w:t>、</w:t>
            </w:r>
            <w:r w:rsidRPr="003B257F">
              <w:rPr>
                <w:rFonts w:ascii="Meiryo UI" w:eastAsia="Meiryo UI" w:hAnsi="Meiryo UI" w:hint="eastAsia"/>
                <w:szCs w:val="21"/>
              </w:rPr>
              <w:t>調達</w:t>
            </w:r>
            <w:r w:rsidR="00F52F51">
              <w:rPr>
                <w:rFonts w:ascii="Meiryo UI" w:eastAsia="Meiryo UI" w:hAnsi="Meiryo UI" w:hint="eastAsia"/>
                <w:szCs w:val="21"/>
              </w:rPr>
              <w:t>は</w:t>
            </w:r>
            <w:r w:rsidR="005F78F1">
              <w:rPr>
                <w:rFonts w:ascii="Meiryo UI" w:eastAsia="Meiryo UI" w:hAnsi="Meiryo UI" w:hint="eastAsia"/>
                <w:szCs w:val="21"/>
              </w:rPr>
              <w:t>地方団体</w:t>
            </w:r>
            <w:r w:rsidRPr="003B257F">
              <w:rPr>
                <w:rFonts w:ascii="Meiryo UI" w:eastAsia="Meiryo UI" w:hAnsi="Meiryo UI" w:hint="eastAsia"/>
                <w:szCs w:val="21"/>
              </w:rPr>
              <w:t>の裁量</w:t>
            </w:r>
            <w:r w:rsidR="006649BB">
              <w:rPr>
                <w:rFonts w:ascii="Meiryo UI" w:eastAsia="Meiryo UI" w:hAnsi="Meiryo UI" w:hint="eastAsia"/>
                <w:szCs w:val="21"/>
              </w:rPr>
              <w:t>によるものと認識しています。</w:t>
            </w:r>
          </w:p>
        </w:tc>
      </w:tr>
      <w:tr w:rsidR="003228DF" w:rsidRPr="00D66187" w14:paraId="02C8D904" w14:textId="77777777" w:rsidTr="00347808">
        <w:trPr>
          <w:cantSplit/>
          <w:trHeight w:val="375"/>
        </w:trPr>
        <w:tc>
          <w:tcPr>
            <w:tcW w:w="500" w:type="dxa"/>
            <w:shd w:val="clear" w:color="auto" w:fill="auto"/>
          </w:tcPr>
          <w:p w14:paraId="6FF2978D" w14:textId="74529DF2" w:rsidR="003228DF" w:rsidRPr="00D66187" w:rsidRDefault="00062C7B" w:rsidP="003228DF">
            <w:pPr>
              <w:rPr>
                <w:rFonts w:ascii="Meiryo UI" w:eastAsia="Meiryo UI" w:hAnsi="Meiryo UI"/>
                <w:szCs w:val="21"/>
              </w:rPr>
            </w:pPr>
            <w:bookmarkStart w:id="0" w:name="_Hlk77365643"/>
            <w:r w:rsidRPr="00D66187">
              <w:rPr>
                <w:rFonts w:ascii="Meiryo UI" w:eastAsia="Meiryo UI" w:hAnsi="Meiryo UI"/>
                <w:szCs w:val="21"/>
              </w:rPr>
              <w:t>9</w:t>
            </w:r>
          </w:p>
        </w:tc>
        <w:tc>
          <w:tcPr>
            <w:tcW w:w="1055" w:type="dxa"/>
            <w:shd w:val="clear" w:color="auto" w:fill="auto"/>
            <w:noWrap/>
            <w:hideMark/>
          </w:tcPr>
          <w:p w14:paraId="48ACF934" w14:textId="77777777" w:rsidR="003228DF" w:rsidRPr="00426651" w:rsidRDefault="003228DF"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2EE118D5" w14:textId="744A7C53" w:rsidR="003228DF" w:rsidRPr="00D66187" w:rsidRDefault="00B35BAA" w:rsidP="003228DF">
            <w:pPr>
              <w:rPr>
                <w:rFonts w:ascii="Meiryo UI" w:eastAsia="Meiryo UI" w:hAnsi="Meiryo UI"/>
                <w:szCs w:val="21"/>
              </w:rPr>
            </w:pPr>
            <w:bookmarkStart w:id="1" w:name="_Hlk77361293"/>
            <w:r w:rsidRPr="00D66187">
              <w:rPr>
                <w:rFonts w:ascii="Meiryo UI" w:eastAsia="Meiryo UI" w:hAnsi="Meiryo UI" w:hint="eastAsia"/>
                <w:szCs w:val="21"/>
              </w:rPr>
              <w:t>指定金融機関や</w:t>
            </w:r>
            <w:r w:rsidR="00824733" w:rsidRPr="00D66187">
              <w:rPr>
                <w:rFonts w:ascii="Meiryo UI" w:eastAsia="Meiryo UI" w:hAnsi="Meiryo UI" w:hint="eastAsia"/>
                <w:szCs w:val="21"/>
              </w:rPr>
              <w:t>収納代行業者、</w:t>
            </w:r>
            <w:r w:rsidR="003228DF" w:rsidRPr="00D66187">
              <w:rPr>
                <w:rFonts w:ascii="Meiryo UI" w:eastAsia="Meiryo UI" w:hAnsi="Meiryo UI" w:hint="eastAsia"/>
                <w:szCs w:val="21"/>
              </w:rPr>
              <w:t>財務会計</w:t>
            </w:r>
            <w:r w:rsidRPr="00D66187">
              <w:rPr>
                <w:rFonts w:ascii="Meiryo UI" w:eastAsia="Meiryo UI" w:hAnsi="Meiryo UI" w:hint="eastAsia"/>
                <w:szCs w:val="21"/>
              </w:rPr>
              <w:t>システムとのデータ授受について、</w:t>
            </w:r>
            <w:r w:rsidR="00967868" w:rsidRPr="00D66187">
              <w:rPr>
                <w:rFonts w:ascii="Meiryo UI" w:eastAsia="Meiryo UI" w:hAnsi="Meiryo UI" w:hint="eastAsia"/>
                <w:szCs w:val="21"/>
              </w:rPr>
              <w:t>地方団体</w:t>
            </w:r>
            <w:r w:rsidRPr="00D66187">
              <w:rPr>
                <w:rFonts w:ascii="Meiryo UI" w:eastAsia="Meiryo UI" w:hAnsi="Meiryo UI" w:hint="eastAsia"/>
                <w:szCs w:val="21"/>
              </w:rPr>
              <w:t>独自の運用についてはどのように対応したらよいですか。</w:t>
            </w:r>
            <w:bookmarkEnd w:id="1"/>
          </w:p>
        </w:tc>
        <w:tc>
          <w:tcPr>
            <w:tcW w:w="4820" w:type="dxa"/>
            <w:shd w:val="clear" w:color="auto" w:fill="auto"/>
          </w:tcPr>
          <w:p w14:paraId="0C826E29" w14:textId="58C57B87" w:rsidR="006649BB" w:rsidRPr="00D66187" w:rsidRDefault="00B35BAA" w:rsidP="00AB61C1">
            <w:pPr>
              <w:ind w:firstLineChars="100" w:firstLine="210"/>
              <w:rPr>
                <w:rFonts w:ascii="Meiryo UI" w:eastAsia="Meiryo UI" w:hAnsi="Meiryo UI" w:hint="eastAsia"/>
                <w:szCs w:val="21"/>
              </w:rPr>
            </w:pPr>
            <w:r w:rsidRPr="00D66187">
              <w:rPr>
                <w:rFonts w:ascii="Meiryo UI" w:eastAsia="Meiryo UI" w:hAnsi="Meiryo UI" w:hint="eastAsia"/>
                <w:szCs w:val="21"/>
              </w:rPr>
              <w:t>指定金融機関</w:t>
            </w:r>
            <w:r w:rsidR="00824733" w:rsidRPr="00D66187">
              <w:rPr>
                <w:rFonts w:ascii="Meiryo UI" w:eastAsia="Meiryo UI" w:hAnsi="Meiryo UI" w:hint="eastAsia"/>
                <w:szCs w:val="21"/>
              </w:rPr>
              <w:t>や</w:t>
            </w:r>
            <w:r w:rsidR="008C0205" w:rsidRPr="00D66187">
              <w:rPr>
                <w:rFonts w:ascii="Meiryo UI" w:eastAsia="Meiryo UI" w:hAnsi="Meiryo UI" w:hint="eastAsia"/>
                <w:szCs w:val="21"/>
              </w:rPr>
              <w:t>コンビニ収納などの</w:t>
            </w:r>
            <w:r w:rsidR="00824733" w:rsidRPr="00D66187">
              <w:rPr>
                <w:rFonts w:ascii="Meiryo UI" w:eastAsia="Meiryo UI" w:hAnsi="Meiryo UI" w:hint="eastAsia"/>
                <w:szCs w:val="21"/>
              </w:rPr>
              <w:t>収納代行業者、</w:t>
            </w:r>
            <w:r w:rsidRPr="00D66187">
              <w:rPr>
                <w:rFonts w:ascii="Meiryo UI" w:eastAsia="Meiryo UI" w:hAnsi="Meiryo UI" w:hint="eastAsia"/>
                <w:szCs w:val="21"/>
              </w:rPr>
              <w:t>財務会計システムとのデータ授受</w:t>
            </w:r>
            <w:r w:rsidR="005F3B1A" w:rsidRPr="00D66187">
              <w:rPr>
                <w:rFonts w:ascii="Meiryo UI" w:eastAsia="Meiryo UI" w:hAnsi="Meiryo UI" w:hint="eastAsia"/>
                <w:szCs w:val="21"/>
              </w:rPr>
              <w:t>の具体の方法については</w:t>
            </w:r>
            <w:r w:rsidR="008C0205" w:rsidRPr="00D66187">
              <w:rPr>
                <w:rFonts w:ascii="Meiryo UI" w:eastAsia="Meiryo UI" w:hAnsi="Meiryo UI" w:hint="eastAsia"/>
                <w:szCs w:val="21"/>
              </w:rPr>
              <w:t>、</w:t>
            </w:r>
            <w:r w:rsidR="00A764EC" w:rsidRPr="00D66187">
              <w:rPr>
                <w:rFonts w:ascii="Meiryo UI" w:eastAsia="Meiryo UI" w:hAnsi="Meiryo UI" w:hint="eastAsia"/>
                <w:szCs w:val="21"/>
              </w:rPr>
              <w:t>それぞれの</w:t>
            </w:r>
            <w:r w:rsidR="006649BB" w:rsidRPr="00D66187">
              <w:rPr>
                <w:rFonts w:ascii="Meiryo UI" w:eastAsia="Meiryo UI" w:hAnsi="Meiryo UI" w:hint="eastAsia"/>
                <w:szCs w:val="21"/>
              </w:rPr>
              <w:t>団体</w:t>
            </w:r>
            <w:r w:rsidR="008C0205" w:rsidRPr="00D66187">
              <w:rPr>
                <w:rFonts w:ascii="Meiryo UI" w:eastAsia="Meiryo UI" w:hAnsi="Meiryo UI" w:hint="eastAsia"/>
                <w:szCs w:val="21"/>
              </w:rPr>
              <w:t>の</w:t>
            </w:r>
            <w:r w:rsidRPr="00D66187">
              <w:rPr>
                <w:rFonts w:ascii="Meiryo UI" w:eastAsia="Meiryo UI" w:hAnsi="Meiryo UI" w:hint="eastAsia"/>
                <w:szCs w:val="21"/>
              </w:rPr>
              <w:t>事情にあわせて実施いただく</w:t>
            </w:r>
            <w:r w:rsidR="006649BB" w:rsidRPr="00D66187">
              <w:rPr>
                <w:rFonts w:ascii="Meiryo UI" w:eastAsia="Meiryo UI" w:hAnsi="Meiryo UI" w:hint="eastAsia"/>
                <w:szCs w:val="21"/>
              </w:rPr>
              <w:t>という認識</w:t>
            </w:r>
            <w:r w:rsidRPr="00D66187">
              <w:rPr>
                <w:rFonts w:ascii="Meiryo UI" w:eastAsia="Meiryo UI" w:hAnsi="Meiryo UI" w:hint="eastAsia"/>
                <w:szCs w:val="21"/>
              </w:rPr>
              <w:t>です</w:t>
            </w:r>
            <w:r w:rsidR="009B2C8B" w:rsidRPr="00D66187">
              <w:rPr>
                <w:rFonts w:ascii="Meiryo UI" w:eastAsia="Meiryo UI" w:hAnsi="Meiryo UI" w:hint="eastAsia"/>
                <w:szCs w:val="21"/>
              </w:rPr>
              <w:t>が、税務システムと外部システムとの連携方法については、</w:t>
            </w:r>
            <w:r w:rsidR="000F59C3">
              <w:rPr>
                <w:rFonts w:ascii="Meiryo UI" w:eastAsia="Meiryo UI" w:hAnsi="Meiryo UI" w:hint="eastAsia"/>
                <w:szCs w:val="21"/>
              </w:rPr>
              <w:t>デジタル庁</w:t>
            </w:r>
            <w:r w:rsidR="009B2C8B" w:rsidRPr="00D66187">
              <w:rPr>
                <w:rFonts w:ascii="Meiryo UI" w:eastAsia="Meiryo UI" w:hAnsi="Meiryo UI" w:hint="eastAsia"/>
                <w:szCs w:val="21"/>
              </w:rPr>
              <w:t>において</w:t>
            </w:r>
            <w:r w:rsidR="000F59C3">
              <w:rPr>
                <w:rFonts w:ascii="Meiryo UI" w:eastAsia="Meiryo UI" w:hAnsi="Meiryo UI" w:hint="eastAsia"/>
                <w:szCs w:val="21"/>
              </w:rPr>
              <w:t>、</w:t>
            </w:r>
            <w:r w:rsidR="009B2C8B" w:rsidRPr="00D66187">
              <w:rPr>
                <w:rFonts w:ascii="Meiryo UI" w:eastAsia="Meiryo UI" w:hAnsi="Meiryo UI"/>
                <w:szCs w:val="21"/>
              </w:rPr>
              <w:t>API連携等、必要な連携ができるようにする方向で連携要件を検討していると聞いています</w:t>
            </w:r>
            <w:r w:rsidRPr="00D66187">
              <w:rPr>
                <w:rFonts w:ascii="Meiryo UI" w:eastAsia="Meiryo UI" w:hAnsi="Meiryo UI" w:hint="eastAsia"/>
                <w:szCs w:val="21"/>
              </w:rPr>
              <w:t>。</w:t>
            </w:r>
          </w:p>
        </w:tc>
      </w:tr>
      <w:bookmarkEnd w:id="0"/>
      <w:tr w:rsidR="003228DF" w:rsidRPr="00D66187" w14:paraId="6CDC4D17" w14:textId="77777777" w:rsidTr="00347808">
        <w:trPr>
          <w:cantSplit/>
          <w:trHeight w:val="375"/>
        </w:trPr>
        <w:tc>
          <w:tcPr>
            <w:tcW w:w="500" w:type="dxa"/>
            <w:shd w:val="clear" w:color="auto" w:fill="auto"/>
          </w:tcPr>
          <w:p w14:paraId="7DEE4D9F" w14:textId="6D630F3F" w:rsidR="003228DF" w:rsidRPr="00D66187" w:rsidRDefault="00062C7B" w:rsidP="003228DF">
            <w:pPr>
              <w:rPr>
                <w:rFonts w:ascii="Meiryo UI" w:eastAsia="Meiryo UI" w:hAnsi="Meiryo UI"/>
                <w:szCs w:val="21"/>
              </w:rPr>
            </w:pPr>
            <w:r w:rsidRPr="00D66187">
              <w:rPr>
                <w:rFonts w:ascii="Meiryo UI" w:eastAsia="Meiryo UI" w:hAnsi="Meiryo UI"/>
                <w:szCs w:val="21"/>
              </w:rPr>
              <w:t>10</w:t>
            </w:r>
          </w:p>
        </w:tc>
        <w:tc>
          <w:tcPr>
            <w:tcW w:w="1055" w:type="dxa"/>
            <w:shd w:val="clear" w:color="auto" w:fill="auto"/>
            <w:noWrap/>
          </w:tcPr>
          <w:p w14:paraId="3A24D4AF" w14:textId="36090EAD" w:rsidR="003228DF" w:rsidRPr="00D66187" w:rsidRDefault="00BD01CE"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3200043C" w14:textId="4E596A91" w:rsidR="003228DF" w:rsidRPr="00D66187" w:rsidRDefault="00B660D4" w:rsidP="003228DF">
            <w:pPr>
              <w:rPr>
                <w:rFonts w:ascii="Meiryo UI" w:eastAsia="Meiryo UI" w:hAnsi="Meiryo UI"/>
                <w:szCs w:val="21"/>
              </w:rPr>
            </w:pPr>
            <w:r w:rsidRPr="00D66187">
              <w:rPr>
                <w:rFonts w:ascii="Meiryo UI" w:eastAsia="Meiryo UI" w:hAnsi="Meiryo UI" w:hint="eastAsia"/>
                <w:szCs w:val="21"/>
              </w:rPr>
              <w:t>大量印刷・発送する帳票（当初課税時の納入通知書等）の印刷のソート順や山分けについてはどのように対応したらよいですか。</w:t>
            </w:r>
          </w:p>
        </w:tc>
        <w:tc>
          <w:tcPr>
            <w:tcW w:w="4820" w:type="dxa"/>
            <w:shd w:val="clear" w:color="auto" w:fill="auto"/>
          </w:tcPr>
          <w:p w14:paraId="45AF3049" w14:textId="2B20D62B" w:rsidR="003228DF" w:rsidRPr="00D66187" w:rsidRDefault="00AF31A7" w:rsidP="00AB61C1">
            <w:pPr>
              <w:ind w:firstLineChars="100" w:firstLine="210"/>
              <w:rPr>
                <w:rFonts w:ascii="Meiryo UI" w:eastAsia="Meiryo UI" w:hAnsi="Meiryo UI" w:hint="eastAsia"/>
                <w:szCs w:val="21"/>
              </w:rPr>
            </w:pPr>
            <w:r w:rsidRPr="00D66187">
              <w:rPr>
                <w:rFonts w:ascii="Meiryo UI" w:eastAsia="Meiryo UI" w:hAnsi="Meiryo UI" w:hint="eastAsia"/>
                <w:szCs w:val="21"/>
              </w:rPr>
              <w:t>大量印刷</w:t>
            </w:r>
            <w:r w:rsidR="00B660D4" w:rsidRPr="00D66187">
              <w:rPr>
                <w:rFonts w:ascii="Meiryo UI" w:eastAsia="Meiryo UI" w:hAnsi="Meiryo UI" w:hint="eastAsia"/>
                <w:szCs w:val="21"/>
              </w:rPr>
              <w:t>・発送</w:t>
            </w:r>
            <w:r w:rsidRPr="00D66187">
              <w:rPr>
                <w:rFonts w:ascii="Meiryo UI" w:eastAsia="Meiryo UI" w:hAnsi="Meiryo UI" w:hint="eastAsia"/>
                <w:szCs w:val="21"/>
              </w:rPr>
              <w:t>の</w:t>
            </w:r>
            <w:r w:rsidR="00B660D4" w:rsidRPr="00D66187">
              <w:rPr>
                <w:rFonts w:ascii="Meiryo UI" w:eastAsia="Meiryo UI" w:hAnsi="Meiryo UI" w:hint="eastAsia"/>
                <w:szCs w:val="21"/>
              </w:rPr>
              <w:t>際の条件については、郵便局</w:t>
            </w:r>
            <w:r w:rsidR="00E428A3" w:rsidRPr="00D66187">
              <w:rPr>
                <w:rFonts w:ascii="Meiryo UI" w:eastAsia="Meiryo UI" w:hAnsi="Meiryo UI" w:hint="eastAsia"/>
                <w:szCs w:val="21"/>
              </w:rPr>
              <w:t>や外部委託事業者との取り</w:t>
            </w:r>
            <w:r w:rsidR="005F78F1" w:rsidRPr="00D66187">
              <w:rPr>
                <w:rFonts w:ascii="Meiryo UI" w:eastAsia="Meiryo UI" w:hAnsi="Meiryo UI" w:hint="eastAsia"/>
                <w:szCs w:val="21"/>
              </w:rPr>
              <w:t>決め</w:t>
            </w:r>
            <w:r w:rsidR="00E428A3" w:rsidRPr="00D66187">
              <w:rPr>
                <w:rFonts w:ascii="Meiryo UI" w:eastAsia="Meiryo UI" w:hAnsi="Meiryo UI" w:hint="eastAsia"/>
                <w:szCs w:val="21"/>
              </w:rPr>
              <w:t>や同封物の封入の有無など、</w:t>
            </w:r>
            <w:r w:rsidR="00A764EC" w:rsidRPr="00D66187">
              <w:rPr>
                <w:rFonts w:ascii="Meiryo UI" w:eastAsia="Meiryo UI" w:hAnsi="Meiryo UI" w:hint="eastAsia"/>
                <w:szCs w:val="21"/>
              </w:rPr>
              <w:t>それぞれの</w:t>
            </w:r>
            <w:r w:rsidR="006649BB" w:rsidRPr="00D66187">
              <w:rPr>
                <w:rFonts w:ascii="Meiryo UI" w:eastAsia="Meiryo UI" w:hAnsi="Meiryo UI" w:hint="eastAsia"/>
                <w:szCs w:val="21"/>
              </w:rPr>
              <w:t>団体の事情にあわせて実施いただくという認識です。</w:t>
            </w:r>
          </w:p>
        </w:tc>
      </w:tr>
      <w:tr w:rsidR="003228DF" w:rsidRPr="00D66187" w14:paraId="55C53792" w14:textId="77777777" w:rsidTr="00347808">
        <w:trPr>
          <w:cantSplit/>
          <w:trHeight w:val="375"/>
        </w:trPr>
        <w:tc>
          <w:tcPr>
            <w:tcW w:w="500" w:type="dxa"/>
            <w:shd w:val="clear" w:color="auto" w:fill="auto"/>
          </w:tcPr>
          <w:p w14:paraId="507C05FD" w14:textId="4DC74A4A" w:rsidR="003228DF" w:rsidRPr="00D66187" w:rsidRDefault="00062C7B" w:rsidP="003228DF">
            <w:pPr>
              <w:rPr>
                <w:rFonts w:ascii="Meiryo UI" w:eastAsia="Meiryo UI" w:hAnsi="Meiryo UI"/>
                <w:szCs w:val="21"/>
              </w:rPr>
            </w:pPr>
            <w:r w:rsidRPr="00D66187">
              <w:rPr>
                <w:rFonts w:ascii="Meiryo UI" w:eastAsia="Meiryo UI" w:hAnsi="Meiryo UI"/>
                <w:szCs w:val="21"/>
              </w:rPr>
              <w:lastRenderedPageBreak/>
              <w:t>11</w:t>
            </w:r>
          </w:p>
        </w:tc>
        <w:tc>
          <w:tcPr>
            <w:tcW w:w="1055" w:type="dxa"/>
            <w:shd w:val="clear" w:color="auto" w:fill="auto"/>
            <w:noWrap/>
          </w:tcPr>
          <w:p w14:paraId="40FE8A7C" w14:textId="57D66654" w:rsidR="003228DF" w:rsidRPr="00D66187" w:rsidRDefault="00E428A3"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00138D25" w14:textId="2FEB0028" w:rsidR="003228DF" w:rsidRPr="00D66187" w:rsidRDefault="00FA6856" w:rsidP="00FA6856">
            <w:pPr>
              <w:rPr>
                <w:rFonts w:ascii="Meiryo UI" w:eastAsia="Meiryo UI" w:hAnsi="Meiryo UI"/>
                <w:szCs w:val="21"/>
              </w:rPr>
            </w:pPr>
            <w:r w:rsidRPr="00D66187">
              <w:rPr>
                <w:rFonts w:ascii="Meiryo UI" w:eastAsia="Meiryo UI" w:hAnsi="Meiryo UI" w:hint="eastAsia"/>
                <w:szCs w:val="21"/>
              </w:rPr>
              <w:t>税務システム等標準化検討会（第</w:t>
            </w:r>
            <w:r w:rsidRPr="00D66187">
              <w:rPr>
                <w:rFonts w:ascii="Meiryo UI" w:eastAsia="Meiryo UI" w:hAnsi="Meiryo UI"/>
                <w:szCs w:val="21"/>
              </w:rPr>
              <w:t>1回）</w:t>
            </w:r>
            <w:r w:rsidRPr="00D66187">
              <w:rPr>
                <w:rFonts w:ascii="Meiryo UI" w:eastAsia="Meiryo UI" w:hAnsi="Meiryo UI" w:hint="eastAsia"/>
                <w:szCs w:val="21"/>
              </w:rPr>
              <w:t>において、「画⾯表⽰（画⾯遷移等）・専ら操作性」にかかる要件は標準化対象外になっていますが、どのようなものが該当しますか。</w:t>
            </w:r>
          </w:p>
        </w:tc>
        <w:tc>
          <w:tcPr>
            <w:tcW w:w="4820" w:type="dxa"/>
            <w:shd w:val="clear" w:color="auto" w:fill="auto"/>
          </w:tcPr>
          <w:p w14:paraId="5947A00C" w14:textId="59CA0C13" w:rsidR="00FA6856" w:rsidRPr="00D66187" w:rsidRDefault="00FA6856" w:rsidP="003228DF">
            <w:pPr>
              <w:ind w:firstLineChars="100" w:firstLine="210"/>
              <w:rPr>
                <w:rFonts w:ascii="Meiryo UI" w:eastAsia="Meiryo UI" w:hAnsi="Meiryo UI"/>
                <w:szCs w:val="21"/>
              </w:rPr>
            </w:pPr>
            <w:r w:rsidRPr="00D66187">
              <w:rPr>
                <w:rFonts w:ascii="Meiryo UI" w:eastAsia="Meiryo UI" w:hAnsi="Meiryo UI" w:hint="eastAsia"/>
                <w:szCs w:val="21"/>
              </w:rPr>
              <w:t>左記に示す要件は、</w:t>
            </w:r>
            <w:r w:rsidR="002401DC" w:rsidRPr="00D66187">
              <w:rPr>
                <w:rFonts w:ascii="Meiryo UI" w:eastAsia="Meiryo UI" w:hAnsi="Meiryo UI" w:hint="eastAsia"/>
                <w:szCs w:val="21"/>
              </w:rPr>
              <w:t>カスタマイズの要因やデータ移行の阻害要因になっているとは考えにくいため、標準化の対象</w:t>
            </w:r>
            <w:r w:rsidR="006649BB" w:rsidRPr="00D66187">
              <w:rPr>
                <w:rFonts w:ascii="Meiryo UI" w:eastAsia="Meiryo UI" w:hAnsi="Meiryo UI" w:hint="eastAsia"/>
                <w:szCs w:val="21"/>
              </w:rPr>
              <w:t>外</w:t>
            </w:r>
            <w:r w:rsidR="002401DC" w:rsidRPr="00D66187">
              <w:rPr>
                <w:rFonts w:ascii="Meiryo UI" w:eastAsia="Meiryo UI" w:hAnsi="Meiryo UI" w:hint="eastAsia"/>
                <w:szCs w:val="21"/>
              </w:rPr>
              <w:t>として</w:t>
            </w:r>
            <w:r w:rsidR="006649BB" w:rsidRPr="00D66187">
              <w:rPr>
                <w:rFonts w:ascii="Meiryo UI" w:eastAsia="Meiryo UI" w:hAnsi="Meiryo UI" w:hint="eastAsia"/>
                <w:szCs w:val="21"/>
              </w:rPr>
              <w:t>おり、</w:t>
            </w:r>
            <w:r w:rsidR="002401DC" w:rsidRPr="00D66187">
              <w:rPr>
                <w:rFonts w:ascii="Meiryo UI" w:eastAsia="Meiryo UI" w:hAnsi="Meiryo UI" w:hint="eastAsia"/>
                <w:szCs w:val="21"/>
              </w:rPr>
              <w:t>具体的には、</w:t>
            </w:r>
            <w:r w:rsidR="006649BB" w:rsidRPr="00D66187">
              <w:rPr>
                <w:rFonts w:ascii="Meiryo UI" w:eastAsia="Meiryo UI" w:hAnsi="Meiryo UI" w:hint="eastAsia"/>
                <w:szCs w:val="21"/>
              </w:rPr>
              <w:t>以下</w:t>
            </w:r>
            <w:r w:rsidR="002401DC" w:rsidRPr="00D66187">
              <w:rPr>
                <w:rFonts w:ascii="Meiryo UI" w:eastAsia="Meiryo UI" w:hAnsi="Meiryo UI" w:hint="eastAsia"/>
                <w:szCs w:val="21"/>
              </w:rPr>
              <w:t>のようなものを想定しています。</w:t>
            </w:r>
          </w:p>
          <w:p w14:paraId="53323616" w14:textId="77777777" w:rsidR="009006CD" w:rsidRPr="009006CD" w:rsidRDefault="009006CD" w:rsidP="009006CD">
            <w:pPr>
              <w:pStyle w:val="aa"/>
              <w:numPr>
                <w:ilvl w:val="0"/>
                <w:numId w:val="2"/>
              </w:numPr>
              <w:ind w:leftChars="0"/>
              <w:rPr>
                <w:rFonts w:ascii="Meiryo UI" w:eastAsia="Meiryo UI" w:hAnsi="Meiryo UI"/>
                <w:szCs w:val="21"/>
              </w:rPr>
            </w:pPr>
            <w:r w:rsidRPr="009006CD">
              <w:rPr>
                <w:rFonts w:ascii="Meiryo UI" w:eastAsia="Meiryo UI" w:hAnsi="Meiryo UI" w:hint="eastAsia"/>
                <w:szCs w:val="21"/>
              </w:rPr>
              <w:t>対象者特定後、詳細情報表示をワンクリックで確認できるなどの画面表示に係る要件</w:t>
            </w:r>
          </w:p>
          <w:p w14:paraId="4851D1D8" w14:textId="77777777" w:rsidR="009006CD" w:rsidRPr="009006CD" w:rsidRDefault="009006CD" w:rsidP="009006CD">
            <w:pPr>
              <w:pStyle w:val="aa"/>
              <w:numPr>
                <w:ilvl w:val="0"/>
                <w:numId w:val="2"/>
              </w:numPr>
              <w:ind w:leftChars="0"/>
              <w:rPr>
                <w:rFonts w:ascii="Meiryo UI" w:eastAsia="Meiryo UI" w:hAnsi="Meiryo UI"/>
                <w:szCs w:val="21"/>
              </w:rPr>
            </w:pPr>
            <w:r w:rsidRPr="009006CD">
              <w:rPr>
                <w:rFonts w:ascii="Meiryo UI" w:eastAsia="Meiryo UI" w:hAnsi="Meiryo UI" w:hint="eastAsia"/>
                <w:szCs w:val="21"/>
              </w:rPr>
              <w:t>処理に注意が必要な対象者を色やポップアップで注意喚起するなどのユーザーインターフェースに係る要件</w:t>
            </w:r>
          </w:p>
          <w:p w14:paraId="091A6C9B" w14:textId="2D61CEF3" w:rsidR="002B7BC5" w:rsidRPr="00AB61C1" w:rsidRDefault="009006CD" w:rsidP="004137B9">
            <w:pPr>
              <w:pStyle w:val="aa"/>
              <w:numPr>
                <w:ilvl w:val="0"/>
                <w:numId w:val="2"/>
              </w:numPr>
              <w:ind w:leftChars="0"/>
              <w:rPr>
                <w:rFonts w:ascii="Meiryo UI" w:eastAsia="Meiryo UI" w:hAnsi="Meiryo UI" w:hint="eastAsia"/>
                <w:szCs w:val="21"/>
              </w:rPr>
            </w:pPr>
            <w:r w:rsidRPr="009006CD">
              <w:rPr>
                <w:rFonts w:ascii="Meiryo UI" w:eastAsia="Meiryo UI" w:hAnsi="Meiryo UI" w:hint="eastAsia"/>
                <w:szCs w:val="21"/>
              </w:rPr>
              <w:t>アプリケーション・画面を同時に複数起動できる、マウス操作だけでなくファンクションキーなどによって入力できるなどの操作性に係る要件</w:t>
            </w:r>
          </w:p>
        </w:tc>
      </w:tr>
      <w:tr w:rsidR="003228DF" w:rsidRPr="00D66187" w14:paraId="53614E1F" w14:textId="77777777" w:rsidTr="00347808">
        <w:trPr>
          <w:cantSplit/>
          <w:trHeight w:val="5165"/>
        </w:trPr>
        <w:tc>
          <w:tcPr>
            <w:tcW w:w="500" w:type="dxa"/>
          </w:tcPr>
          <w:p w14:paraId="162DA284" w14:textId="69E09184" w:rsidR="003228DF" w:rsidRPr="00D66187" w:rsidRDefault="00062C7B" w:rsidP="003228DF">
            <w:pPr>
              <w:rPr>
                <w:rFonts w:ascii="Meiryo UI" w:eastAsia="Meiryo UI" w:hAnsi="Meiryo UI"/>
                <w:szCs w:val="21"/>
              </w:rPr>
            </w:pPr>
            <w:r w:rsidRPr="00D66187">
              <w:rPr>
                <w:rFonts w:ascii="Meiryo UI" w:eastAsia="Meiryo UI" w:hAnsi="Meiryo UI"/>
                <w:szCs w:val="21"/>
              </w:rPr>
              <w:t>12</w:t>
            </w:r>
          </w:p>
        </w:tc>
        <w:tc>
          <w:tcPr>
            <w:tcW w:w="1055" w:type="dxa"/>
            <w:noWrap/>
          </w:tcPr>
          <w:p w14:paraId="6FC05833" w14:textId="42D50B04" w:rsidR="003228DF" w:rsidRPr="00D66187" w:rsidRDefault="007B6A54"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410489D9" w14:textId="4C232DE3" w:rsidR="003228DF" w:rsidRPr="00D66187" w:rsidRDefault="00E428A3" w:rsidP="003228DF">
            <w:pPr>
              <w:rPr>
                <w:rFonts w:ascii="Meiryo UI" w:eastAsia="Meiryo UI" w:hAnsi="Meiryo UI"/>
                <w:szCs w:val="21"/>
              </w:rPr>
            </w:pPr>
            <w:r w:rsidRPr="00D66187">
              <w:rPr>
                <w:rFonts w:ascii="Meiryo UI" w:eastAsia="Meiryo UI" w:hAnsi="Meiryo UI" w:hint="eastAsia"/>
                <w:szCs w:val="21"/>
              </w:rPr>
              <w:t>各</w:t>
            </w:r>
            <w:r w:rsidR="00CC57A3" w:rsidRPr="00D66187">
              <w:rPr>
                <w:rFonts w:ascii="Meiryo UI" w:eastAsia="Meiryo UI" w:hAnsi="Meiryo UI" w:hint="eastAsia"/>
                <w:szCs w:val="21"/>
              </w:rPr>
              <w:t>地方団体</w:t>
            </w:r>
            <w:r w:rsidR="00326596" w:rsidRPr="00D66187">
              <w:rPr>
                <w:rFonts w:ascii="Meiryo UI" w:eastAsia="Meiryo UI" w:hAnsi="Meiryo UI" w:hint="eastAsia"/>
                <w:szCs w:val="21"/>
              </w:rPr>
              <w:t>が</w:t>
            </w:r>
            <w:r w:rsidR="003228DF" w:rsidRPr="00D66187">
              <w:rPr>
                <w:rFonts w:ascii="Meiryo UI" w:eastAsia="Meiryo UI" w:hAnsi="Meiryo UI" w:hint="eastAsia"/>
                <w:szCs w:val="21"/>
              </w:rPr>
              <w:t>条例</w:t>
            </w:r>
            <w:r w:rsidR="00326596" w:rsidRPr="00D66187">
              <w:rPr>
                <w:rFonts w:ascii="Meiryo UI" w:eastAsia="Meiryo UI" w:hAnsi="Meiryo UI" w:hint="eastAsia"/>
                <w:szCs w:val="21"/>
              </w:rPr>
              <w:t>に</w:t>
            </w:r>
            <w:r w:rsidR="00152DA0" w:rsidRPr="00D66187">
              <w:rPr>
                <w:rFonts w:ascii="Meiryo UI" w:eastAsia="Meiryo UI" w:hAnsi="Meiryo UI" w:hint="eastAsia"/>
                <w:szCs w:val="21"/>
              </w:rPr>
              <w:t>定める</w:t>
            </w:r>
            <w:r w:rsidR="00326596" w:rsidRPr="00D66187">
              <w:rPr>
                <w:rFonts w:ascii="Meiryo UI" w:eastAsia="Meiryo UI" w:hAnsi="Meiryo UI" w:hint="eastAsia"/>
                <w:szCs w:val="21"/>
              </w:rPr>
              <w:t>独自の事務がある場合、どのように対応すればよいですか。</w:t>
            </w:r>
          </w:p>
        </w:tc>
        <w:tc>
          <w:tcPr>
            <w:tcW w:w="4820" w:type="dxa"/>
          </w:tcPr>
          <w:p w14:paraId="7192B7F9" w14:textId="22C9C0B9" w:rsidR="00AB483C" w:rsidRPr="00D66187" w:rsidRDefault="00AB483C" w:rsidP="00152216">
            <w:pPr>
              <w:ind w:firstLineChars="100" w:firstLine="210"/>
              <w:rPr>
                <w:rFonts w:ascii="Meiryo UI" w:eastAsia="Meiryo UI" w:hAnsi="Meiryo UI"/>
                <w:szCs w:val="21"/>
              </w:rPr>
            </w:pPr>
            <w:r w:rsidRPr="00D66187">
              <w:rPr>
                <w:rFonts w:ascii="Meiryo UI" w:eastAsia="Meiryo UI" w:hAnsi="Meiryo UI" w:hint="eastAsia"/>
                <w:szCs w:val="21"/>
              </w:rPr>
              <w:t>独自</w:t>
            </w:r>
            <w:r w:rsidR="007E35E6" w:rsidRPr="00D66187">
              <w:rPr>
                <w:rFonts w:ascii="Meiryo UI" w:eastAsia="Meiryo UI" w:hAnsi="Meiryo UI" w:hint="eastAsia"/>
                <w:szCs w:val="21"/>
              </w:rPr>
              <w:t>事務</w:t>
            </w:r>
            <w:r w:rsidRPr="00D66187">
              <w:rPr>
                <w:rFonts w:ascii="Meiryo UI" w:eastAsia="Meiryo UI" w:hAnsi="Meiryo UI" w:hint="eastAsia"/>
                <w:szCs w:val="21"/>
              </w:rPr>
              <w:t>のために必要な機能については、標準準拠システムにおいてパラメータ処理で可能とすることや、標準準拠システムとは別に構築して情報連携できるようアドオンすることにより実現することとし、標準準拠システムに対するカスタマイズを行わないように工夫する予定です。</w:t>
            </w:r>
          </w:p>
          <w:p w14:paraId="66292445" w14:textId="3C1FCC37" w:rsidR="00F82148" w:rsidRPr="00D66187" w:rsidRDefault="00AB483C">
            <w:pPr>
              <w:ind w:firstLineChars="100" w:firstLine="210"/>
              <w:rPr>
                <w:rFonts w:ascii="Meiryo UI" w:eastAsia="Meiryo UI" w:hAnsi="Meiryo UI"/>
                <w:szCs w:val="21"/>
              </w:rPr>
            </w:pPr>
            <w:r w:rsidRPr="00D66187">
              <w:rPr>
                <w:rFonts w:ascii="Meiryo UI" w:eastAsia="Meiryo UI" w:hAnsi="Meiryo UI" w:hint="eastAsia"/>
                <w:szCs w:val="21"/>
              </w:rPr>
              <w:t>そのような工夫を行ってもなお、標準準拠システムに対して改変を行うことについては、地方公共団体情報システムの標準化に関する法律第８条第２項において、標準化対象事務と一体的に処理することが効率的であると認められるときであって、互換性が損なわれない限りにおいては必要最小限度の改変や追加を行うこと</w:t>
            </w:r>
            <w:r w:rsidR="00756512" w:rsidRPr="00D66187">
              <w:rPr>
                <w:rFonts w:ascii="Meiryo UI" w:eastAsia="Meiryo UI" w:hAnsi="Meiryo UI" w:hint="eastAsia"/>
                <w:szCs w:val="21"/>
              </w:rPr>
              <w:t>ができる</w:t>
            </w:r>
            <w:r w:rsidRPr="00D66187">
              <w:rPr>
                <w:rFonts w:ascii="Meiryo UI" w:eastAsia="Meiryo UI" w:hAnsi="Meiryo UI" w:hint="eastAsia"/>
                <w:szCs w:val="21"/>
              </w:rPr>
              <w:t>としていますが、統一・標準化の趣旨から言えば、極力、それを避けるべきであると考えています。</w:t>
            </w:r>
          </w:p>
        </w:tc>
      </w:tr>
      <w:tr w:rsidR="0009046F" w:rsidRPr="00D66187" w14:paraId="76D094AE" w14:textId="77777777" w:rsidTr="28D8E062">
        <w:trPr>
          <w:cantSplit/>
          <w:trHeight w:val="375"/>
        </w:trPr>
        <w:tc>
          <w:tcPr>
            <w:tcW w:w="500" w:type="dxa"/>
          </w:tcPr>
          <w:p w14:paraId="7462B0BA" w14:textId="6A6A067C" w:rsidR="0009046F" w:rsidRPr="00D66187" w:rsidRDefault="00062C7B" w:rsidP="0009046F">
            <w:pPr>
              <w:rPr>
                <w:rFonts w:ascii="Meiryo UI" w:eastAsia="Meiryo UI" w:hAnsi="Meiryo UI"/>
                <w:szCs w:val="21"/>
              </w:rPr>
            </w:pPr>
            <w:r w:rsidRPr="00D66187">
              <w:rPr>
                <w:rFonts w:ascii="Meiryo UI" w:eastAsia="Meiryo UI" w:hAnsi="Meiryo UI"/>
                <w:szCs w:val="21"/>
              </w:rPr>
              <w:t>13</w:t>
            </w:r>
          </w:p>
        </w:tc>
        <w:tc>
          <w:tcPr>
            <w:tcW w:w="1055" w:type="dxa"/>
            <w:noWrap/>
          </w:tcPr>
          <w:p w14:paraId="0922C06A" w14:textId="74896528"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153C6B44" w14:textId="1FA5E964"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今後、「標準仕様書に関連する記載が全くないが、運用上必要となる機能」が生じた場合、</w:t>
            </w:r>
            <w:r w:rsidR="005F3B1A" w:rsidRPr="00D66187">
              <w:rPr>
                <w:rFonts w:ascii="Meiryo UI" w:eastAsia="Meiryo UI" w:hAnsi="Meiryo UI" w:hint="eastAsia"/>
                <w:szCs w:val="21"/>
              </w:rPr>
              <w:t>標準仕様書にない</w:t>
            </w:r>
            <w:r w:rsidRPr="00D66187">
              <w:rPr>
                <w:rFonts w:ascii="Meiryo UI" w:eastAsia="Meiryo UI" w:hAnsi="Meiryo UI" w:hint="eastAsia"/>
                <w:szCs w:val="21"/>
              </w:rPr>
              <w:t>機能</w:t>
            </w:r>
            <w:r w:rsidR="005F3B1A" w:rsidRPr="00D66187">
              <w:rPr>
                <w:rFonts w:ascii="Meiryo UI" w:eastAsia="Meiryo UI" w:hAnsi="Meiryo UI" w:hint="eastAsia"/>
                <w:szCs w:val="21"/>
              </w:rPr>
              <w:t>の</w:t>
            </w:r>
            <w:r w:rsidRPr="00D66187">
              <w:rPr>
                <w:rFonts w:ascii="Meiryo UI" w:eastAsia="Meiryo UI" w:hAnsi="Meiryo UI" w:hint="eastAsia"/>
                <w:szCs w:val="21"/>
              </w:rPr>
              <w:t>追加は認められますか。その場合、どこまで認められるのか、具体的な範囲は示されますか。</w:t>
            </w:r>
          </w:p>
        </w:tc>
        <w:tc>
          <w:tcPr>
            <w:tcW w:w="4820" w:type="dxa"/>
          </w:tcPr>
          <w:p w14:paraId="10D419B4" w14:textId="77777777" w:rsidR="005F3B1A" w:rsidRPr="00D66187" w:rsidRDefault="005F3B1A" w:rsidP="00F76EB4">
            <w:pPr>
              <w:ind w:firstLineChars="100" w:firstLine="210"/>
              <w:rPr>
                <w:rFonts w:ascii="Meiryo UI" w:eastAsia="Meiryo UI" w:hAnsi="Meiryo UI"/>
                <w:szCs w:val="21"/>
              </w:rPr>
            </w:pPr>
            <w:r w:rsidRPr="00D66187">
              <w:rPr>
                <w:rFonts w:ascii="Meiryo UI" w:eastAsia="Meiryo UI" w:hAnsi="Meiryo UI" w:hint="eastAsia"/>
                <w:szCs w:val="21"/>
              </w:rPr>
              <w:t>税務システムの標準化においては、原則、パッケージベンダーが標準仕様書の機能等に準拠したパッケージを開発し、自らの団体に最適なものを選択して使用するものです。</w:t>
            </w:r>
          </w:p>
          <w:p w14:paraId="49EBD17D" w14:textId="1C4D17F2" w:rsidR="0009046F" w:rsidRPr="00D66187" w:rsidRDefault="00A764EC" w:rsidP="00AB61C1">
            <w:pPr>
              <w:ind w:firstLineChars="100" w:firstLine="210"/>
              <w:rPr>
                <w:rFonts w:ascii="Meiryo UI" w:eastAsia="Meiryo UI" w:hAnsi="Meiryo UI" w:hint="eastAsia"/>
                <w:szCs w:val="21"/>
              </w:rPr>
            </w:pPr>
            <w:r w:rsidRPr="00D66187">
              <w:rPr>
                <w:rFonts w:ascii="Meiryo UI" w:eastAsia="Meiryo UI" w:hAnsi="Meiryo UI" w:hint="eastAsia"/>
                <w:szCs w:val="21"/>
              </w:rPr>
              <w:t>ご懸念のような状況が発生しないよう、関係者が集まって議論する形をとっているものであるため、引き続き、丁寧に議論してまいります。</w:t>
            </w:r>
          </w:p>
        </w:tc>
      </w:tr>
      <w:tr w:rsidR="0009046F" w:rsidRPr="00D66187" w14:paraId="759DB273" w14:textId="77777777" w:rsidTr="00347808">
        <w:trPr>
          <w:cantSplit/>
          <w:trHeight w:val="375"/>
        </w:trPr>
        <w:tc>
          <w:tcPr>
            <w:tcW w:w="500" w:type="dxa"/>
            <w:shd w:val="clear" w:color="auto" w:fill="auto"/>
          </w:tcPr>
          <w:p w14:paraId="7B1AECA6" w14:textId="6F04B1D7" w:rsidR="0009046F" w:rsidRPr="00D66187" w:rsidRDefault="00062C7B" w:rsidP="0009046F">
            <w:pPr>
              <w:rPr>
                <w:rFonts w:ascii="Meiryo UI" w:eastAsia="Meiryo UI" w:hAnsi="Meiryo UI"/>
                <w:szCs w:val="21"/>
              </w:rPr>
            </w:pPr>
            <w:r w:rsidRPr="00D66187">
              <w:rPr>
                <w:rFonts w:ascii="Meiryo UI" w:eastAsia="Meiryo UI" w:hAnsi="Meiryo UI"/>
                <w:szCs w:val="21"/>
              </w:rPr>
              <w:t>14</w:t>
            </w:r>
          </w:p>
        </w:tc>
        <w:tc>
          <w:tcPr>
            <w:tcW w:w="1055" w:type="dxa"/>
            <w:shd w:val="clear" w:color="auto" w:fill="auto"/>
            <w:noWrap/>
          </w:tcPr>
          <w:p w14:paraId="52F59F94" w14:textId="3C8FAEAE"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33F7D399" w14:textId="1CAE4650"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パッケージベンダーより提供されるシステムが標準仕様に準拠しているかどうかは、どのように確認したらよいですか。</w:t>
            </w:r>
          </w:p>
        </w:tc>
        <w:tc>
          <w:tcPr>
            <w:tcW w:w="4820" w:type="dxa"/>
            <w:shd w:val="clear" w:color="auto" w:fill="auto"/>
          </w:tcPr>
          <w:p w14:paraId="457D5E76" w14:textId="549C6652" w:rsidR="0009046F" w:rsidRPr="00AB61C1" w:rsidRDefault="0009046F" w:rsidP="00AB61C1">
            <w:pPr>
              <w:ind w:firstLineChars="100" w:firstLine="210"/>
              <w:rPr>
                <w:rFonts w:ascii="Meiryo UI" w:eastAsia="Meiryo UI" w:hAnsi="Meiryo UI" w:hint="eastAsia"/>
              </w:rPr>
            </w:pPr>
            <w:r w:rsidRPr="00D66187">
              <w:rPr>
                <w:rFonts w:ascii="Meiryo UI" w:eastAsia="Meiryo UI" w:hAnsi="Meiryo UI"/>
              </w:rPr>
              <w:t>準拠性の確認方法については、</w:t>
            </w:r>
            <w:r w:rsidR="00A764EC" w:rsidRPr="00D66187">
              <w:rPr>
                <w:rFonts w:ascii="Meiryo UI" w:eastAsia="Meiryo UI" w:hAnsi="Meiryo UI"/>
              </w:rPr>
              <w:t>地方税に限らず、</w:t>
            </w:r>
            <w:r w:rsidRPr="00D66187">
              <w:rPr>
                <w:rFonts w:ascii="Meiryo UI" w:eastAsia="Meiryo UI" w:hAnsi="Meiryo UI"/>
              </w:rPr>
              <w:t>全業務に関わる話であるため、</w:t>
            </w:r>
            <w:r w:rsidR="000F59C3">
              <w:rPr>
                <w:rFonts w:ascii="Meiryo UI" w:eastAsia="Meiryo UI" w:hAnsi="Meiryo UI" w:hint="eastAsia"/>
              </w:rPr>
              <w:t>デジタル庁</w:t>
            </w:r>
            <w:r w:rsidRPr="00D66187">
              <w:rPr>
                <w:rFonts w:ascii="Meiryo UI" w:eastAsia="Meiryo UI" w:hAnsi="Meiryo UI"/>
              </w:rPr>
              <w:t>や総務省自治行政局とも調整していきます。</w:t>
            </w:r>
          </w:p>
        </w:tc>
      </w:tr>
      <w:tr w:rsidR="0009046F" w:rsidRPr="00D66187" w14:paraId="54321536" w14:textId="77777777" w:rsidTr="00347808">
        <w:trPr>
          <w:cantSplit/>
          <w:trHeight w:val="375"/>
        </w:trPr>
        <w:tc>
          <w:tcPr>
            <w:tcW w:w="500" w:type="dxa"/>
            <w:shd w:val="clear" w:color="auto" w:fill="auto"/>
          </w:tcPr>
          <w:p w14:paraId="7ED5C4B3" w14:textId="5E0D2932" w:rsidR="0009046F" w:rsidRPr="00D66187" w:rsidRDefault="00062C7B" w:rsidP="0009046F">
            <w:pPr>
              <w:rPr>
                <w:rFonts w:ascii="Meiryo UI" w:eastAsia="Meiryo UI" w:hAnsi="Meiryo UI"/>
                <w:szCs w:val="21"/>
              </w:rPr>
            </w:pPr>
            <w:r w:rsidRPr="00D66187">
              <w:rPr>
                <w:rFonts w:ascii="Meiryo UI" w:eastAsia="Meiryo UI" w:hAnsi="Meiryo UI"/>
                <w:szCs w:val="21"/>
              </w:rPr>
              <w:lastRenderedPageBreak/>
              <w:t>15</w:t>
            </w:r>
          </w:p>
        </w:tc>
        <w:tc>
          <w:tcPr>
            <w:tcW w:w="1055" w:type="dxa"/>
            <w:shd w:val="clear" w:color="auto" w:fill="auto"/>
            <w:noWrap/>
          </w:tcPr>
          <w:p w14:paraId="69E7F911" w14:textId="203A7E87" w:rsidR="0009046F" w:rsidRPr="00D66187" w:rsidRDefault="00152DA0"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034AECB4" w14:textId="0F0E359A" w:rsidR="0009046F" w:rsidRPr="00D66187" w:rsidRDefault="00B701DD" w:rsidP="0009046F">
            <w:pPr>
              <w:rPr>
                <w:rFonts w:ascii="Meiryo UI" w:eastAsia="Meiryo UI" w:hAnsi="Meiryo UI" w:hint="eastAsia"/>
                <w:szCs w:val="21"/>
              </w:rPr>
            </w:pPr>
            <w:r w:rsidRPr="00D66187">
              <w:rPr>
                <w:rFonts w:ascii="Meiryo UI" w:eastAsia="Meiryo UI" w:hAnsi="Meiryo UI" w:hint="eastAsia"/>
                <w:szCs w:val="21"/>
              </w:rPr>
              <w:t>パッケージによっては法人住民税の収納が課税側に実装されていたり、督促を滞納管理システムで行うことなども想定されますが、標準仕様書で定義される要件</w:t>
            </w:r>
            <w:r w:rsidR="00CC57A3" w:rsidRPr="00D66187">
              <w:rPr>
                <w:rFonts w:ascii="Meiryo UI" w:eastAsia="Meiryo UI" w:hAnsi="Meiryo UI" w:hint="eastAsia"/>
                <w:szCs w:val="21"/>
              </w:rPr>
              <w:t>どお</w:t>
            </w:r>
            <w:r w:rsidRPr="00D66187">
              <w:rPr>
                <w:rFonts w:ascii="Meiryo UI" w:eastAsia="Meiryo UI" w:hAnsi="Meiryo UI" w:hint="eastAsia"/>
                <w:szCs w:val="21"/>
              </w:rPr>
              <w:t>りに標準準拠パッケージが開発されるということでしょうか。</w:t>
            </w:r>
          </w:p>
        </w:tc>
        <w:tc>
          <w:tcPr>
            <w:tcW w:w="4820" w:type="dxa"/>
            <w:shd w:val="clear" w:color="auto" w:fill="auto"/>
          </w:tcPr>
          <w:p w14:paraId="6C675B9A" w14:textId="1CCF30B3" w:rsidR="00A764EC" w:rsidRPr="00D66187" w:rsidRDefault="00B701DD" w:rsidP="00AB61C1">
            <w:pPr>
              <w:ind w:firstLineChars="100" w:firstLine="210"/>
              <w:rPr>
                <w:rFonts w:ascii="Meiryo UI" w:eastAsia="Meiryo UI" w:hAnsi="Meiryo UI" w:hint="eastAsia"/>
                <w:szCs w:val="21"/>
              </w:rPr>
            </w:pPr>
            <w:r w:rsidRPr="00D66187">
              <w:rPr>
                <w:rFonts w:ascii="Meiryo UI" w:eastAsia="Meiryo UI" w:hAnsi="Meiryo UI" w:hint="eastAsia"/>
                <w:szCs w:val="21"/>
              </w:rPr>
              <w:t>左記のような実装上の違いは認識しており、標準仕様書の要件が充足していれば、実現するパッケージの製品体系は問</w:t>
            </w:r>
            <w:r w:rsidR="00A764EC" w:rsidRPr="00D66187">
              <w:rPr>
                <w:rFonts w:ascii="Meiryo UI" w:eastAsia="Meiryo UI" w:hAnsi="Meiryo UI" w:hint="eastAsia"/>
                <w:szCs w:val="21"/>
              </w:rPr>
              <w:t>いません</w:t>
            </w:r>
            <w:r w:rsidRPr="00D66187">
              <w:rPr>
                <w:rFonts w:ascii="Meiryo UI" w:eastAsia="Meiryo UI" w:hAnsi="Meiryo UI" w:hint="eastAsia"/>
                <w:szCs w:val="21"/>
              </w:rPr>
              <w:t>。</w:t>
            </w:r>
          </w:p>
        </w:tc>
      </w:tr>
      <w:tr w:rsidR="0009046F" w:rsidRPr="00D66187" w14:paraId="0240C1D7" w14:textId="77777777" w:rsidTr="00347808">
        <w:trPr>
          <w:cantSplit/>
          <w:trHeight w:val="375"/>
        </w:trPr>
        <w:tc>
          <w:tcPr>
            <w:tcW w:w="500" w:type="dxa"/>
            <w:shd w:val="clear" w:color="auto" w:fill="auto"/>
          </w:tcPr>
          <w:p w14:paraId="27CA3D95" w14:textId="1E5FF26C" w:rsidR="0009046F" w:rsidRPr="00D66187" w:rsidRDefault="00062C7B" w:rsidP="0009046F">
            <w:pPr>
              <w:rPr>
                <w:rFonts w:ascii="Meiryo UI" w:eastAsia="Meiryo UI" w:hAnsi="Meiryo UI"/>
                <w:szCs w:val="21"/>
              </w:rPr>
            </w:pPr>
            <w:r w:rsidRPr="00D66187">
              <w:rPr>
                <w:rFonts w:ascii="Meiryo UI" w:eastAsia="Meiryo UI" w:hAnsi="Meiryo UI"/>
                <w:szCs w:val="21"/>
              </w:rPr>
              <w:t>16</w:t>
            </w:r>
          </w:p>
        </w:tc>
        <w:tc>
          <w:tcPr>
            <w:tcW w:w="1055" w:type="dxa"/>
            <w:shd w:val="clear" w:color="auto" w:fill="auto"/>
            <w:noWrap/>
          </w:tcPr>
          <w:p w14:paraId="14A9467D" w14:textId="4BCEE9B2" w:rsidR="0009046F" w:rsidRPr="00D66187" w:rsidRDefault="00B701DD"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3D01D638" w14:textId="23504D7E" w:rsidR="0009046F" w:rsidRPr="00D66187" w:rsidRDefault="00B701DD" w:rsidP="0009046F">
            <w:pPr>
              <w:rPr>
                <w:rFonts w:ascii="Meiryo UI" w:eastAsia="Meiryo UI" w:hAnsi="Meiryo UI" w:hint="eastAsia"/>
                <w:szCs w:val="21"/>
              </w:rPr>
            </w:pPr>
            <w:r w:rsidRPr="00D66187">
              <w:rPr>
                <w:rFonts w:ascii="Meiryo UI" w:eastAsia="Meiryo UI" w:hAnsi="Meiryo UI" w:hint="eastAsia"/>
                <w:szCs w:val="21"/>
              </w:rPr>
              <w:t>税務システムにおける</w:t>
            </w:r>
            <w:r w:rsidR="0009046F" w:rsidRPr="00D66187">
              <w:rPr>
                <w:rFonts w:ascii="Meiryo UI" w:eastAsia="Meiryo UI" w:hAnsi="Meiryo UI" w:hint="eastAsia"/>
                <w:szCs w:val="21"/>
              </w:rPr>
              <w:t>宛名</w:t>
            </w:r>
            <w:r w:rsidR="00DD38F9" w:rsidRPr="00D66187">
              <w:rPr>
                <w:rFonts w:ascii="Meiryo UI" w:eastAsia="Meiryo UI" w:hAnsi="Meiryo UI" w:hint="eastAsia"/>
                <w:szCs w:val="21"/>
              </w:rPr>
              <w:t>管理の要件定義は行われますか。</w:t>
            </w:r>
          </w:p>
        </w:tc>
        <w:tc>
          <w:tcPr>
            <w:tcW w:w="4820" w:type="dxa"/>
            <w:shd w:val="clear" w:color="auto" w:fill="auto"/>
          </w:tcPr>
          <w:p w14:paraId="6FC20A17" w14:textId="77777777" w:rsidR="00DD38F9" w:rsidRPr="00D66187" w:rsidRDefault="0009046F" w:rsidP="0009046F">
            <w:pPr>
              <w:ind w:firstLineChars="100" w:firstLine="210"/>
              <w:rPr>
                <w:rFonts w:ascii="Meiryo UI" w:eastAsia="Meiryo UI" w:hAnsi="Meiryo UI"/>
                <w:szCs w:val="21"/>
              </w:rPr>
            </w:pPr>
            <w:r w:rsidRPr="00D66187">
              <w:rPr>
                <w:rFonts w:ascii="Meiryo UI" w:eastAsia="Meiryo UI" w:hAnsi="Meiryo UI" w:hint="eastAsia"/>
                <w:szCs w:val="21"/>
              </w:rPr>
              <w:t>税務として</w:t>
            </w:r>
            <w:r w:rsidR="00B701DD" w:rsidRPr="00D66187">
              <w:rPr>
                <w:rFonts w:ascii="Meiryo UI" w:eastAsia="Meiryo UI" w:hAnsi="Meiryo UI" w:hint="eastAsia"/>
                <w:szCs w:val="21"/>
              </w:rPr>
              <w:t>管理すべき宛名</w:t>
            </w:r>
            <w:r w:rsidR="007B5E96" w:rsidRPr="00D66187">
              <w:rPr>
                <w:rFonts w:ascii="Meiryo UI" w:eastAsia="Meiryo UI" w:hAnsi="Meiryo UI" w:hint="eastAsia"/>
                <w:szCs w:val="21"/>
              </w:rPr>
              <w:t>管理に必要な</w:t>
            </w:r>
            <w:r w:rsidR="00DD38F9" w:rsidRPr="00D66187">
              <w:rPr>
                <w:rFonts w:ascii="Meiryo UI" w:eastAsia="Meiryo UI" w:hAnsi="Meiryo UI" w:hint="eastAsia"/>
                <w:szCs w:val="21"/>
              </w:rPr>
              <w:t>管理項目等は標準仕様書の共通要件に記載しています。</w:t>
            </w:r>
          </w:p>
          <w:p w14:paraId="0A83EDA6" w14:textId="2F2B184F" w:rsidR="00A764EC" w:rsidRPr="00AB61C1" w:rsidRDefault="00DD38F9" w:rsidP="00AB61C1">
            <w:pPr>
              <w:ind w:firstLineChars="100" w:firstLine="210"/>
              <w:rPr>
                <w:rFonts w:ascii="Meiryo UI" w:eastAsia="Meiryo UI" w:hAnsi="Meiryo UI" w:hint="eastAsia"/>
              </w:rPr>
            </w:pPr>
            <w:r w:rsidRPr="00D66187">
              <w:rPr>
                <w:rFonts w:ascii="Meiryo UI" w:eastAsia="Meiryo UI" w:hAnsi="Meiryo UI"/>
              </w:rPr>
              <w:t>また</w:t>
            </w:r>
            <w:r w:rsidR="0009046F" w:rsidRPr="00D66187">
              <w:rPr>
                <w:rFonts w:ascii="Meiryo UI" w:eastAsia="Meiryo UI" w:hAnsi="Meiryo UI"/>
              </w:rPr>
              <w:t>政府全体</w:t>
            </w:r>
            <w:r w:rsidRPr="00D66187">
              <w:rPr>
                <w:rFonts w:ascii="Meiryo UI" w:eastAsia="Meiryo UI" w:hAnsi="Meiryo UI"/>
              </w:rPr>
              <w:t>で</w:t>
            </w:r>
            <w:r w:rsidR="0009046F" w:rsidRPr="00D66187">
              <w:rPr>
                <w:rFonts w:ascii="Meiryo UI" w:eastAsia="Meiryo UI" w:hAnsi="Meiryo UI"/>
              </w:rPr>
              <w:t>は、</w:t>
            </w:r>
            <w:r w:rsidR="000F59C3">
              <w:rPr>
                <w:rFonts w:ascii="Meiryo UI" w:eastAsia="Meiryo UI" w:hAnsi="Meiryo UI" w:hint="eastAsia"/>
              </w:rPr>
              <w:t>デジタル庁</w:t>
            </w:r>
            <w:r w:rsidRPr="00D66187">
              <w:rPr>
                <w:rFonts w:ascii="Meiryo UI" w:eastAsia="Meiryo UI" w:hAnsi="Meiryo UI"/>
              </w:rPr>
              <w:t>が中心となって、</w:t>
            </w:r>
            <w:r w:rsidR="00A764EC" w:rsidRPr="00D66187">
              <w:rPr>
                <w:rFonts w:ascii="Meiryo UI" w:eastAsia="Meiryo UI" w:hAnsi="Meiryo UI"/>
              </w:rPr>
              <w:t>全</w:t>
            </w:r>
            <w:r w:rsidRPr="00D66187">
              <w:rPr>
                <w:rFonts w:ascii="Meiryo UI" w:eastAsia="Meiryo UI" w:hAnsi="Meiryo UI"/>
              </w:rPr>
              <w:t>業務横断の検討を行う</w:t>
            </w:r>
            <w:r w:rsidR="00A764EC" w:rsidRPr="00D66187">
              <w:rPr>
                <w:rFonts w:ascii="Meiryo UI" w:eastAsia="Meiryo UI" w:hAnsi="Meiryo UI"/>
              </w:rPr>
              <w:t>予定です</w:t>
            </w:r>
            <w:r w:rsidRPr="00D66187">
              <w:rPr>
                <w:rFonts w:ascii="Meiryo UI" w:eastAsia="Meiryo UI" w:hAnsi="Meiryo UI"/>
              </w:rPr>
              <w:t>。</w:t>
            </w:r>
          </w:p>
        </w:tc>
      </w:tr>
      <w:tr w:rsidR="007B5E96" w:rsidRPr="00D66187" w14:paraId="3F323C32" w14:textId="77777777" w:rsidTr="28D8E062">
        <w:trPr>
          <w:cantSplit/>
          <w:trHeight w:val="375"/>
        </w:trPr>
        <w:tc>
          <w:tcPr>
            <w:tcW w:w="500" w:type="dxa"/>
          </w:tcPr>
          <w:p w14:paraId="6B08FC59" w14:textId="00139B89" w:rsidR="007B5E96" w:rsidRPr="00D66187" w:rsidRDefault="00062C7B" w:rsidP="007B5E96">
            <w:pPr>
              <w:rPr>
                <w:rFonts w:ascii="Meiryo UI" w:eastAsia="Meiryo UI" w:hAnsi="Meiryo UI"/>
                <w:szCs w:val="21"/>
              </w:rPr>
            </w:pPr>
            <w:r w:rsidRPr="00D66187">
              <w:rPr>
                <w:rFonts w:ascii="Meiryo UI" w:eastAsia="Meiryo UI" w:hAnsi="Meiryo UI"/>
                <w:szCs w:val="21"/>
              </w:rPr>
              <w:t>17</w:t>
            </w:r>
          </w:p>
        </w:tc>
        <w:tc>
          <w:tcPr>
            <w:tcW w:w="1055" w:type="dxa"/>
            <w:noWrap/>
          </w:tcPr>
          <w:p w14:paraId="52C5E348" w14:textId="18AE3006"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0CAD323A" w14:textId="434C389C" w:rsidR="007B5E96" w:rsidRPr="00D66187" w:rsidRDefault="00CC57A3" w:rsidP="007B5E96">
            <w:pPr>
              <w:rPr>
                <w:rFonts w:ascii="Meiryo UI" w:eastAsia="Meiryo UI" w:hAnsi="Meiryo UI"/>
                <w:szCs w:val="21"/>
              </w:rPr>
            </w:pPr>
            <w:r w:rsidRPr="00D66187">
              <w:rPr>
                <w:rFonts w:ascii="Meiryo UI" w:eastAsia="Meiryo UI" w:hAnsi="Meiryo UI" w:hint="eastAsia"/>
                <w:szCs w:val="21"/>
              </w:rPr>
              <w:t>地方団体</w:t>
            </w:r>
            <w:r w:rsidR="007B5E96" w:rsidRPr="00D66187">
              <w:rPr>
                <w:rFonts w:ascii="Meiryo UI" w:eastAsia="Meiryo UI" w:hAnsi="Meiryo UI" w:hint="eastAsia"/>
                <w:szCs w:val="21"/>
              </w:rPr>
              <w:t>によっては、総合窓口による住民サービスを行っており、住民票や課税・納税にかかる証明を一つの画面から実施しています。このような窓口形態に必要となる機能はどのように対応したらよいですか。</w:t>
            </w:r>
          </w:p>
        </w:tc>
        <w:tc>
          <w:tcPr>
            <w:tcW w:w="4820" w:type="dxa"/>
          </w:tcPr>
          <w:p w14:paraId="6B6C9237" w14:textId="527F9A56" w:rsidR="007B5E96" w:rsidRPr="00D66187" w:rsidRDefault="007B5E96" w:rsidP="007B5E96">
            <w:pPr>
              <w:ind w:firstLineChars="100" w:firstLine="210"/>
              <w:rPr>
                <w:rFonts w:ascii="Meiryo UI" w:eastAsia="Meiryo UI" w:hAnsi="Meiryo UI"/>
                <w:szCs w:val="21"/>
              </w:rPr>
            </w:pPr>
            <w:r w:rsidRPr="00D66187">
              <w:rPr>
                <w:rFonts w:ascii="Meiryo UI" w:eastAsia="Meiryo UI" w:hAnsi="Meiryo UI" w:hint="eastAsia"/>
                <w:szCs w:val="21"/>
              </w:rPr>
              <w:t>総合窓口における証明書発行一元化機能などについては標準化の対象外であり、当該機能の導入は、</w:t>
            </w:r>
            <w:r w:rsidR="007246E1" w:rsidRPr="00D66187">
              <w:rPr>
                <w:rFonts w:ascii="Meiryo UI" w:eastAsia="Meiryo UI" w:hAnsi="Meiryo UI" w:hint="eastAsia"/>
                <w:szCs w:val="21"/>
              </w:rPr>
              <w:t>標準準拠システムとは異なるシステムとして、</w:t>
            </w:r>
            <w:r w:rsidR="00A764EC" w:rsidRPr="00D66187">
              <w:rPr>
                <w:rFonts w:ascii="Meiryo UI" w:eastAsia="Meiryo UI" w:hAnsi="Meiryo UI" w:hint="eastAsia"/>
                <w:szCs w:val="21"/>
              </w:rPr>
              <w:t>それぞれの団体</w:t>
            </w:r>
            <w:r w:rsidRPr="00D66187">
              <w:rPr>
                <w:rFonts w:ascii="Meiryo UI" w:eastAsia="Meiryo UI" w:hAnsi="Meiryo UI" w:hint="eastAsia"/>
                <w:szCs w:val="21"/>
              </w:rPr>
              <w:t>の事情にあわせて実施いただく</w:t>
            </w:r>
            <w:r w:rsidR="00A764EC" w:rsidRPr="00D66187">
              <w:rPr>
                <w:rFonts w:ascii="Meiryo UI" w:eastAsia="Meiryo UI" w:hAnsi="Meiryo UI" w:hint="eastAsia"/>
                <w:szCs w:val="21"/>
              </w:rPr>
              <w:t>という認識です</w:t>
            </w:r>
            <w:r w:rsidRPr="00D66187">
              <w:rPr>
                <w:rFonts w:ascii="Meiryo UI" w:eastAsia="Meiryo UI" w:hAnsi="Meiryo UI" w:hint="eastAsia"/>
                <w:szCs w:val="21"/>
              </w:rPr>
              <w:t>。</w:t>
            </w:r>
          </w:p>
        </w:tc>
      </w:tr>
      <w:tr w:rsidR="007B5E96" w:rsidRPr="00D66187" w14:paraId="2A400E24" w14:textId="77777777" w:rsidTr="28D8E062">
        <w:trPr>
          <w:cantSplit/>
          <w:trHeight w:val="375"/>
        </w:trPr>
        <w:tc>
          <w:tcPr>
            <w:tcW w:w="500" w:type="dxa"/>
          </w:tcPr>
          <w:p w14:paraId="4E758E97" w14:textId="143CB35D" w:rsidR="007B5E96" w:rsidRPr="00D66187" w:rsidRDefault="00062C7B" w:rsidP="007B5E96">
            <w:pPr>
              <w:rPr>
                <w:rFonts w:ascii="Meiryo UI" w:eastAsia="Meiryo UI" w:hAnsi="Meiryo UI"/>
                <w:szCs w:val="21"/>
              </w:rPr>
            </w:pPr>
            <w:bookmarkStart w:id="2" w:name="_Hlk77361552"/>
            <w:r w:rsidRPr="00D66187">
              <w:rPr>
                <w:rFonts w:ascii="Meiryo UI" w:eastAsia="Meiryo UI" w:hAnsi="Meiryo UI"/>
                <w:szCs w:val="21"/>
              </w:rPr>
              <w:t>18</w:t>
            </w:r>
          </w:p>
        </w:tc>
        <w:tc>
          <w:tcPr>
            <w:tcW w:w="1055" w:type="dxa"/>
            <w:noWrap/>
          </w:tcPr>
          <w:p w14:paraId="0EEC2800" w14:textId="482B3752"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14C7461E" w14:textId="489372B9"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税務システムから</w:t>
            </w:r>
            <w:r w:rsidRPr="00D66187">
              <w:rPr>
                <w:rFonts w:ascii="Meiryo UI" w:eastAsia="Meiryo UI" w:hAnsi="Meiryo UI"/>
                <w:szCs w:val="21"/>
              </w:rPr>
              <w:t>17業務以外の庁内の既存システムとのデータ連携がある場合、どのように対応したらよいですか。</w:t>
            </w:r>
          </w:p>
        </w:tc>
        <w:tc>
          <w:tcPr>
            <w:tcW w:w="4820" w:type="dxa"/>
          </w:tcPr>
          <w:p w14:paraId="3BD9B6A1" w14:textId="538BFD19" w:rsidR="00A764EC" w:rsidRPr="00D66187" w:rsidRDefault="007B5E96" w:rsidP="00AB61C1">
            <w:pPr>
              <w:ind w:firstLineChars="100" w:firstLine="210"/>
              <w:rPr>
                <w:rFonts w:ascii="Meiryo UI" w:eastAsia="Meiryo UI" w:hAnsi="Meiryo UI" w:hint="eastAsia"/>
                <w:szCs w:val="21"/>
              </w:rPr>
            </w:pPr>
            <w:r w:rsidRPr="00D66187">
              <w:rPr>
                <w:rFonts w:ascii="Meiryo UI" w:eastAsia="Meiryo UI" w:hAnsi="Meiryo UI" w:hint="eastAsia"/>
                <w:szCs w:val="21"/>
              </w:rPr>
              <w:t>庁内の</w:t>
            </w:r>
            <w:r w:rsidR="005F3B1A" w:rsidRPr="00D66187">
              <w:rPr>
                <w:rFonts w:ascii="Meiryo UI" w:eastAsia="Meiryo UI" w:hAnsi="Meiryo UI"/>
                <w:szCs w:val="21"/>
              </w:rPr>
              <w:t>17</w:t>
            </w:r>
            <w:r w:rsidR="005F3B1A" w:rsidRPr="00D66187">
              <w:rPr>
                <w:rFonts w:ascii="Meiryo UI" w:eastAsia="Meiryo UI" w:hAnsi="Meiryo UI" w:hint="eastAsia"/>
                <w:szCs w:val="21"/>
              </w:rPr>
              <w:t>業務以外の</w:t>
            </w:r>
            <w:r w:rsidRPr="00D66187">
              <w:rPr>
                <w:rFonts w:ascii="Meiryo UI" w:eastAsia="Meiryo UI" w:hAnsi="Meiryo UI" w:hint="eastAsia"/>
                <w:szCs w:val="21"/>
              </w:rPr>
              <w:t>既存システムとの連携</w:t>
            </w:r>
            <w:r w:rsidR="003013E4" w:rsidRPr="00D66187">
              <w:rPr>
                <w:rFonts w:ascii="Meiryo UI" w:eastAsia="Meiryo UI" w:hAnsi="Meiryo UI" w:hint="eastAsia"/>
                <w:szCs w:val="21"/>
              </w:rPr>
              <w:t>方法については、連携要件を</w:t>
            </w:r>
            <w:r w:rsidR="000F59C3">
              <w:rPr>
                <w:rFonts w:ascii="Meiryo UI" w:eastAsia="Meiryo UI" w:hAnsi="Meiryo UI" w:hint="eastAsia"/>
                <w:szCs w:val="21"/>
              </w:rPr>
              <w:t>デジタル庁</w:t>
            </w:r>
            <w:r w:rsidR="003013E4" w:rsidRPr="00D66187">
              <w:rPr>
                <w:rFonts w:ascii="Meiryo UI" w:eastAsia="Meiryo UI" w:hAnsi="Meiryo UI"/>
                <w:szCs w:val="21"/>
              </w:rPr>
              <w:t>において検討しており、</w:t>
            </w:r>
            <w:r w:rsidR="009B2C8B" w:rsidRPr="00D66187">
              <w:rPr>
                <w:rFonts w:ascii="Meiryo UI" w:eastAsia="Meiryo UI" w:hAnsi="Meiryo UI" w:hint="eastAsia"/>
                <w:szCs w:val="21"/>
              </w:rPr>
              <w:t>税務システムと庁内の既存システムとの連携方法については、</w:t>
            </w:r>
            <w:r w:rsidR="000F59C3">
              <w:rPr>
                <w:rFonts w:ascii="Meiryo UI" w:eastAsia="Meiryo UI" w:hAnsi="Meiryo UI" w:hint="eastAsia"/>
                <w:szCs w:val="21"/>
              </w:rPr>
              <w:t>デジタル庁</w:t>
            </w:r>
            <w:r w:rsidR="009B2C8B" w:rsidRPr="00D66187">
              <w:rPr>
                <w:rFonts w:ascii="Meiryo UI" w:eastAsia="Meiryo UI" w:hAnsi="Meiryo UI" w:hint="eastAsia"/>
                <w:szCs w:val="21"/>
              </w:rPr>
              <w:t>において</w:t>
            </w:r>
            <w:r w:rsidR="000F59C3">
              <w:rPr>
                <w:rFonts w:ascii="Meiryo UI" w:eastAsia="Meiryo UI" w:hAnsi="Meiryo UI" w:hint="eastAsia"/>
                <w:szCs w:val="21"/>
              </w:rPr>
              <w:t>、</w:t>
            </w:r>
            <w:r w:rsidR="009B2C8B" w:rsidRPr="00D66187">
              <w:rPr>
                <w:rFonts w:ascii="Meiryo UI" w:eastAsia="Meiryo UI" w:hAnsi="Meiryo UI"/>
                <w:szCs w:val="21"/>
              </w:rPr>
              <w:t>API連携等、必要な連携ができるようにする方向で連携要件を検討していると聞いています</w:t>
            </w:r>
            <w:r w:rsidR="003013E4" w:rsidRPr="00D66187">
              <w:rPr>
                <w:rFonts w:ascii="Meiryo UI" w:eastAsia="Meiryo UI" w:hAnsi="Meiryo UI"/>
                <w:szCs w:val="21"/>
              </w:rPr>
              <w:t>。</w:t>
            </w:r>
          </w:p>
        </w:tc>
      </w:tr>
      <w:bookmarkEnd w:id="2"/>
      <w:tr w:rsidR="007B5E96" w:rsidRPr="00D66187" w14:paraId="2AAFF46C" w14:textId="77777777" w:rsidTr="28D8E062">
        <w:trPr>
          <w:cantSplit/>
          <w:trHeight w:val="375"/>
        </w:trPr>
        <w:tc>
          <w:tcPr>
            <w:tcW w:w="500" w:type="dxa"/>
          </w:tcPr>
          <w:p w14:paraId="6F5A1C49" w14:textId="338538BE" w:rsidR="007B5E96" w:rsidRPr="00D66187" w:rsidRDefault="00062C7B" w:rsidP="007B5E96">
            <w:pPr>
              <w:rPr>
                <w:rFonts w:ascii="Meiryo UI" w:eastAsia="Meiryo UI" w:hAnsi="Meiryo UI"/>
                <w:szCs w:val="21"/>
              </w:rPr>
            </w:pPr>
            <w:r w:rsidRPr="00D66187">
              <w:rPr>
                <w:rFonts w:ascii="Meiryo UI" w:eastAsia="Meiryo UI" w:hAnsi="Meiryo UI"/>
                <w:szCs w:val="21"/>
              </w:rPr>
              <w:t>19</w:t>
            </w:r>
          </w:p>
        </w:tc>
        <w:tc>
          <w:tcPr>
            <w:tcW w:w="1055" w:type="dxa"/>
            <w:noWrap/>
          </w:tcPr>
          <w:p w14:paraId="6EFC0DBC" w14:textId="3CF63316"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56A7D0D1" w14:textId="2C87C307"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現行システムで利用している内部帳票が標準仕様書にない場合、どのように対応したらよいですか。</w:t>
            </w:r>
          </w:p>
        </w:tc>
        <w:tc>
          <w:tcPr>
            <w:tcW w:w="4820" w:type="dxa"/>
          </w:tcPr>
          <w:p w14:paraId="7F02D4F0" w14:textId="3C797928" w:rsidR="007B5E96" w:rsidRPr="00D66187" w:rsidRDefault="007B5E96" w:rsidP="00AB61C1">
            <w:pPr>
              <w:ind w:firstLineChars="100" w:firstLine="210"/>
              <w:rPr>
                <w:rFonts w:ascii="Meiryo UI" w:eastAsia="Meiryo UI" w:hAnsi="Meiryo UI" w:hint="eastAsia"/>
                <w:szCs w:val="21"/>
              </w:rPr>
            </w:pPr>
            <w:r w:rsidRPr="00D66187">
              <w:rPr>
                <w:rFonts w:ascii="Meiryo UI" w:eastAsia="Meiryo UI" w:hAnsi="Meiryo UI" w:hint="eastAsia"/>
                <w:szCs w:val="21"/>
              </w:rPr>
              <w:t>標準仕様書に定義される帳票で業務を運用していただく想定ですが、必要に応じて</w:t>
            </w:r>
            <w:r w:rsidR="00812891" w:rsidRPr="00D66187">
              <w:rPr>
                <w:rFonts w:ascii="Meiryo UI" w:eastAsia="Meiryo UI" w:hAnsi="Meiryo UI" w:hint="eastAsia"/>
                <w:szCs w:val="21"/>
              </w:rPr>
              <w:t>、</w:t>
            </w:r>
            <w:r w:rsidR="00B86BE7" w:rsidRPr="00D66187">
              <w:rPr>
                <w:rFonts w:ascii="Meiryo UI" w:eastAsia="Meiryo UI" w:hAnsi="Meiryo UI" w:hint="eastAsia"/>
                <w:szCs w:val="21"/>
              </w:rPr>
              <w:t>標準化対象外とされた</w:t>
            </w:r>
            <w:r w:rsidR="0042375E" w:rsidRPr="00D66187">
              <w:rPr>
                <w:rFonts w:ascii="Meiryo UI" w:eastAsia="Meiryo UI" w:hAnsi="Meiryo UI" w:hint="eastAsia"/>
                <w:szCs w:val="21"/>
              </w:rPr>
              <w:t>内部帳票を</w:t>
            </w:r>
            <w:r w:rsidRPr="00D66187">
              <w:rPr>
                <w:rFonts w:ascii="Meiryo UI" w:eastAsia="Meiryo UI" w:hAnsi="Meiryo UI"/>
                <w:szCs w:val="21"/>
              </w:rPr>
              <w:t>EUCツールにてデータ出力していただくことは差支えありません。</w:t>
            </w:r>
          </w:p>
        </w:tc>
      </w:tr>
      <w:tr w:rsidR="007B5E96" w:rsidRPr="00D66187" w14:paraId="328AAB6F" w14:textId="77777777" w:rsidTr="28D8E062">
        <w:trPr>
          <w:cantSplit/>
          <w:trHeight w:val="375"/>
        </w:trPr>
        <w:tc>
          <w:tcPr>
            <w:tcW w:w="500" w:type="dxa"/>
          </w:tcPr>
          <w:p w14:paraId="4521B0F4" w14:textId="31FA2A33" w:rsidR="007B5E96" w:rsidRPr="00D66187" w:rsidRDefault="00062C7B" w:rsidP="007B5E96">
            <w:pPr>
              <w:rPr>
                <w:rFonts w:ascii="Meiryo UI" w:eastAsia="Meiryo UI" w:hAnsi="Meiryo UI"/>
                <w:szCs w:val="21"/>
              </w:rPr>
            </w:pPr>
            <w:r w:rsidRPr="00D66187">
              <w:rPr>
                <w:rFonts w:ascii="Meiryo UI" w:eastAsia="Meiryo UI" w:hAnsi="Meiryo UI"/>
                <w:szCs w:val="21"/>
              </w:rPr>
              <w:t>20</w:t>
            </w:r>
          </w:p>
        </w:tc>
        <w:tc>
          <w:tcPr>
            <w:tcW w:w="1055" w:type="dxa"/>
            <w:noWrap/>
          </w:tcPr>
          <w:p w14:paraId="388E55D6" w14:textId="4C1294DB"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5D4CBB6D" w14:textId="5E249F66"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実装してもしなくても良い機能は、調達時に</w:t>
            </w:r>
            <w:r w:rsidR="00CC57A3" w:rsidRPr="00D66187">
              <w:rPr>
                <w:rFonts w:ascii="Meiryo UI" w:eastAsia="Meiryo UI" w:hAnsi="Meiryo UI" w:hint="eastAsia"/>
                <w:szCs w:val="21"/>
              </w:rPr>
              <w:t>地方団体</w:t>
            </w:r>
            <w:r w:rsidRPr="00D66187">
              <w:rPr>
                <w:rFonts w:ascii="Meiryo UI" w:eastAsia="Meiryo UI" w:hAnsi="Meiryo UI" w:hint="eastAsia"/>
                <w:szCs w:val="21"/>
              </w:rPr>
              <w:t>が求めてもよい機能ですか。</w:t>
            </w:r>
          </w:p>
          <w:p w14:paraId="477FBA60" w14:textId="46BDBC53" w:rsidR="007B5E96" w:rsidRPr="00D66187" w:rsidRDefault="007B5E96" w:rsidP="007B5E96">
            <w:pPr>
              <w:rPr>
                <w:rFonts w:ascii="Meiryo UI" w:eastAsia="Meiryo UI" w:hAnsi="Meiryo UI"/>
                <w:szCs w:val="21"/>
              </w:rPr>
            </w:pPr>
            <w:r w:rsidRPr="00D66187">
              <w:rPr>
                <w:rFonts w:ascii="Meiryo UI" w:eastAsia="Meiryo UI" w:hAnsi="Meiryo UI" w:hint="eastAsia"/>
                <w:color w:val="000000" w:themeColor="text1"/>
                <w:szCs w:val="21"/>
              </w:rPr>
              <w:t>どのベンダも当該機能を実装せず、大規模団体にとって必須の機能を満たすことができない状況が発生する可能性を懸念しています。</w:t>
            </w:r>
          </w:p>
        </w:tc>
        <w:tc>
          <w:tcPr>
            <w:tcW w:w="4820" w:type="dxa"/>
          </w:tcPr>
          <w:p w14:paraId="40435DB7" w14:textId="36C271ED" w:rsidR="007B5E96" w:rsidRPr="00D66187" w:rsidRDefault="007B5E96">
            <w:pPr>
              <w:ind w:firstLineChars="100" w:firstLine="210"/>
              <w:rPr>
                <w:rFonts w:ascii="Meiryo UI" w:eastAsia="Meiryo UI" w:hAnsi="Meiryo UI"/>
                <w:color w:val="000000" w:themeColor="text1"/>
                <w:szCs w:val="21"/>
              </w:rPr>
            </w:pPr>
            <w:r w:rsidRPr="00D66187">
              <w:rPr>
                <w:rFonts w:ascii="Meiryo UI" w:eastAsia="Meiryo UI" w:hAnsi="Meiryo UI" w:hint="eastAsia"/>
                <w:color w:val="000000" w:themeColor="text1"/>
                <w:szCs w:val="21"/>
              </w:rPr>
              <w:t>税務システムの標準化においては、原則、パッケージベンダ</w:t>
            </w:r>
            <w:r w:rsidR="00B12544" w:rsidRPr="00D66187">
              <w:rPr>
                <w:rFonts w:ascii="Meiryo UI" w:eastAsia="Meiryo UI" w:hAnsi="Meiryo UI" w:hint="eastAsia"/>
                <w:color w:val="000000" w:themeColor="text1"/>
                <w:szCs w:val="21"/>
              </w:rPr>
              <w:t>ー</w:t>
            </w:r>
            <w:r w:rsidRPr="00D66187">
              <w:rPr>
                <w:rFonts w:ascii="Meiryo UI" w:eastAsia="Meiryo UI" w:hAnsi="Meiryo UI" w:hint="eastAsia"/>
                <w:color w:val="000000" w:themeColor="text1"/>
                <w:szCs w:val="21"/>
              </w:rPr>
              <w:t>が標準仕様書の機能等に準拠したパッケージを開発し、</w:t>
            </w:r>
            <w:r w:rsidR="00CC57A3" w:rsidRPr="00D66187">
              <w:rPr>
                <w:rFonts w:ascii="Meiryo UI" w:eastAsia="Meiryo UI" w:hAnsi="Meiryo UI" w:hint="eastAsia"/>
                <w:color w:val="000000" w:themeColor="text1"/>
                <w:szCs w:val="21"/>
              </w:rPr>
              <w:t>地方団体は、</w:t>
            </w:r>
            <w:r w:rsidRPr="00D66187">
              <w:rPr>
                <w:rFonts w:ascii="Meiryo UI" w:eastAsia="Meiryo UI" w:hAnsi="Meiryo UI" w:hint="eastAsia"/>
                <w:color w:val="000000" w:themeColor="text1"/>
                <w:szCs w:val="21"/>
              </w:rPr>
              <w:t>自らの団体に最適なものを選択して使用</w:t>
            </w:r>
            <w:r w:rsidR="00CC57A3" w:rsidRPr="00D66187">
              <w:rPr>
                <w:rFonts w:ascii="Meiryo UI" w:eastAsia="Meiryo UI" w:hAnsi="Meiryo UI" w:hint="eastAsia"/>
                <w:color w:val="000000" w:themeColor="text1"/>
                <w:szCs w:val="21"/>
              </w:rPr>
              <w:t>しま</w:t>
            </w:r>
            <w:r w:rsidRPr="00D66187">
              <w:rPr>
                <w:rFonts w:ascii="Meiryo UI" w:eastAsia="Meiryo UI" w:hAnsi="Meiryo UI" w:hint="eastAsia"/>
                <w:color w:val="000000" w:themeColor="text1"/>
                <w:szCs w:val="21"/>
              </w:rPr>
              <w:t>す。</w:t>
            </w:r>
            <w:r w:rsidRPr="00D66187">
              <w:rPr>
                <w:rFonts w:ascii="Meiryo UI" w:eastAsia="Meiryo UI" w:hAnsi="Meiryo UI" w:hint="eastAsia"/>
                <w:szCs w:val="21"/>
              </w:rPr>
              <w:t>「実装してもしなくても良い機能」についても、パッケージベンダーが</w:t>
            </w:r>
            <w:r w:rsidRPr="00D66187">
              <w:rPr>
                <w:rFonts w:ascii="Meiryo UI" w:eastAsia="Meiryo UI" w:hAnsi="Meiryo UI" w:hint="eastAsia"/>
                <w:color w:val="000000" w:themeColor="text1"/>
                <w:szCs w:val="21"/>
              </w:rPr>
              <w:t>自ら解釈し、機能を実装するかどうかの判断を行うものとされています。</w:t>
            </w:r>
          </w:p>
          <w:p w14:paraId="0A1DC13B" w14:textId="1B29BB8A" w:rsidR="00812891" w:rsidRPr="00AB61C1" w:rsidRDefault="007B5E96" w:rsidP="00AB61C1">
            <w:pPr>
              <w:ind w:firstLineChars="100" w:firstLine="210"/>
              <w:rPr>
                <w:rFonts w:ascii="Meiryo UI" w:eastAsia="Meiryo UI" w:hAnsi="Meiryo UI" w:hint="eastAsia"/>
                <w:color w:val="000000" w:themeColor="text1"/>
                <w:szCs w:val="21"/>
              </w:rPr>
            </w:pPr>
            <w:r w:rsidRPr="00D66187">
              <w:rPr>
                <w:rFonts w:ascii="Meiryo UI" w:eastAsia="Meiryo UI" w:hAnsi="Meiryo UI" w:hint="eastAsia"/>
                <w:color w:val="000000" w:themeColor="text1"/>
                <w:szCs w:val="21"/>
              </w:rPr>
              <w:t>ご懸念のような状況が発生しないよう、関係者が集まって議論する</w:t>
            </w:r>
            <w:r w:rsidR="00CC57A3" w:rsidRPr="00D66187">
              <w:rPr>
                <w:rFonts w:ascii="Meiryo UI" w:eastAsia="Meiryo UI" w:hAnsi="Meiryo UI" w:hint="eastAsia"/>
                <w:color w:val="000000" w:themeColor="text1"/>
                <w:szCs w:val="21"/>
              </w:rPr>
              <w:t>かたち</w:t>
            </w:r>
            <w:r w:rsidRPr="00D66187">
              <w:rPr>
                <w:rFonts w:ascii="Meiryo UI" w:eastAsia="Meiryo UI" w:hAnsi="Meiryo UI" w:hint="eastAsia"/>
                <w:color w:val="000000" w:themeColor="text1"/>
                <w:szCs w:val="21"/>
              </w:rPr>
              <w:t>をとって</w:t>
            </w:r>
            <w:r w:rsidR="00CC57A3" w:rsidRPr="00D66187">
              <w:rPr>
                <w:rFonts w:ascii="Meiryo UI" w:eastAsia="Meiryo UI" w:hAnsi="Meiryo UI" w:hint="eastAsia"/>
                <w:color w:val="000000" w:themeColor="text1"/>
                <w:szCs w:val="21"/>
              </w:rPr>
              <w:t>おり</w:t>
            </w:r>
            <w:r w:rsidRPr="00D66187">
              <w:rPr>
                <w:rFonts w:ascii="Meiryo UI" w:eastAsia="Meiryo UI" w:hAnsi="Meiryo UI" w:hint="eastAsia"/>
                <w:color w:val="000000" w:themeColor="text1"/>
                <w:szCs w:val="21"/>
              </w:rPr>
              <w:t>、引き続き、丁寧に議論してまい</w:t>
            </w:r>
            <w:r w:rsidR="00812891" w:rsidRPr="00D66187">
              <w:rPr>
                <w:rFonts w:ascii="Meiryo UI" w:eastAsia="Meiryo UI" w:hAnsi="Meiryo UI" w:hint="eastAsia"/>
                <w:color w:val="000000" w:themeColor="text1"/>
                <w:szCs w:val="21"/>
              </w:rPr>
              <w:t>ります</w:t>
            </w:r>
            <w:r w:rsidRPr="00D66187">
              <w:rPr>
                <w:rFonts w:ascii="Meiryo UI" w:eastAsia="Meiryo UI" w:hAnsi="Meiryo UI" w:hint="eastAsia"/>
                <w:color w:val="000000" w:themeColor="text1"/>
                <w:szCs w:val="21"/>
              </w:rPr>
              <w:t>。</w:t>
            </w:r>
          </w:p>
        </w:tc>
      </w:tr>
      <w:tr w:rsidR="007B5E96" w:rsidRPr="00D66187" w14:paraId="1696C548" w14:textId="77777777" w:rsidTr="28D8E062">
        <w:trPr>
          <w:cantSplit/>
          <w:trHeight w:val="375"/>
        </w:trPr>
        <w:tc>
          <w:tcPr>
            <w:tcW w:w="500" w:type="dxa"/>
          </w:tcPr>
          <w:p w14:paraId="19A8EBAB" w14:textId="3E0D0615" w:rsidR="007B5E96" w:rsidRPr="00D66187" w:rsidRDefault="00062C7B" w:rsidP="007B5E96">
            <w:pPr>
              <w:rPr>
                <w:rFonts w:ascii="Meiryo UI" w:eastAsia="Meiryo UI" w:hAnsi="Meiryo UI"/>
                <w:szCs w:val="21"/>
              </w:rPr>
            </w:pPr>
            <w:r w:rsidRPr="00D66187">
              <w:rPr>
                <w:rFonts w:ascii="Meiryo UI" w:eastAsia="Meiryo UI" w:hAnsi="Meiryo UI"/>
                <w:szCs w:val="21"/>
              </w:rPr>
              <w:lastRenderedPageBreak/>
              <w:t>21</w:t>
            </w:r>
          </w:p>
        </w:tc>
        <w:tc>
          <w:tcPr>
            <w:tcW w:w="1055" w:type="dxa"/>
            <w:noWrap/>
          </w:tcPr>
          <w:p w14:paraId="0065BAD8" w14:textId="39BBC2F3"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59BD9B07" w14:textId="5D8EC030" w:rsidR="007B5E96" w:rsidRPr="00D66187" w:rsidRDefault="007B5E96" w:rsidP="007B5E96">
            <w:pPr>
              <w:rPr>
                <w:rFonts w:ascii="Meiryo UI" w:eastAsia="Meiryo UI" w:hAnsi="Meiryo UI"/>
                <w:color w:val="FF0000"/>
                <w:szCs w:val="21"/>
              </w:rPr>
            </w:pPr>
            <w:r w:rsidRPr="00D66187">
              <w:rPr>
                <w:rFonts w:ascii="Meiryo UI" w:eastAsia="Meiryo UI" w:hAnsi="Meiryo UI" w:hint="eastAsia"/>
                <w:szCs w:val="21"/>
              </w:rPr>
              <w:t>課税資料チェックなどのエラーやアラート</w:t>
            </w:r>
            <w:r w:rsidR="006B68CE" w:rsidRPr="00D66187">
              <w:rPr>
                <w:rFonts w:ascii="Meiryo UI" w:eastAsia="Meiryo UI" w:hAnsi="Meiryo UI" w:hint="eastAsia"/>
                <w:szCs w:val="21"/>
              </w:rPr>
              <w:t>内容</w:t>
            </w:r>
            <w:r w:rsidRPr="00D66187">
              <w:rPr>
                <w:rFonts w:ascii="Meiryo UI" w:eastAsia="Meiryo UI" w:hAnsi="Meiryo UI" w:hint="eastAsia"/>
                <w:szCs w:val="21"/>
              </w:rPr>
              <w:t>は</w:t>
            </w:r>
            <w:r w:rsidR="00CC57A3" w:rsidRPr="00D66187">
              <w:rPr>
                <w:rFonts w:ascii="Meiryo UI" w:eastAsia="Meiryo UI" w:hAnsi="Meiryo UI" w:hint="eastAsia"/>
                <w:szCs w:val="21"/>
              </w:rPr>
              <w:t>地方団体</w:t>
            </w:r>
            <w:r w:rsidRPr="00D66187">
              <w:rPr>
                <w:rFonts w:ascii="Meiryo UI" w:eastAsia="Meiryo UI" w:hAnsi="Meiryo UI" w:hint="eastAsia"/>
                <w:szCs w:val="21"/>
              </w:rPr>
              <w:t>によって</w:t>
            </w:r>
            <w:r w:rsidR="006B68CE" w:rsidRPr="00D66187">
              <w:rPr>
                <w:rFonts w:ascii="Meiryo UI" w:eastAsia="Meiryo UI" w:hAnsi="Meiryo UI" w:hint="eastAsia"/>
                <w:szCs w:val="21"/>
              </w:rPr>
              <w:t>差異が大きく、</w:t>
            </w:r>
            <w:r w:rsidRPr="00D66187">
              <w:rPr>
                <w:rFonts w:ascii="Meiryo UI" w:eastAsia="Meiryo UI" w:hAnsi="Meiryo UI" w:hint="eastAsia"/>
                <w:szCs w:val="21"/>
              </w:rPr>
              <w:t>網羅</w:t>
            </w:r>
            <w:r w:rsidR="006B68CE" w:rsidRPr="00D66187">
              <w:rPr>
                <w:rFonts w:ascii="Meiryo UI" w:eastAsia="Meiryo UI" w:hAnsi="Meiryo UI" w:hint="eastAsia"/>
                <w:szCs w:val="21"/>
              </w:rPr>
              <w:t>的に定義するのは困難ではないでしょうか。</w:t>
            </w:r>
          </w:p>
        </w:tc>
        <w:tc>
          <w:tcPr>
            <w:tcW w:w="4820" w:type="dxa"/>
          </w:tcPr>
          <w:p w14:paraId="7459F530" w14:textId="77777777" w:rsidR="00741664" w:rsidRDefault="006B68CE" w:rsidP="00956601">
            <w:pPr>
              <w:ind w:firstLineChars="100" w:firstLine="210"/>
              <w:rPr>
                <w:rFonts w:ascii="Meiryo UI" w:eastAsia="Meiryo UI" w:hAnsi="Meiryo UI"/>
                <w:szCs w:val="21"/>
              </w:rPr>
            </w:pPr>
            <w:r w:rsidRPr="00D66187">
              <w:rPr>
                <w:rFonts w:ascii="Meiryo UI" w:eastAsia="Meiryo UI" w:hAnsi="Meiryo UI" w:hint="eastAsia"/>
                <w:szCs w:val="21"/>
              </w:rPr>
              <w:t>エラー・アラート</w:t>
            </w:r>
            <w:r w:rsidR="00956601" w:rsidRPr="00D66187">
              <w:rPr>
                <w:rFonts w:ascii="Meiryo UI" w:eastAsia="Meiryo UI" w:hAnsi="Meiryo UI" w:hint="eastAsia"/>
                <w:szCs w:val="21"/>
              </w:rPr>
              <w:t>に</w:t>
            </w:r>
            <w:r w:rsidR="000F59C3">
              <w:rPr>
                <w:rFonts w:ascii="Meiryo UI" w:eastAsia="Meiryo UI" w:hAnsi="Meiryo UI" w:hint="eastAsia"/>
                <w:szCs w:val="21"/>
              </w:rPr>
              <w:t>係る要件</w:t>
            </w:r>
            <w:r w:rsidR="00956601" w:rsidRPr="00D66187">
              <w:rPr>
                <w:rFonts w:ascii="Meiryo UI" w:eastAsia="Meiryo UI" w:hAnsi="Meiryo UI" w:hint="eastAsia"/>
                <w:szCs w:val="21"/>
              </w:rPr>
              <w:t>ついては、その概要のみを記載し、突合対象項目などの詳細</w:t>
            </w:r>
            <w:r w:rsidR="000F59C3">
              <w:rPr>
                <w:rFonts w:ascii="Meiryo UI" w:eastAsia="Meiryo UI" w:hAnsi="Meiryo UI" w:hint="eastAsia"/>
                <w:szCs w:val="21"/>
              </w:rPr>
              <w:t>までは</w:t>
            </w:r>
            <w:r w:rsidR="00956601" w:rsidRPr="00D66187">
              <w:rPr>
                <w:rFonts w:ascii="Meiryo UI" w:eastAsia="Meiryo UI" w:hAnsi="Meiryo UI" w:hint="eastAsia"/>
                <w:szCs w:val="21"/>
              </w:rPr>
              <w:t>標準仕様書に定義</w:t>
            </w:r>
            <w:r w:rsidR="000F59C3" w:rsidRPr="000F59C3">
              <w:rPr>
                <w:rFonts w:ascii="Meiryo UI" w:eastAsia="Meiryo UI" w:hAnsi="Meiryo UI" w:hint="eastAsia"/>
                <w:szCs w:val="21"/>
              </w:rPr>
              <w:t>せず、参考資料として詳細条件を添付してい</w:t>
            </w:r>
            <w:r w:rsidR="000F59C3">
              <w:rPr>
                <w:rFonts w:ascii="Meiryo UI" w:eastAsia="Meiryo UI" w:hAnsi="Meiryo UI" w:hint="eastAsia"/>
                <w:szCs w:val="21"/>
              </w:rPr>
              <w:t>ます</w:t>
            </w:r>
            <w:r w:rsidR="000F59C3" w:rsidRPr="000F59C3">
              <w:rPr>
                <w:rFonts w:ascii="Meiryo UI" w:eastAsia="Meiryo UI" w:hAnsi="Meiryo UI" w:hint="eastAsia"/>
                <w:szCs w:val="21"/>
              </w:rPr>
              <w:t>。</w:t>
            </w:r>
          </w:p>
          <w:p w14:paraId="59F13BFA" w14:textId="39FE85A6" w:rsidR="00956601" w:rsidRPr="00D66187" w:rsidRDefault="00956601" w:rsidP="00956601">
            <w:pPr>
              <w:ind w:firstLineChars="100" w:firstLine="210"/>
              <w:rPr>
                <w:rFonts w:ascii="Meiryo UI" w:eastAsia="Meiryo UI" w:hAnsi="Meiryo UI"/>
                <w:color w:val="FF0000"/>
                <w:szCs w:val="21"/>
              </w:rPr>
            </w:pPr>
            <w:bookmarkStart w:id="3" w:name="_GoBack"/>
            <w:bookmarkEnd w:id="3"/>
            <w:r w:rsidRPr="00D66187">
              <w:rPr>
                <w:rFonts w:ascii="Meiryo UI" w:eastAsia="Meiryo UI" w:hAnsi="Meiryo UI" w:hint="eastAsia"/>
                <w:szCs w:val="21"/>
              </w:rPr>
              <w:t>地方団体においては、システムに実装されたエラー・アラート機能を活用いただきますが、各団体の組織体制・業務状況等に応じて、エラー及びアラートの発出有無の選択や、エラーか</w:t>
            </w:r>
            <w:r w:rsidR="008F1427" w:rsidRPr="00D66187">
              <w:rPr>
                <w:rFonts w:ascii="Meiryo UI" w:eastAsia="Meiryo UI" w:hAnsi="Meiryo UI" w:hint="eastAsia"/>
                <w:szCs w:val="21"/>
              </w:rPr>
              <w:t>アラート</w:t>
            </w:r>
            <w:r w:rsidRPr="00D66187">
              <w:rPr>
                <w:rFonts w:ascii="Meiryo UI" w:eastAsia="Meiryo UI" w:hAnsi="Meiryo UI" w:hint="eastAsia"/>
                <w:szCs w:val="21"/>
              </w:rPr>
              <w:t>かの切替えを可能とする予定です。</w:t>
            </w:r>
          </w:p>
        </w:tc>
      </w:tr>
      <w:tr w:rsidR="006B68CE" w:rsidRPr="00D66187" w14:paraId="06970C0C" w14:textId="77777777" w:rsidTr="28D8E062">
        <w:trPr>
          <w:cantSplit/>
          <w:trHeight w:val="375"/>
        </w:trPr>
        <w:tc>
          <w:tcPr>
            <w:tcW w:w="500" w:type="dxa"/>
          </w:tcPr>
          <w:p w14:paraId="27C36145" w14:textId="20281DFE" w:rsidR="006B68CE" w:rsidRPr="00D66187" w:rsidRDefault="00062C7B" w:rsidP="006B68CE">
            <w:pPr>
              <w:rPr>
                <w:rFonts w:ascii="Meiryo UI" w:eastAsia="Meiryo UI" w:hAnsi="Meiryo UI"/>
                <w:szCs w:val="21"/>
              </w:rPr>
            </w:pPr>
            <w:bookmarkStart w:id="4" w:name="_Hlk77365966"/>
            <w:r w:rsidRPr="00D66187">
              <w:rPr>
                <w:rFonts w:ascii="Meiryo UI" w:eastAsia="Meiryo UI" w:hAnsi="Meiryo UI"/>
                <w:szCs w:val="21"/>
              </w:rPr>
              <w:t>22</w:t>
            </w:r>
          </w:p>
        </w:tc>
        <w:tc>
          <w:tcPr>
            <w:tcW w:w="1055" w:type="dxa"/>
            <w:noWrap/>
          </w:tcPr>
          <w:p w14:paraId="0D77661E" w14:textId="6D5524D3"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38953C67" w14:textId="76729D1F"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様式のレイアウトに合わせて、サイズ等を規定する予定はありますか。（電子申請・申告を整備したとしても、地方税の申告においては、納税者が紙による手続きを選択することも多いと考えているため）</w:t>
            </w:r>
          </w:p>
        </w:tc>
        <w:tc>
          <w:tcPr>
            <w:tcW w:w="4820" w:type="dxa"/>
          </w:tcPr>
          <w:p w14:paraId="503B1B67" w14:textId="2B0C65F7" w:rsidR="006B68CE" w:rsidRPr="00AB61C1" w:rsidRDefault="006B68CE" w:rsidP="00AB61C1">
            <w:pPr>
              <w:ind w:firstLineChars="100" w:firstLine="210"/>
              <w:rPr>
                <w:rFonts w:ascii="Meiryo UI" w:eastAsia="Meiryo UI" w:hAnsi="Meiryo UI" w:hint="eastAsia"/>
                <w:color w:val="FF0000"/>
                <w:szCs w:val="21"/>
                <w:highlight w:val="yellow"/>
              </w:rPr>
            </w:pPr>
            <w:r w:rsidRPr="00D66187">
              <w:rPr>
                <w:rFonts w:ascii="Meiryo UI" w:eastAsia="Meiryo UI" w:hAnsi="Meiryo UI" w:hint="eastAsia"/>
                <w:szCs w:val="21"/>
              </w:rPr>
              <w:t>レイアウトを規定する外部帳票については、</w:t>
            </w:r>
            <w:r w:rsidR="00707675" w:rsidRPr="00D66187">
              <w:rPr>
                <w:rFonts w:ascii="Meiryo UI" w:eastAsia="Meiryo UI" w:hAnsi="Meiryo UI" w:hint="eastAsia"/>
                <w:szCs w:val="21"/>
              </w:rPr>
              <w:t>標準</w:t>
            </w:r>
            <w:r w:rsidRPr="00D66187">
              <w:rPr>
                <w:rFonts w:ascii="Meiryo UI" w:eastAsia="Meiryo UI" w:hAnsi="Meiryo UI" w:hint="eastAsia"/>
                <w:szCs w:val="21"/>
              </w:rPr>
              <w:t>仕様書において、サイズを規定</w:t>
            </w:r>
            <w:r w:rsidR="00E3142B">
              <w:rPr>
                <w:rFonts w:ascii="Meiryo UI" w:eastAsia="Meiryo UI" w:hAnsi="Meiryo UI" w:hint="eastAsia"/>
                <w:szCs w:val="21"/>
              </w:rPr>
              <w:t>しています</w:t>
            </w:r>
            <w:r w:rsidR="00956601" w:rsidRPr="00D66187">
              <w:rPr>
                <w:rFonts w:ascii="Meiryo UI" w:eastAsia="Meiryo UI" w:hAnsi="Meiryo UI" w:hint="eastAsia"/>
                <w:szCs w:val="21"/>
              </w:rPr>
              <w:t>。</w:t>
            </w:r>
            <w:bookmarkStart w:id="5" w:name="_Hlk77361743"/>
            <w:r w:rsidRPr="00D66187">
              <w:rPr>
                <w:rFonts w:ascii="Meiryo UI" w:eastAsia="Meiryo UI" w:hAnsi="Meiryo UI" w:hint="eastAsia"/>
                <w:szCs w:val="21"/>
              </w:rPr>
              <w:t>基本的には</w:t>
            </w:r>
            <w:r w:rsidRPr="00D66187">
              <w:rPr>
                <w:rFonts w:ascii="Meiryo UI" w:eastAsia="Meiryo UI" w:hAnsi="Meiryo UI"/>
                <w:szCs w:val="21"/>
              </w:rPr>
              <w:t>A4縦</w:t>
            </w:r>
            <w:r w:rsidR="009A21C6" w:rsidRPr="00D66187">
              <w:rPr>
                <w:rFonts w:ascii="Meiryo UI" w:eastAsia="Meiryo UI" w:hAnsi="Meiryo UI" w:hint="eastAsia"/>
                <w:szCs w:val="21"/>
              </w:rPr>
              <w:t>と</w:t>
            </w:r>
            <w:r w:rsidRPr="00D66187">
              <w:rPr>
                <w:rFonts w:ascii="Meiryo UI" w:eastAsia="Meiryo UI" w:hAnsi="Meiryo UI" w:hint="eastAsia"/>
                <w:szCs w:val="21"/>
              </w:rPr>
              <w:t>してい</w:t>
            </w:r>
            <w:r w:rsidR="00956601" w:rsidRPr="00D66187">
              <w:rPr>
                <w:rFonts w:ascii="Meiryo UI" w:eastAsia="Meiryo UI" w:hAnsi="Meiryo UI" w:hint="eastAsia"/>
                <w:szCs w:val="21"/>
              </w:rPr>
              <w:t>ます</w:t>
            </w:r>
            <w:r w:rsidRPr="00D66187">
              <w:rPr>
                <w:rFonts w:ascii="Meiryo UI" w:eastAsia="Meiryo UI" w:hAnsi="Meiryo UI" w:hint="eastAsia"/>
                <w:szCs w:val="21"/>
              </w:rPr>
              <w:t>が、帳票によっては</w:t>
            </w:r>
            <w:r w:rsidR="00B50535" w:rsidRPr="00B50535">
              <w:rPr>
                <w:rFonts w:ascii="Meiryo UI" w:eastAsia="Meiryo UI" w:hAnsi="Meiryo UI" w:hint="eastAsia"/>
                <w:szCs w:val="21"/>
              </w:rPr>
              <w:t>視認性等に配慮し、</w:t>
            </w:r>
            <w:r w:rsidRPr="00D66187">
              <w:rPr>
                <w:rFonts w:ascii="Meiryo UI" w:eastAsia="Meiryo UI" w:hAnsi="Meiryo UI"/>
                <w:szCs w:val="21"/>
              </w:rPr>
              <w:t>A4横等</w:t>
            </w:r>
            <w:r w:rsidR="00B50535" w:rsidRPr="00B50535">
              <w:rPr>
                <w:rFonts w:ascii="Meiryo UI" w:eastAsia="Meiryo UI" w:hAnsi="Meiryo UI" w:hint="eastAsia"/>
                <w:szCs w:val="21"/>
              </w:rPr>
              <w:t>としてい</w:t>
            </w:r>
            <w:r w:rsidR="00E3142B">
              <w:rPr>
                <w:rFonts w:ascii="Meiryo UI" w:eastAsia="Meiryo UI" w:hAnsi="Meiryo UI" w:hint="eastAsia"/>
                <w:szCs w:val="21"/>
              </w:rPr>
              <w:t>ます</w:t>
            </w:r>
            <w:r w:rsidR="00B50535" w:rsidRPr="00B50535">
              <w:rPr>
                <w:rFonts w:ascii="Meiryo UI" w:eastAsia="Meiryo UI" w:hAnsi="Meiryo UI" w:hint="eastAsia"/>
                <w:szCs w:val="21"/>
              </w:rPr>
              <w:t>。</w:t>
            </w:r>
            <w:bookmarkEnd w:id="5"/>
          </w:p>
        </w:tc>
      </w:tr>
      <w:bookmarkEnd w:id="4"/>
      <w:tr w:rsidR="006B68CE" w:rsidRPr="00D66187" w14:paraId="331E9CD9" w14:textId="77777777" w:rsidTr="28D8E062">
        <w:trPr>
          <w:cantSplit/>
          <w:trHeight w:val="375"/>
        </w:trPr>
        <w:tc>
          <w:tcPr>
            <w:tcW w:w="500" w:type="dxa"/>
          </w:tcPr>
          <w:p w14:paraId="32C38DCF" w14:textId="061AEBED" w:rsidR="006B68CE" w:rsidRPr="00D66187" w:rsidRDefault="00062C7B" w:rsidP="006B68CE">
            <w:pPr>
              <w:rPr>
                <w:rFonts w:ascii="Meiryo UI" w:eastAsia="Meiryo UI" w:hAnsi="Meiryo UI"/>
                <w:szCs w:val="21"/>
              </w:rPr>
            </w:pPr>
            <w:r w:rsidRPr="00D66187">
              <w:rPr>
                <w:rFonts w:ascii="Meiryo UI" w:eastAsia="Meiryo UI" w:hAnsi="Meiryo UI"/>
                <w:szCs w:val="21"/>
              </w:rPr>
              <w:t>23</w:t>
            </w:r>
          </w:p>
        </w:tc>
        <w:tc>
          <w:tcPr>
            <w:tcW w:w="1055" w:type="dxa"/>
            <w:noWrap/>
          </w:tcPr>
          <w:p w14:paraId="132403BC" w14:textId="0D994499"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67B00C5A" w14:textId="4BE94F70"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標準仕様書において、住民記録システムや国民健康保険、介護保険など、情報連携が必要な他システムとのデータ連携に関する標準仕様は示されますか。</w:t>
            </w:r>
          </w:p>
        </w:tc>
        <w:tc>
          <w:tcPr>
            <w:tcW w:w="4820" w:type="dxa"/>
          </w:tcPr>
          <w:p w14:paraId="67D6B65B" w14:textId="1C60A639" w:rsidR="006B68CE" w:rsidRPr="00AB61C1" w:rsidRDefault="006B68CE" w:rsidP="00AB61C1">
            <w:pPr>
              <w:ind w:firstLineChars="100" w:firstLine="210"/>
              <w:rPr>
                <w:rFonts w:ascii="Meiryo UI" w:eastAsia="Meiryo UI" w:hAnsi="Meiryo UI" w:hint="eastAsia"/>
              </w:rPr>
            </w:pPr>
            <w:r w:rsidRPr="00D66187">
              <w:rPr>
                <w:rFonts w:ascii="Meiryo UI" w:eastAsia="Meiryo UI" w:hAnsi="Meiryo UI"/>
              </w:rPr>
              <w:t>17業務のデータ要件・連携要件については、</w:t>
            </w:r>
            <w:r w:rsidR="00812891" w:rsidRPr="00D66187">
              <w:rPr>
                <w:rFonts w:ascii="Meiryo UI" w:eastAsia="Meiryo UI" w:hAnsi="Meiryo UI"/>
              </w:rPr>
              <w:t>令和３年度に</w:t>
            </w:r>
            <w:r w:rsidR="000F59C3">
              <w:rPr>
                <w:rFonts w:ascii="Meiryo UI" w:eastAsia="Meiryo UI" w:hAnsi="Meiryo UI" w:hint="eastAsia"/>
              </w:rPr>
              <w:t>デジタル庁</w:t>
            </w:r>
            <w:r w:rsidRPr="00D66187">
              <w:rPr>
                <w:rFonts w:ascii="Meiryo UI" w:eastAsia="Meiryo UI" w:hAnsi="Meiryo UI"/>
              </w:rPr>
              <w:t>で整理することとなっています。地方税にあっては、当該要件の整理に従い、</w:t>
            </w:r>
            <w:r w:rsidR="00812891" w:rsidRPr="00D66187">
              <w:rPr>
                <w:rFonts w:ascii="Meiryo UI" w:eastAsia="Meiryo UI" w:hAnsi="Meiryo UI"/>
              </w:rPr>
              <w:t>今後、【1.0】版</w:t>
            </w:r>
            <w:r w:rsidRPr="00D66187">
              <w:rPr>
                <w:rFonts w:ascii="Meiryo UI" w:eastAsia="Meiryo UI" w:hAnsi="Meiryo UI"/>
              </w:rPr>
              <w:t>の改定を行う予定</w:t>
            </w:r>
            <w:r w:rsidR="001031D0" w:rsidRPr="00D66187">
              <w:rPr>
                <w:rFonts w:ascii="Meiryo UI" w:eastAsia="Meiryo UI" w:hAnsi="Meiryo UI"/>
              </w:rPr>
              <w:t>です。</w:t>
            </w:r>
          </w:p>
        </w:tc>
      </w:tr>
      <w:tr w:rsidR="006B68CE" w:rsidRPr="00D66187" w14:paraId="0A10FC45" w14:textId="77777777" w:rsidTr="28D8E062">
        <w:trPr>
          <w:cantSplit/>
          <w:trHeight w:val="375"/>
        </w:trPr>
        <w:tc>
          <w:tcPr>
            <w:tcW w:w="500" w:type="dxa"/>
          </w:tcPr>
          <w:p w14:paraId="212B89F6" w14:textId="220DE71D" w:rsidR="006B68CE" w:rsidRPr="00D66187" w:rsidRDefault="00062C7B" w:rsidP="006B68CE">
            <w:pPr>
              <w:rPr>
                <w:rFonts w:ascii="Meiryo UI" w:eastAsia="Meiryo UI" w:hAnsi="Meiryo UI"/>
                <w:szCs w:val="21"/>
              </w:rPr>
            </w:pPr>
            <w:bookmarkStart w:id="6" w:name="_Hlk77366451"/>
            <w:r w:rsidRPr="00D66187">
              <w:rPr>
                <w:rFonts w:ascii="Meiryo UI" w:eastAsia="Meiryo UI" w:hAnsi="Meiryo UI"/>
                <w:szCs w:val="21"/>
              </w:rPr>
              <w:t>24</w:t>
            </w:r>
          </w:p>
        </w:tc>
        <w:tc>
          <w:tcPr>
            <w:tcW w:w="1055" w:type="dxa"/>
            <w:noWrap/>
          </w:tcPr>
          <w:p w14:paraId="1E58571E" w14:textId="1784C2E4"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非機能</w:t>
            </w:r>
          </w:p>
        </w:tc>
        <w:tc>
          <w:tcPr>
            <w:tcW w:w="3543" w:type="dxa"/>
          </w:tcPr>
          <w:p w14:paraId="3E12EEF1" w14:textId="565B7234" w:rsidR="006B68CE" w:rsidRPr="00D66187" w:rsidRDefault="00B12544" w:rsidP="006B68CE">
            <w:pPr>
              <w:rPr>
                <w:rFonts w:ascii="Meiryo UI" w:eastAsia="Meiryo UI" w:hAnsi="Meiryo UI"/>
                <w:szCs w:val="21"/>
              </w:rPr>
            </w:pPr>
            <w:r w:rsidRPr="00D66187">
              <w:rPr>
                <w:rFonts w:ascii="Meiryo UI" w:eastAsia="Meiryo UI" w:hAnsi="Meiryo UI" w:hint="eastAsia"/>
                <w:szCs w:val="21"/>
              </w:rPr>
              <w:t>税務システムのオンラインやバッチ処理の</w:t>
            </w:r>
            <w:r w:rsidR="006B68CE" w:rsidRPr="00D66187">
              <w:rPr>
                <w:rFonts w:ascii="Meiryo UI" w:eastAsia="Meiryo UI" w:hAnsi="Meiryo UI" w:hint="eastAsia"/>
                <w:szCs w:val="21"/>
              </w:rPr>
              <w:t>性能</w:t>
            </w:r>
            <w:r w:rsidRPr="00D66187">
              <w:rPr>
                <w:rFonts w:ascii="Meiryo UI" w:eastAsia="Meiryo UI" w:hAnsi="Meiryo UI" w:hint="eastAsia"/>
                <w:szCs w:val="21"/>
              </w:rPr>
              <w:t>はどのように担保されますか。</w:t>
            </w:r>
          </w:p>
        </w:tc>
        <w:tc>
          <w:tcPr>
            <w:tcW w:w="4820" w:type="dxa"/>
          </w:tcPr>
          <w:p w14:paraId="7765739B" w14:textId="42D5A1C3" w:rsidR="00812891" w:rsidRPr="00D66187" w:rsidRDefault="007343BE" w:rsidP="000F59C3">
            <w:pPr>
              <w:ind w:firstLineChars="100" w:firstLine="210"/>
              <w:rPr>
                <w:rFonts w:ascii="Meiryo UI" w:eastAsia="Meiryo UI" w:hAnsi="Meiryo UI"/>
                <w:szCs w:val="21"/>
              </w:rPr>
            </w:pPr>
            <w:r w:rsidRPr="00D66187">
              <w:rPr>
                <w:rFonts w:ascii="Meiryo UI" w:eastAsia="Meiryo UI" w:hAnsi="Meiryo UI" w:hint="eastAsia"/>
                <w:szCs w:val="21"/>
              </w:rPr>
              <w:t>オンラインリクエスト件数や通常時オンラインレスポンスタイム、バッチ処理件数や通常時バッチレスポンス順守度合いなどを指標とした非機能要件</w:t>
            </w:r>
            <w:r w:rsidR="000F59C3">
              <w:rPr>
                <w:rFonts w:ascii="Meiryo UI" w:eastAsia="Meiryo UI" w:hAnsi="Meiryo UI" w:hint="eastAsia"/>
                <w:szCs w:val="21"/>
              </w:rPr>
              <w:t>は、</w:t>
            </w:r>
            <w:r w:rsidR="000F59C3" w:rsidRPr="000F59C3">
              <w:rPr>
                <w:rFonts w:ascii="Meiryo UI" w:eastAsia="Meiryo UI" w:hAnsi="Meiryo UI" w:hint="eastAsia"/>
                <w:szCs w:val="21"/>
              </w:rPr>
              <w:t>デジタル庁及び総務省が策定</w:t>
            </w:r>
            <w:r w:rsidR="000F59C3">
              <w:rPr>
                <w:rFonts w:ascii="Meiryo UI" w:eastAsia="Meiryo UI" w:hAnsi="Meiryo UI" w:hint="eastAsia"/>
                <w:szCs w:val="21"/>
              </w:rPr>
              <w:t>する</w:t>
            </w:r>
            <w:r w:rsidR="000F59C3" w:rsidRPr="000F59C3">
              <w:rPr>
                <w:rFonts w:ascii="Meiryo UI" w:eastAsia="Meiryo UI" w:hAnsi="Meiryo UI" w:hint="eastAsia"/>
                <w:szCs w:val="21"/>
              </w:rPr>
              <w:t>「地方自治体の業務プロセス・情報システムの非機能要件の標準（標準非機能要件）」に</w:t>
            </w:r>
            <w:r w:rsidR="000B01A6">
              <w:rPr>
                <w:rFonts w:ascii="Meiryo UI" w:eastAsia="Meiryo UI" w:hAnsi="Meiryo UI" w:hint="eastAsia"/>
                <w:szCs w:val="21"/>
              </w:rPr>
              <w:t>よるものとし</w:t>
            </w:r>
            <w:r w:rsidR="000F59C3">
              <w:rPr>
                <w:rFonts w:ascii="Meiryo UI" w:eastAsia="Meiryo UI" w:hAnsi="Meiryo UI" w:hint="eastAsia"/>
                <w:szCs w:val="21"/>
              </w:rPr>
              <w:t>、</w:t>
            </w:r>
            <w:r w:rsidRPr="00D66187">
              <w:rPr>
                <w:rFonts w:ascii="Meiryo UI" w:eastAsia="Meiryo UI" w:hAnsi="Meiryo UI" w:hint="eastAsia"/>
                <w:szCs w:val="21"/>
              </w:rPr>
              <w:t>税務システムにおいてもこれらを満たす必要があります。</w:t>
            </w:r>
          </w:p>
        </w:tc>
      </w:tr>
      <w:tr w:rsidR="006B68CE" w:rsidRPr="00D66187" w14:paraId="4C2575A1" w14:textId="77777777" w:rsidTr="007343BE">
        <w:trPr>
          <w:cantSplit/>
          <w:trHeight w:val="375"/>
        </w:trPr>
        <w:tc>
          <w:tcPr>
            <w:tcW w:w="500" w:type="dxa"/>
            <w:shd w:val="clear" w:color="auto" w:fill="auto"/>
          </w:tcPr>
          <w:p w14:paraId="4D5B9B9E" w14:textId="53422B54" w:rsidR="006B68CE" w:rsidRPr="00D66187" w:rsidRDefault="00062C7B" w:rsidP="006B68CE">
            <w:pPr>
              <w:rPr>
                <w:rFonts w:ascii="Meiryo UI" w:eastAsia="Meiryo UI" w:hAnsi="Meiryo UI"/>
                <w:szCs w:val="21"/>
              </w:rPr>
            </w:pPr>
            <w:bookmarkStart w:id="7" w:name="_Hlk77367659"/>
            <w:bookmarkEnd w:id="6"/>
            <w:r w:rsidRPr="00D66187">
              <w:rPr>
                <w:rFonts w:ascii="Meiryo UI" w:eastAsia="Meiryo UI" w:hAnsi="Meiryo UI"/>
                <w:szCs w:val="21"/>
              </w:rPr>
              <w:t>25</w:t>
            </w:r>
          </w:p>
        </w:tc>
        <w:tc>
          <w:tcPr>
            <w:tcW w:w="1055" w:type="dxa"/>
            <w:shd w:val="clear" w:color="auto" w:fill="auto"/>
            <w:noWrap/>
          </w:tcPr>
          <w:p w14:paraId="4E6DD749" w14:textId="7FD30235" w:rsidR="006B68CE" w:rsidRPr="00D66187" w:rsidRDefault="001031D0" w:rsidP="006B68CE">
            <w:pPr>
              <w:rPr>
                <w:rFonts w:ascii="Meiryo UI" w:eastAsia="Meiryo UI" w:hAnsi="Meiryo UI"/>
                <w:szCs w:val="21"/>
              </w:rPr>
            </w:pPr>
            <w:r w:rsidRPr="00D66187">
              <w:rPr>
                <w:rFonts w:ascii="Meiryo UI" w:eastAsia="Meiryo UI" w:hAnsi="Meiryo UI" w:hint="eastAsia"/>
                <w:szCs w:val="21"/>
              </w:rPr>
              <w:t>非機能</w:t>
            </w:r>
          </w:p>
        </w:tc>
        <w:tc>
          <w:tcPr>
            <w:tcW w:w="3543" w:type="dxa"/>
            <w:shd w:val="clear" w:color="auto" w:fill="auto"/>
          </w:tcPr>
          <w:p w14:paraId="66E8F205" w14:textId="7A8CA47A" w:rsidR="006B68CE" w:rsidRPr="00D66187" w:rsidRDefault="001031D0" w:rsidP="006B68CE">
            <w:pPr>
              <w:rPr>
                <w:rFonts w:ascii="Meiryo UI" w:eastAsia="Meiryo UI" w:hAnsi="Meiryo UI"/>
                <w:szCs w:val="21"/>
              </w:rPr>
            </w:pPr>
            <w:r w:rsidRPr="00D66187">
              <w:rPr>
                <w:rFonts w:ascii="Meiryo UI" w:eastAsia="Meiryo UI" w:hAnsi="Meiryo UI" w:hint="eastAsia"/>
                <w:szCs w:val="21"/>
              </w:rPr>
              <w:t>税務システムはマイナンバー系の事務であるため、二要素認証などの要件は定義されますか。</w:t>
            </w:r>
          </w:p>
        </w:tc>
        <w:tc>
          <w:tcPr>
            <w:tcW w:w="4820" w:type="dxa"/>
            <w:shd w:val="clear" w:color="auto" w:fill="auto"/>
          </w:tcPr>
          <w:p w14:paraId="6A099A73" w14:textId="381609A1" w:rsidR="00812891" w:rsidRDefault="000F59C3" w:rsidP="000B01A6">
            <w:pPr>
              <w:ind w:firstLineChars="100" w:firstLine="210"/>
              <w:rPr>
                <w:rFonts w:ascii="Meiryo UI" w:eastAsia="Meiryo UI" w:hAnsi="Meiryo UI"/>
                <w:szCs w:val="21"/>
              </w:rPr>
            </w:pPr>
            <w:r w:rsidRPr="000F59C3">
              <w:rPr>
                <w:rFonts w:ascii="Meiryo UI" w:eastAsia="Meiryo UI" w:hAnsi="Meiryo UI" w:hint="eastAsia"/>
                <w:szCs w:val="21"/>
              </w:rPr>
              <w:t>セキュリティについて</w:t>
            </w:r>
            <w:r>
              <w:rPr>
                <w:rFonts w:ascii="Meiryo UI" w:eastAsia="Meiryo UI" w:hAnsi="Meiryo UI" w:hint="eastAsia"/>
                <w:szCs w:val="21"/>
              </w:rPr>
              <w:t>も</w:t>
            </w:r>
            <w:r w:rsidRPr="000F59C3">
              <w:rPr>
                <w:rFonts w:ascii="Meiryo UI" w:eastAsia="Meiryo UI" w:hAnsi="Meiryo UI" w:hint="eastAsia"/>
                <w:szCs w:val="21"/>
              </w:rPr>
              <w:t>、「地方自治体の業務プロセス・情報システムの非機能要件の標準（標準非機能要件）」によるものと</w:t>
            </w:r>
            <w:r>
              <w:rPr>
                <w:rFonts w:ascii="Meiryo UI" w:eastAsia="Meiryo UI" w:hAnsi="Meiryo UI" w:hint="eastAsia"/>
                <w:szCs w:val="21"/>
              </w:rPr>
              <w:t>し</w:t>
            </w:r>
            <w:r w:rsidR="003C2F8D" w:rsidRPr="00D66187">
              <w:rPr>
                <w:rFonts w:ascii="Meiryo UI" w:eastAsia="Meiryo UI" w:hAnsi="Meiryo UI" w:hint="eastAsia"/>
                <w:szCs w:val="21"/>
              </w:rPr>
              <w:t>、税務システムにおいてもこれらを満たす必要があります。</w:t>
            </w:r>
          </w:p>
          <w:p w14:paraId="1199963E" w14:textId="0575EF54" w:rsidR="000D29F5" w:rsidRPr="00D66187" w:rsidRDefault="000D29F5" w:rsidP="000B01A6">
            <w:pPr>
              <w:ind w:firstLineChars="100" w:firstLine="210"/>
              <w:rPr>
                <w:rFonts w:ascii="Meiryo UI" w:eastAsia="Meiryo UI" w:hAnsi="Meiryo UI"/>
                <w:szCs w:val="21"/>
              </w:rPr>
            </w:pPr>
            <w:r>
              <w:rPr>
                <w:rFonts w:ascii="Meiryo UI" w:eastAsia="Meiryo UI" w:hAnsi="Meiryo UI" w:hint="eastAsia"/>
                <w:szCs w:val="21"/>
              </w:rPr>
              <w:t>なお、</w:t>
            </w:r>
            <w:r w:rsidRPr="000D29F5">
              <w:rPr>
                <w:rFonts w:ascii="Meiryo UI" w:eastAsia="Meiryo UI" w:hAnsi="Meiryo UI" w:hint="eastAsia"/>
                <w:szCs w:val="21"/>
              </w:rPr>
              <w:t>当該標準非機能要件については、令和４年夏までに、必要に応じて拡充することとされてい</w:t>
            </w:r>
            <w:r>
              <w:rPr>
                <w:rFonts w:ascii="Meiryo UI" w:eastAsia="Meiryo UI" w:hAnsi="Meiryo UI" w:hint="eastAsia"/>
                <w:szCs w:val="21"/>
              </w:rPr>
              <w:t>ます</w:t>
            </w:r>
            <w:r w:rsidRPr="000D29F5">
              <w:rPr>
                <w:rFonts w:ascii="Meiryo UI" w:eastAsia="Meiryo UI" w:hAnsi="Meiryo UI" w:hint="eastAsia"/>
                <w:szCs w:val="21"/>
              </w:rPr>
              <w:t>。</w:t>
            </w:r>
          </w:p>
        </w:tc>
      </w:tr>
      <w:bookmarkEnd w:id="7"/>
      <w:tr w:rsidR="006B68CE" w:rsidRPr="00D66187" w14:paraId="63E958FB" w14:textId="77777777" w:rsidTr="007343BE">
        <w:trPr>
          <w:cantSplit/>
          <w:trHeight w:val="375"/>
        </w:trPr>
        <w:tc>
          <w:tcPr>
            <w:tcW w:w="500" w:type="dxa"/>
            <w:shd w:val="clear" w:color="auto" w:fill="auto"/>
          </w:tcPr>
          <w:p w14:paraId="06B52911" w14:textId="07C1E6B3" w:rsidR="006B68CE" w:rsidRPr="00D66187" w:rsidRDefault="00062C7B" w:rsidP="006B68CE">
            <w:pPr>
              <w:rPr>
                <w:rFonts w:ascii="Meiryo UI" w:eastAsia="Meiryo UI" w:hAnsi="Meiryo UI"/>
                <w:szCs w:val="21"/>
              </w:rPr>
            </w:pPr>
            <w:r w:rsidRPr="00D66187">
              <w:rPr>
                <w:rFonts w:ascii="Meiryo UI" w:eastAsia="Meiryo UI" w:hAnsi="Meiryo UI"/>
                <w:szCs w:val="21"/>
              </w:rPr>
              <w:t>26</w:t>
            </w:r>
          </w:p>
        </w:tc>
        <w:tc>
          <w:tcPr>
            <w:tcW w:w="1055" w:type="dxa"/>
            <w:shd w:val="clear" w:color="auto" w:fill="auto"/>
            <w:noWrap/>
          </w:tcPr>
          <w:p w14:paraId="6EF51237" w14:textId="55B2C00A" w:rsidR="006B68CE" w:rsidRPr="00D66187" w:rsidRDefault="001031D0" w:rsidP="006B68CE">
            <w:pPr>
              <w:rPr>
                <w:rFonts w:ascii="Meiryo UI" w:eastAsia="Meiryo UI" w:hAnsi="Meiryo UI"/>
                <w:szCs w:val="21"/>
              </w:rPr>
            </w:pPr>
            <w:r w:rsidRPr="00D66187">
              <w:rPr>
                <w:rFonts w:ascii="Meiryo UI" w:eastAsia="Meiryo UI" w:hAnsi="Meiryo UI" w:hint="eastAsia"/>
                <w:szCs w:val="21"/>
              </w:rPr>
              <w:t>公開後の運用・改訂</w:t>
            </w:r>
          </w:p>
        </w:tc>
        <w:tc>
          <w:tcPr>
            <w:tcW w:w="3543" w:type="dxa"/>
            <w:shd w:val="clear" w:color="auto" w:fill="auto"/>
          </w:tcPr>
          <w:p w14:paraId="4AC8CC27" w14:textId="598A77E6"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共通納税システムや税額通知の電子化など、大規模なシステム改修が見込まれるものは標準化</w:t>
            </w:r>
            <w:r w:rsidR="00B12544" w:rsidRPr="00D66187">
              <w:rPr>
                <w:rFonts w:ascii="Meiryo UI" w:eastAsia="Meiryo UI" w:hAnsi="Meiryo UI" w:hint="eastAsia"/>
                <w:szCs w:val="21"/>
              </w:rPr>
              <w:t>との関係はどのようになりますか。</w:t>
            </w:r>
          </w:p>
        </w:tc>
        <w:tc>
          <w:tcPr>
            <w:tcW w:w="4820" w:type="dxa"/>
            <w:shd w:val="clear" w:color="auto" w:fill="auto"/>
          </w:tcPr>
          <w:p w14:paraId="144CDDE5" w14:textId="47506413" w:rsidR="006B68CE" w:rsidRPr="00D66187" w:rsidRDefault="00B12544" w:rsidP="006B68CE">
            <w:pPr>
              <w:ind w:firstLineChars="100" w:firstLine="210"/>
              <w:rPr>
                <w:rFonts w:ascii="Meiryo UI" w:eastAsia="Meiryo UI" w:hAnsi="Meiryo UI"/>
                <w:szCs w:val="21"/>
              </w:rPr>
            </w:pPr>
            <w:r w:rsidRPr="00D66187">
              <w:rPr>
                <w:rFonts w:ascii="Meiryo UI" w:eastAsia="Meiryo UI" w:hAnsi="Meiryo UI" w:hint="eastAsia"/>
                <w:szCs w:val="21"/>
              </w:rPr>
              <w:t>不整合が生じないよう、標準仕様書にも随時反映していく予定です。</w:t>
            </w:r>
          </w:p>
        </w:tc>
      </w:tr>
      <w:tr w:rsidR="006B68CE" w:rsidRPr="00D66187" w14:paraId="13F88975" w14:textId="77777777" w:rsidTr="007343BE">
        <w:trPr>
          <w:cantSplit/>
          <w:trHeight w:val="375"/>
        </w:trPr>
        <w:tc>
          <w:tcPr>
            <w:tcW w:w="500" w:type="dxa"/>
            <w:shd w:val="clear" w:color="auto" w:fill="auto"/>
          </w:tcPr>
          <w:p w14:paraId="34AD2C57" w14:textId="2F292200" w:rsidR="006B68CE" w:rsidRPr="00D66187" w:rsidRDefault="00062C7B" w:rsidP="006B68CE">
            <w:pPr>
              <w:rPr>
                <w:rFonts w:ascii="Meiryo UI" w:eastAsia="Meiryo UI" w:hAnsi="Meiryo UI"/>
                <w:szCs w:val="21"/>
              </w:rPr>
            </w:pPr>
            <w:bookmarkStart w:id="8" w:name="_Hlk77367638"/>
            <w:r w:rsidRPr="00D66187">
              <w:rPr>
                <w:rFonts w:ascii="Meiryo UI" w:eastAsia="Meiryo UI" w:hAnsi="Meiryo UI"/>
                <w:szCs w:val="21"/>
              </w:rPr>
              <w:lastRenderedPageBreak/>
              <w:t>27</w:t>
            </w:r>
          </w:p>
        </w:tc>
        <w:tc>
          <w:tcPr>
            <w:tcW w:w="1055" w:type="dxa"/>
            <w:shd w:val="clear" w:color="auto" w:fill="auto"/>
            <w:noWrap/>
            <w:hideMark/>
          </w:tcPr>
          <w:p w14:paraId="728ACDFC" w14:textId="77777777"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公開後の運用・改訂</w:t>
            </w:r>
          </w:p>
        </w:tc>
        <w:tc>
          <w:tcPr>
            <w:tcW w:w="3543" w:type="dxa"/>
            <w:shd w:val="clear" w:color="auto" w:fill="auto"/>
            <w:hideMark/>
          </w:tcPr>
          <w:p w14:paraId="520D2838" w14:textId="77777777"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税制改正や運用上の理由から、標準仕様書に機能等の記載追加が必要となった場合の手続きを教えてください。</w:t>
            </w:r>
          </w:p>
        </w:tc>
        <w:tc>
          <w:tcPr>
            <w:tcW w:w="4820" w:type="dxa"/>
            <w:shd w:val="clear" w:color="auto" w:fill="auto"/>
          </w:tcPr>
          <w:p w14:paraId="5DCCC6EE" w14:textId="67E47489" w:rsidR="006B68CE" w:rsidRPr="00D66187" w:rsidRDefault="003C2F8D" w:rsidP="009C4503">
            <w:pPr>
              <w:ind w:firstLineChars="100" w:firstLine="210"/>
              <w:rPr>
                <w:rFonts w:ascii="Meiryo UI" w:eastAsia="Meiryo UI" w:hAnsi="Meiryo UI"/>
                <w:szCs w:val="21"/>
              </w:rPr>
            </w:pPr>
            <w:r w:rsidRPr="00D66187">
              <w:rPr>
                <w:rFonts w:ascii="Meiryo UI" w:eastAsia="Meiryo UI" w:hAnsi="Meiryo UI" w:hint="eastAsia"/>
                <w:szCs w:val="21"/>
              </w:rPr>
              <w:t>税制改正や</w:t>
            </w:r>
            <w:r w:rsidRPr="00D66187">
              <w:rPr>
                <w:rFonts w:ascii="Meiryo UI" w:eastAsia="Meiryo UI" w:hAnsi="Meiryo UI"/>
                <w:szCs w:val="21"/>
              </w:rPr>
              <w:t>BPRに伴う業務フローや機能要件等の変更が行われることも想定されますが、</w:t>
            </w:r>
            <w:r w:rsidR="008E1BA9" w:rsidRPr="00D66187">
              <w:rPr>
                <w:rFonts w:ascii="Meiryo UI" w:eastAsia="Meiryo UI" w:hAnsi="Meiryo UI" w:hint="eastAsia"/>
                <w:szCs w:val="21"/>
              </w:rPr>
              <w:t>地方団体の意見を伺いながら</w:t>
            </w:r>
            <w:r w:rsidRPr="00D66187">
              <w:rPr>
                <w:rFonts w:ascii="Meiryo UI" w:eastAsia="Meiryo UI" w:hAnsi="Meiryo UI" w:hint="eastAsia"/>
                <w:szCs w:val="21"/>
              </w:rPr>
              <w:t>迅速に対応する仕組みを今後検討するなど、しっかりと対応していく所存です。</w:t>
            </w:r>
          </w:p>
        </w:tc>
      </w:tr>
      <w:tr w:rsidR="006B68CE" w:rsidRPr="00D66187" w14:paraId="6F131461" w14:textId="77777777" w:rsidTr="008E1BA9">
        <w:trPr>
          <w:cantSplit/>
          <w:trHeight w:val="375"/>
        </w:trPr>
        <w:tc>
          <w:tcPr>
            <w:tcW w:w="500" w:type="dxa"/>
            <w:shd w:val="clear" w:color="auto" w:fill="auto"/>
          </w:tcPr>
          <w:p w14:paraId="40BDFDAF" w14:textId="19DE1781" w:rsidR="006B68CE" w:rsidRPr="00D66187" w:rsidRDefault="00062C7B" w:rsidP="006B68CE">
            <w:pPr>
              <w:rPr>
                <w:rFonts w:ascii="Meiryo UI" w:eastAsia="Meiryo UI" w:hAnsi="Meiryo UI"/>
                <w:szCs w:val="21"/>
              </w:rPr>
            </w:pPr>
            <w:r w:rsidRPr="00D66187">
              <w:rPr>
                <w:rFonts w:ascii="Meiryo UI" w:eastAsia="Meiryo UI" w:hAnsi="Meiryo UI"/>
                <w:szCs w:val="21"/>
              </w:rPr>
              <w:t>28</w:t>
            </w:r>
          </w:p>
        </w:tc>
        <w:tc>
          <w:tcPr>
            <w:tcW w:w="1055" w:type="dxa"/>
            <w:shd w:val="clear" w:color="auto" w:fill="auto"/>
            <w:noWrap/>
            <w:hideMark/>
          </w:tcPr>
          <w:p w14:paraId="53B9F48B" w14:textId="77777777"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公開後の運用・改訂</w:t>
            </w:r>
          </w:p>
        </w:tc>
        <w:tc>
          <w:tcPr>
            <w:tcW w:w="3543" w:type="dxa"/>
            <w:shd w:val="clear" w:color="auto" w:fill="auto"/>
            <w:hideMark/>
          </w:tcPr>
          <w:p w14:paraId="1FE76DC3" w14:textId="5CFBA656"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機能要件・帳票要件などの内容・解釈に疑義が生じた際、</w:t>
            </w:r>
            <w:r w:rsidR="0007499D" w:rsidRPr="00D66187">
              <w:rPr>
                <w:rFonts w:ascii="Meiryo UI" w:eastAsia="Meiryo UI" w:hAnsi="Meiryo UI" w:hint="eastAsia"/>
                <w:szCs w:val="21"/>
              </w:rPr>
              <w:t>地方団体</w:t>
            </w:r>
            <w:r w:rsidRPr="00D66187">
              <w:rPr>
                <w:rFonts w:ascii="Meiryo UI" w:eastAsia="Meiryo UI" w:hAnsi="Meiryo UI" w:hint="eastAsia"/>
                <w:szCs w:val="21"/>
              </w:rPr>
              <w:t>からは、どのような手段でどこに問い合わせを行う想定ですか。</w:t>
            </w:r>
          </w:p>
        </w:tc>
        <w:tc>
          <w:tcPr>
            <w:tcW w:w="4820" w:type="dxa"/>
            <w:shd w:val="clear" w:color="auto" w:fill="auto"/>
          </w:tcPr>
          <w:p w14:paraId="0C6A8F96" w14:textId="535E7540" w:rsidR="006B68CE" w:rsidRPr="00D66187" w:rsidRDefault="008E1BA9" w:rsidP="006B68CE">
            <w:pPr>
              <w:ind w:firstLineChars="100" w:firstLine="210"/>
              <w:rPr>
                <w:rFonts w:ascii="Meiryo UI" w:eastAsia="Meiryo UI" w:hAnsi="Meiryo UI"/>
                <w:szCs w:val="21"/>
              </w:rPr>
            </w:pPr>
            <w:r w:rsidRPr="00D66187">
              <w:rPr>
                <w:rFonts w:ascii="Meiryo UI" w:eastAsia="Meiryo UI" w:hAnsi="Meiryo UI" w:hint="eastAsia"/>
                <w:szCs w:val="21"/>
              </w:rPr>
              <w:t>統一・標準化の取組は地方団体の意見を伺いながら、地方団体と一緒になって進めていく必要があると認識しており、問い合わせ対応の仕組みを検討するなど、しっかりと対応していく所存です。</w:t>
            </w:r>
          </w:p>
        </w:tc>
      </w:tr>
      <w:tr w:rsidR="00F76EB4" w:rsidRPr="00D66187" w14:paraId="7DC88F8E" w14:textId="77777777" w:rsidTr="008E1BA9">
        <w:trPr>
          <w:cantSplit/>
          <w:trHeight w:val="375"/>
        </w:trPr>
        <w:tc>
          <w:tcPr>
            <w:tcW w:w="500" w:type="dxa"/>
            <w:shd w:val="clear" w:color="auto" w:fill="auto"/>
          </w:tcPr>
          <w:p w14:paraId="5E5B2D0B" w14:textId="7192D84A" w:rsidR="00F76EB4" w:rsidRPr="00D66187" w:rsidRDefault="00F76EB4" w:rsidP="006B68CE">
            <w:pPr>
              <w:rPr>
                <w:rFonts w:ascii="Meiryo UI" w:eastAsia="Meiryo UI" w:hAnsi="Meiryo UI"/>
                <w:szCs w:val="21"/>
              </w:rPr>
            </w:pPr>
            <w:r>
              <w:rPr>
                <w:rFonts w:ascii="Meiryo UI" w:eastAsia="Meiryo UI" w:hAnsi="Meiryo UI" w:hint="eastAsia"/>
                <w:szCs w:val="21"/>
              </w:rPr>
              <w:t>2</w:t>
            </w:r>
            <w:r>
              <w:rPr>
                <w:rFonts w:ascii="Meiryo UI" w:eastAsia="Meiryo UI" w:hAnsi="Meiryo UI"/>
                <w:szCs w:val="21"/>
              </w:rPr>
              <w:t>9</w:t>
            </w:r>
          </w:p>
        </w:tc>
        <w:tc>
          <w:tcPr>
            <w:tcW w:w="1055" w:type="dxa"/>
            <w:shd w:val="clear" w:color="auto" w:fill="auto"/>
            <w:noWrap/>
          </w:tcPr>
          <w:p w14:paraId="6ADBF35C" w14:textId="201A0EF8" w:rsidR="00F76EB4" w:rsidRPr="00D66187" w:rsidRDefault="00F76EB4" w:rsidP="006B68CE">
            <w:pPr>
              <w:rPr>
                <w:rFonts w:ascii="Meiryo UI" w:eastAsia="Meiryo UI" w:hAnsi="Meiryo UI"/>
                <w:szCs w:val="21"/>
              </w:rPr>
            </w:pPr>
            <w:r>
              <w:rPr>
                <w:rFonts w:ascii="Meiryo UI" w:eastAsia="Meiryo UI" w:hAnsi="Meiryo UI" w:hint="eastAsia"/>
                <w:kern w:val="0"/>
                <w:szCs w:val="21"/>
              </w:rPr>
              <w:t>標準仕様書の内容</w:t>
            </w:r>
          </w:p>
        </w:tc>
        <w:tc>
          <w:tcPr>
            <w:tcW w:w="3543" w:type="dxa"/>
            <w:shd w:val="clear" w:color="auto" w:fill="auto"/>
          </w:tcPr>
          <w:p w14:paraId="1313EDA3" w14:textId="70FB842C" w:rsidR="00F76EB4" w:rsidRPr="00D66187" w:rsidRDefault="00F76EB4" w:rsidP="006B68CE">
            <w:pPr>
              <w:rPr>
                <w:rFonts w:ascii="Meiryo UI" w:eastAsia="Meiryo UI" w:hAnsi="Meiryo UI"/>
                <w:szCs w:val="21"/>
              </w:rPr>
            </w:pPr>
            <w:r>
              <w:rPr>
                <w:rFonts w:ascii="Meiryo UI" w:eastAsia="Meiryo UI" w:hAnsi="Meiryo UI" w:hint="eastAsia"/>
                <w:kern w:val="0"/>
                <w:szCs w:val="21"/>
              </w:rPr>
              <w:t>指定都市の帳票に係る要件（帳票要件、印字項目・諸元表、帳票レイアウト）はどのように定義されていますか。</w:t>
            </w:r>
          </w:p>
        </w:tc>
        <w:tc>
          <w:tcPr>
            <w:tcW w:w="4820" w:type="dxa"/>
            <w:shd w:val="clear" w:color="auto" w:fill="auto"/>
          </w:tcPr>
          <w:p w14:paraId="7E903830" w14:textId="686A2629" w:rsidR="00F76EB4" w:rsidRPr="00D66187" w:rsidRDefault="00F76EB4" w:rsidP="006B68CE">
            <w:pPr>
              <w:ind w:firstLineChars="100" w:firstLine="210"/>
              <w:rPr>
                <w:rFonts w:ascii="Meiryo UI" w:eastAsia="Meiryo UI" w:hAnsi="Meiryo UI"/>
                <w:szCs w:val="21"/>
              </w:rPr>
            </w:pPr>
            <w:r>
              <w:rPr>
                <w:rFonts w:ascii="Meiryo UI" w:eastAsia="Meiryo UI" w:hAnsi="Meiryo UI" w:hint="eastAsia"/>
                <w:kern w:val="0"/>
                <w:szCs w:val="21"/>
              </w:rPr>
              <w:t>【1.0】版では、指定都市会から意見のあった要件を中心に検討し、結果を標準仕様書に取り纏めています。特に【1.0】版では、指定都市の帳票に係る要件として、8-1_帳票要件（指定都市）_個人住民税、各税目の機能要件（指定都市）「帳票出力全般」に取り纏めています。</w:t>
            </w:r>
          </w:p>
        </w:tc>
      </w:tr>
      <w:bookmarkEnd w:id="8"/>
    </w:tbl>
    <w:p w14:paraId="61E258E6" w14:textId="0983B8AE" w:rsidR="00977398" w:rsidRPr="00D66187" w:rsidRDefault="00977398" w:rsidP="000A7899">
      <w:pPr>
        <w:rPr>
          <w:rFonts w:ascii="ＭＳ Ｐ明朝" w:eastAsia="ＭＳ Ｐ明朝" w:hAnsi="ＭＳ Ｐ明朝"/>
          <w:color w:val="000000" w:themeColor="text1"/>
        </w:rPr>
      </w:pPr>
    </w:p>
    <w:sectPr w:rsidR="00977398" w:rsidRPr="00D66187" w:rsidSect="004076E4">
      <w:footerReference w:type="defaul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C979" w14:textId="77777777" w:rsidR="00443432" w:rsidRDefault="00443432" w:rsidP="00EC0A0E">
      <w:r>
        <w:separator/>
      </w:r>
    </w:p>
  </w:endnote>
  <w:endnote w:type="continuationSeparator" w:id="0">
    <w:p w14:paraId="073DCE93" w14:textId="77777777" w:rsidR="00443432" w:rsidRDefault="00443432" w:rsidP="00EC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183559"/>
      <w:docPartObj>
        <w:docPartGallery w:val="Page Numbers (Bottom of Page)"/>
        <w:docPartUnique/>
      </w:docPartObj>
    </w:sdtPr>
    <w:sdtEndPr/>
    <w:sdtContent>
      <w:p w14:paraId="1937710E" w14:textId="2B68FEDE" w:rsidR="00DD38F9" w:rsidRDefault="00DD38F9">
        <w:pPr>
          <w:pStyle w:val="a6"/>
          <w:jc w:val="center"/>
        </w:pPr>
        <w:r>
          <w:fldChar w:fldCharType="begin"/>
        </w:r>
        <w:r>
          <w:instrText>PAGE   \* MERGEFORMAT</w:instrText>
        </w:r>
        <w:r>
          <w:fldChar w:fldCharType="separate"/>
        </w:r>
        <w:r>
          <w:rPr>
            <w:lang w:val="ja-JP"/>
          </w:rPr>
          <w:t>2</w:t>
        </w:r>
        <w:r>
          <w:fldChar w:fldCharType="end"/>
        </w:r>
      </w:p>
    </w:sdtContent>
  </w:sdt>
  <w:p w14:paraId="4A773FA2" w14:textId="77777777" w:rsidR="00DD38F9" w:rsidRDefault="00DD38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E8BE" w14:textId="77777777" w:rsidR="00443432" w:rsidRDefault="00443432" w:rsidP="00EC0A0E">
      <w:r>
        <w:separator/>
      </w:r>
    </w:p>
  </w:footnote>
  <w:footnote w:type="continuationSeparator" w:id="0">
    <w:p w14:paraId="6301F6A6" w14:textId="77777777" w:rsidR="00443432" w:rsidRDefault="00443432" w:rsidP="00EC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001D7"/>
    <w:multiLevelType w:val="hybridMultilevel"/>
    <w:tmpl w:val="87DA471E"/>
    <w:lvl w:ilvl="0" w:tplc="20E8CB08">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 w15:restartNumberingAfterBreak="0">
    <w:nsid w:val="31275787"/>
    <w:multiLevelType w:val="hybridMultilevel"/>
    <w:tmpl w:val="28BAE1B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CA705C"/>
    <w:multiLevelType w:val="hybridMultilevel"/>
    <w:tmpl w:val="99D87B6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98"/>
    <w:rsid w:val="00000A1E"/>
    <w:rsid w:val="00000C2C"/>
    <w:rsid w:val="00015849"/>
    <w:rsid w:val="000170AA"/>
    <w:rsid w:val="00021960"/>
    <w:rsid w:val="00037928"/>
    <w:rsid w:val="0004663B"/>
    <w:rsid w:val="00062C7B"/>
    <w:rsid w:val="0007499D"/>
    <w:rsid w:val="0007791E"/>
    <w:rsid w:val="00082C2F"/>
    <w:rsid w:val="000830F3"/>
    <w:rsid w:val="000872A2"/>
    <w:rsid w:val="0009046F"/>
    <w:rsid w:val="00091625"/>
    <w:rsid w:val="00096AA1"/>
    <w:rsid w:val="00097219"/>
    <w:rsid w:val="000A5701"/>
    <w:rsid w:val="000A7899"/>
    <w:rsid w:val="000B01A6"/>
    <w:rsid w:val="000D085E"/>
    <w:rsid w:val="000D29F5"/>
    <w:rsid w:val="000D2A95"/>
    <w:rsid w:val="000E0E9E"/>
    <w:rsid w:val="000E52B0"/>
    <w:rsid w:val="000E7ACA"/>
    <w:rsid w:val="000F1F83"/>
    <w:rsid w:val="000F59C3"/>
    <w:rsid w:val="001031D0"/>
    <w:rsid w:val="001054A2"/>
    <w:rsid w:val="00106C33"/>
    <w:rsid w:val="00110616"/>
    <w:rsid w:val="0011390C"/>
    <w:rsid w:val="001207C3"/>
    <w:rsid w:val="00150AB0"/>
    <w:rsid w:val="00152216"/>
    <w:rsid w:val="00152DA0"/>
    <w:rsid w:val="001535BE"/>
    <w:rsid w:val="001552E4"/>
    <w:rsid w:val="00157CDD"/>
    <w:rsid w:val="001609B5"/>
    <w:rsid w:val="00164C48"/>
    <w:rsid w:val="001722BE"/>
    <w:rsid w:val="0017584E"/>
    <w:rsid w:val="00183655"/>
    <w:rsid w:val="00185A31"/>
    <w:rsid w:val="0019309B"/>
    <w:rsid w:val="001A303A"/>
    <w:rsid w:val="001A56A9"/>
    <w:rsid w:val="001B320E"/>
    <w:rsid w:val="001B6772"/>
    <w:rsid w:val="001C6687"/>
    <w:rsid w:val="00200427"/>
    <w:rsid w:val="00223B5A"/>
    <w:rsid w:val="00225D63"/>
    <w:rsid w:val="002401DC"/>
    <w:rsid w:val="00274CD6"/>
    <w:rsid w:val="00290B84"/>
    <w:rsid w:val="00291AA3"/>
    <w:rsid w:val="002A1F1A"/>
    <w:rsid w:val="002B7BC5"/>
    <w:rsid w:val="002C2AE6"/>
    <w:rsid w:val="002C5FB5"/>
    <w:rsid w:val="002C7690"/>
    <w:rsid w:val="002D578E"/>
    <w:rsid w:val="003009BD"/>
    <w:rsid w:val="003013E4"/>
    <w:rsid w:val="00302C06"/>
    <w:rsid w:val="003138BB"/>
    <w:rsid w:val="00320772"/>
    <w:rsid w:val="0032273A"/>
    <w:rsid w:val="003228DF"/>
    <w:rsid w:val="00323878"/>
    <w:rsid w:val="00326596"/>
    <w:rsid w:val="00341812"/>
    <w:rsid w:val="0034356E"/>
    <w:rsid w:val="003470CB"/>
    <w:rsid w:val="00347808"/>
    <w:rsid w:val="003509FC"/>
    <w:rsid w:val="0035763E"/>
    <w:rsid w:val="00365BBD"/>
    <w:rsid w:val="00366053"/>
    <w:rsid w:val="0037081E"/>
    <w:rsid w:val="00375172"/>
    <w:rsid w:val="00383D54"/>
    <w:rsid w:val="00387727"/>
    <w:rsid w:val="003B257F"/>
    <w:rsid w:val="003C2F8D"/>
    <w:rsid w:val="003D0B6D"/>
    <w:rsid w:val="003D612F"/>
    <w:rsid w:val="003D73F8"/>
    <w:rsid w:val="003E219D"/>
    <w:rsid w:val="003E498B"/>
    <w:rsid w:val="003E5B4F"/>
    <w:rsid w:val="00400B46"/>
    <w:rsid w:val="004076E4"/>
    <w:rsid w:val="004108F6"/>
    <w:rsid w:val="0041357A"/>
    <w:rsid w:val="004137B9"/>
    <w:rsid w:val="0042375E"/>
    <w:rsid w:val="00424991"/>
    <w:rsid w:val="00426651"/>
    <w:rsid w:val="00426D86"/>
    <w:rsid w:val="00442066"/>
    <w:rsid w:val="0044272C"/>
    <w:rsid w:val="00443432"/>
    <w:rsid w:val="0047614B"/>
    <w:rsid w:val="0048580D"/>
    <w:rsid w:val="004871DD"/>
    <w:rsid w:val="0049180C"/>
    <w:rsid w:val="004B1485"/>
    <w:rsid w:val="004B154E"/>
    <w:rsid w:val="004B5DB3"/>
    <w:rsid w:val="004D05D2"/>
    <w:rsid w:val="004D4E0E"/>
    <w:rsid w:val="004E7ACB"/>
    <w:rsid w:val="0050212F"/>
    <w:rsid w:val="00507ACD"/>
    <w:rsid w:val="0051726C"/>
    <w:rsid w:val="00530CC4"/>
    <w:rsid w:val="00531163"/>
    <w:rsid w:val="00533888"/>
    <w:rsid w:val="00533F10"/>
    <w:rsid w:val="005447EF"/>
    <w:rsid w:val="00551277"/>
    <w:rsid w:val="00551444"/>
    <w:rsid w:val="00551CE1"/>
    <w:rsid w:val="005537B5"/>
    <w:rsid w:val="005574EB"/>
    <w:rsid w:val="0057020B"/>
    <w:rsid w:val="00583847"/>
    <w:rsid w:val="00593B0D"/>
    <w:rsid w:val="005D272A"/>
    <w:rsid w:val="005E68D0"/>
    <w:rsid w:val="005F3B1A"/>
    <w:rsid w:val="005F78F1"/>
    <w:rsid w:val="00600AE1"/>
    <w:rsid w:val="0061428E"/>
    <w:rsid w:val="00637AF4"/>
    <w:rsid w:val="00655AB6"/>
    <w:rsid w:val="00662B07"/>
    <w:rsid w:val="006649BB"/>
    <w:rsid w:val="00671305"/>
    <w:rsid w:val="0067596D"/>
    <w:rsid w:val="00680B76"/>
    <w:rsid w:val="0069265B"/>
    <w:rsid w:val="006A4E48"/>
    <w:rsid w:val="006A53A2"/>
    <w:rsid w:val="006B0366"/>
    <w:rsid w:val="006B3D09"/>
    <w:rsid w:val="006B68CE"/>
    <w:rsid w:val="006D2D7C"/>
    <w:rsid w:val="006D6023"/>
    <w:rsid w:val="006E1FFA"/>
    <w:rsid w:val="006F39D9"/>
    <w:rsid w:val="00701D2F"/>
    <w:rsid w:val="00707675"/>
    <w:rsid w:val="007246E1"/>
    <w:rsid w:val="00730844"/>
    <w:rsid w:val="007343BE"/>
    <w:rsid w:val="00741664"/>
    <w:rsid w:val="00741F45"/>
    <w:rsid w:val="00756512"/>
    <w:rsid w:val="00763193"/>
    <w:rsid w:val="00777508"/>
    <w:rsid w:val="0078559E"/>
    <w:rsid w:val="007A5CCA"/>
    <w:rsid w:val="007A7C13"/>
    <w:rsid w:val="007B5E96"/>
    <w:rsid w:val="007B6A54"/>
    <w:rsid w:val="007D1A42"/>
    <w:rsid w:val="007D323F"/>
    <w:rsid w:val="007E35E6"/>
    <w:rsid w:val="007E73C2"/>
    <w:rsid w:val="007F0529"/>
    <w:rsid w:val="00803FBF"/>
    <w:rsid w:val="00804DA5"/>
    <w:rsid w:val="0081042C"/>
    <w:rsid w:val="00810435"/>
    <w:rsid w:val="00812891"/>
    <w:rsid w:val="00815261"/>
    <w:rsid w:val="008169AD"/>
    <w:rsid w:val="00824733"/>
    <w:rsid w:val="00844686"/>
    <w:rsid w:val="00850779"/>
    <w:rsid w:val="0088548F"/>
    <w:rsid w:val="008916F3"/>
    <w:rsid w:val="008B2FD2"/>
    <w:rsid w:val="008C0205"/>
    <w:rsid w:val="008C60FF"/>
    <w:rsid w:val="008C6989"/>
    <w:rsid w:val="008D08B1"/>
    <w:rsid w:val="008D191E"/>
    <w:rsid w:val="008E1BA9"/>
    <w:rsid w:val="008E39BF"/>
    <w:rsid w:val="008E6265"/>
    <w:rsid w:val="008F1427"/>
    <w:rsid w:val="008F2A22"/>
    <w:rsid w:val="008F333A"/>
    <w:rsid w:val="008F5ADA"/>
    <w:rsid w:val="009006CD"/>
    <w:rsid w:val="00907793"/>
    <w:rsid w:val="0093171B"/>
    <w:rsid w:val="009426B4"/>
    <w:rsid w:val="00947665"/>
    <w:rsid w:val="00956601"/>
    <w:rsid w:val="00956698"/>
    <w:rsid w:val="00957BF5"/>
    <w:rsid w:val="00967868"/>
    <w:rsid w:val="00977398"/>
    <w:rsid w:val="00987CB0"/>
    <w:rsid w:val="009A0439"/>
    <w:rsid w:val="009A21C6"/>
    <w:rsid w:val="009A6B74"/>
    <w:rsid w:val="009B14BE"/>
    <w:rsid w:val="009B2C8B"/>
    <w:rsid w:val="009C438C"/>
    <w:rsid w:val="009C4503"/>
    <w:rsid w:val="009D07AE"/>
    <w:rsid w:val="009D3950"/>
    <w:rsid w:val="009E2488"/>
    <w:rsid w:val="009E37BB"/>
    <w:rsid w:val="009E56D5"/>
    <w:rsid w:val="009E624F"/>
    <w:rsid w:val="009E68E2"/>
    <w:rsid w:val="009E6E8D"/>
    <w:rsid w:val="009F11A7"/>
    <w:rsid w:val="009F15DD"/>
    <w:rsid w:val="00A05258"/>
    <w:rsid w:val="00A21C28"/>
    <w:rsid w:val="00A269E1"/>
    <w:rsid w:val="00A27232"/>
    <w:rsid w:val="00A31F2A"/>
    <w:rsid w:val="00A407A9"/>
    <w:rsid w:val="00A75EDA"/>
    <w:rsid w:val="00A764EC"/>
    <w:rsid w:val="00AB3F71"/>
    <w:rsid w:val="00AB483C"/>
    <w:rsid w:val="00AB61C1"/>
    <w:rsid w:val="00AD62B3"/>
    <w:rsid w:val="00AF31A7"/>
    <w:rsid w:val="00B01881"/>
    <w:rsid w:val="00B02351"/>
    <w:rsid w:val="00B10F74"/>
    <w:rsid w:val="00B12427"/>
    <w:rsid w:val="00B12544"/>
    <w:rsid w:val="00B35BAA"/>
    <w:rsid w:val="00B43466"/>
    <w:rsid w:val="00B50535"/>
    <w:rsid w:val="00B5062B"/>
    <w:rsid w:val="00B62B3D"/>
    <w:rsid w:val="00B660D4"/>
    <w:rsid w:val="00B701DD"/>
    <w:rsid w:val="00B70255"/>
    <w:rsid w:val="00B74DC2"/>
    <w:rsid w:val="00B86BE7"/>
    <w:rsid w:val="00B96F02"/>
    <w:rsid w:val="00BB4E27"/>
    <w:rsid w:val="00BD00BE"/>
    <w:rsid w:val="00BD01CE"/>
    <w:rsid w:val="00BD7F63"/>
    <w:rsid w:val="00BF45EE"/>
    <w:rsid w:val="00BF743F"/>
    <w:rsid w:val="00C023DD"/>
    <w:rsid w:val="00C070D1"/>
    <w:rsid w:val="00C10457"/>
    <w:rsid w:val="00C17B84"/>
    <w:rsid w:val="00C2247C"/>
    <w:rsid w:val="00C42011"/>
    <w:rsid w:val="00C66C91"/>
    <w:rsid w:val="00C76A85"/>
    <w:rsid w:val="00C807C5"/>
    <w:rsid w:val="00CB0A72"/>
    <w:rsid w:val="00CB79B2"/>
    <w:rsid w:val="00CC32E8"/>
    <w:rsid w:val="00CC57A3"/>
    <w:rsid w:val="00CE09A8"/>
    <w:rsid w:val="00CE4CE1"/>
    <w:rsid w:val="00CE72A0"/>
    <w:rsid w:val="00D04DCC"/>
    <w:rsid w:val="00D17607"/>
    <w:rsid w:val="00D4235B"/>
    <w:rsid w:val="00D44772"/>
    <w:rsid w:val="00D54911"/>
    <w:rsid w:val="00D66187"/>
    <w:rsid w:val="00D96773"/>
    <w:rsid w:val="00D967E7"/>
    <w:rsid w:val="00DA40D7"/>
    <w:rsid w:val="00DB681A"/>
    <w:rsid w:val="00DB693B"/>
    <w:rsid w:val="00DC3517"/>
    <w:rsid w:val="00DC5B7D"/>
    <w:rsid w:val="00DC5BBB"/>
    <w:rsid w:val="00DD38F9"/>
    <w:rsid w:val="00DE4726"/>
    <w:rsid w:val="00E00E58"/>
    <w:rsid w:val="00E22388"/>
    <w:rsid w:val="00E3142B"/>
    <w:rsid w:val="00E428A3"/>
    <w:rsid w:val="00E50FBC"/>
    <w:rsid w:val="00E7505E"/>
    <w:rsid w:val="00E76727"/>
    <w:rsid w:val="00E94A91"/>
    <w:rsid w:val="00EA46BF"/>
    <w:rsid w:val="00EB1E78"/>
    <w:rsid w:val="00EC0A0E"/>
    <w:rsid w:val="00EC59E6"/>
    <w:rsid w:val="00ED17AD"/>
    <w:rsid w:val="00ED2AE3"/>
    <w:rsid w:val="00EE789C"/>
    <w:rsid w:val="00EF0475"/>
    <w:rsid w:val="00EF2F5F"/>
    <w:rsid w:val="00EF5956"/>
    <w:rsid w:val="00EF72EA"/>
    <w:rsid w:val="00F1555E"/>
    <w:rsid w:val="00F16EC6"/>
    <w:rsid w:val="00F3695E"/>
    <w:rsid w:val="00F41DCC"/>
    <w:rsid w:val="00F47A07"/>
    <w:rsid w:val="00F52F51"/>
    <w:rsid w:val="00F60687"/>
    <w:rsid w:val="00F76EB4"/>
    <w:rsid w:val="00F80A10"/>
    <w:rsid w:val="00F82148"/>
    <w:rsid w:val="00F8249F"/>
    <w:rsid w:val="00F8259F"/>
    <w:rsid w:val="00F9375E"/>
    <w:rsid w:val="00F968ED"/>
    <w:rsid w:val="00FA6856"/>
    <w:rsid w:val="00FA6918"/>
    <w:rsid w:val="00FB4863"/>
    <w:rsid w:val="00FD3B9B"/>
    <w:rsid w:val="00FD46F3"/>
    <w:rsid w:val="00FE1F4B"/>
    <w:rsid w:val="00FF464A"/>
    <w:rsid w:val="0765CB43"/>
    <w:rsid w:val="0BA43D60"/>
    <w:rsid w:val="0EE86494"/>
    <w:rsid w:val="13EE2683"/>
    <w:rsid w:val="13FD0F77"/>
    <w:rsid w:val="13FFBC37"/>
    <w:rsid w:val="236DB524"/>
    <w:rsid w:val="248483DB"/>
    <w:rsid w:val="26D0DD0C"/>
    <w:rsid w:val="28D8E062"/>
    <w:rsid w:val="2BA47CE9"/>
    <w:rsid w:val="2C0321D1"/>
    <w:rsid w:val="2D007A2D"/>
    <w:rsid w:val="3B656F23"/>
    <w:rsid w:val="3E9D0FE5"/>
    <w:rsid w:val="4AD3857F"/>
    <w:rsid w:val="555AD705"/>
    <w:rsid w:val="6F430599"/>
    <w:rsid w:val="77F03E9E"/>
    <w:rsid w:val="7F16F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A76E9E"/>
  <w15:chartTrackingRefBased/>
  <w15:docId w15:val="{99F5A160-7328-4944-99BD-C1234152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0A0E"/>
    <w:pPr>
      <w:tabs>
        <w:tab w:val="center" w:pos="4252"/>
        <w:tab w:val="right" w:pos="8504"/>
      </w:tabs>
      <w:snapToGrid w:val="0"/>
    </w:pPr>
  </w:style>
  <w:style w:type="character" w:customStyle="1" w:styleId="a5">
    <w:name w:val="ヘッダー (文字)"/>
    <w:basedOn w:val="a0"/>
    <w:link w:val="a4"/>
    <w:uiPriority w:val="99"/>
    <w:rsid w:val="00EC0A0E"/>
  </w:style>
  <w:style w:type="paragraph" w:styleId="a6">
    <w:name w:val="footer"/>
    <w:basedOn w:val="a"/>
    <w:link w:val="a7"/>
    <w:uiPriority w:val="99"/>
    <w:unhideWhenUsed/>
    <w:rsid w:val="00EC0A0E"/>
    <w:pPr>
      <w:tabs>
        <w:tab w:val="center" w:pos="4252"/>
        <w:tab w:val="right" w:pos="8504"/>
      </w:tabs>
      <w:snapToGrid w:val="0"/>
    </w:pPr>
  </w:style>
  <w:style w:type="character" w:customStyle="1" w:styleId="a7">
    <w:name w:val="フッター (文字)"/>
    <w:basedOn w:val="a0"/>
    <w:link w:val="a6"/>
    <w:uiPriority w:val="99"/>
    <w:rsid w:val="00EC0A0E"/>
  </w:style>
  <w:style w:type="paragraph" w:styleId="a8">
    <w:name w:val="Balloon Text"/>
    <w:basedOn w:val="a"/>
    <w:link w:val="a9"/>
    <w:uiPriority w:val="99"/>
    <w:semiHidden/>
    <w:unhideWhenUsed/>
    <w:rsid w:val="009E2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488"/>
    <w:rPr>
      <w:rFonts w:asciiTheme="majorHAnsi" w:eastAsiaTheme="majorEastAsia" w:hAnsiTheme="majorHAnsi" w:cstheme="majorBidi"/>
      <w:sz w:val="18"/>
      <w:szCs w:val="18"/>
    </w:rPr>
  </w:style>
  <w:style w:type="paragraph" w:styleId="aa">
    <w:name w:val="List Paragraph"/>
    <w:basedOn w:val="a"/>
    <w:uiPriority w:val="34"/>
    <w:qFormat/>
    <w:rsid w:val="002401DC"/>
    <w:pPr>
      <w:ind w:leftChars="400" w:left="840"/>
    </w:pPr>
  </w:style>
  <w:style w:type="character" w:styleId="ab">
    <w:name w:val="annotation reference"/>
    <w:basedOn w:val="a0"/>
    <w:uiPriority w:val="99"/>
    <w:semiHidden/>
    <w:unhideWhenUsed/>
    <w:rsid w:val="0009046F"/>
    <w:rPr>
      <w:sz w:val="18"/>
      <w:szCs w:val="18"/>
    </w:rPr>
  </w:style>
  <w:style w:type="paragraph" w:styleId="ac">
    <w:name w:val="annotation text"/>
    <w:basedOn w:val="a"/>
    <w:link w:val="ad"/>
    <w:uiPriority w:val="99"/>
    <w:semiHidden/>
    <w:unhideWhenUsed/>
    <w:rsid w:val="0009046F"/>
    <w:pPr>
      <w:jc w:val="left"/>
    </w:pPr>
  </w:style>
  <w:style w:type="character" w:customStyle="1" w:styleId="ad">
    <w:name w:val="コメント文字列 (文字)"/>
    <w:basedOn w:val="a0"/>
    <w:link w:val="ac"/>
    <w:uiPriority w:val="99"/>
    <w:semiHidden/>
    <w:rsid w:val="0009046F"/>
  </w:style>
  <w:style w:type="paragraph" w:styleId="ae">
    <w:name w:val="annotation subject"/>
    <w:basedOn w:val="ac"/>
    <w:next w:val="ac"/>
    <w:link w:val="af"/>
    <w:uiPriority w:val="99"/>
    <w:semiHidden/>
    <w:unhideWhenUsed/>
    <w:rsid w:val="0009046F"/>
    <w:rPr>
      <w:b/>
      <w:bCs/>
    </w:rPr>
  </w:style>
  <w:style w:type="character" w:customStyle="1" w:styleId="af">
    <w:name w:val="コメント内容 (文字)"/>
    <w:basedOn w:val="ad"/>
    <w:link w:val="ae"/>
    <w:uiPriority w:val="99"/>
    <w:semiHidden/>
    <w:rsid w:val="00090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615817">
      <w:bodyDiv w:val="1"/>
      <w:marLeft w:val="0"/>
      <w:marRight w:val="0"/>
      <w:marTop w:val="0"/>
      <w:marBottom w:val="0"/>
      <w:divBdr>
        <w:top w:val="none" w:sz="0" w:space="0" w:color="auto"/>
        <w:left w:val="none" w:sz="0" w:space="0" w:color="auto"/>
        <w:bottom w:val="none" w:sz="0" w:space="0" w:color="auto"/>
        <w:right w:val="none" w:sz="0" w:space="0" w:color="auto"/>
      </w:divBdr>
    </w:div>
    <w:div w:id="10003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5" ma:contentTypeDescription="新しいドキュメントを作成します。" ma:contentTypeScope="" ma:versionID="a92c92b9482ff5c3b78fb34fe5c10c99">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3bdf01f10b0338da7a5a85bd71431d3e"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0e1d05ab-b491-48cc-a1d7-91236226a3a4" xsi:nil="true"/>
    <d1ca xmlns="0e1d05ab-b491-48cc-a1d7-91236226a3a4" xsi:nil="true"/>
    <_dlc_DocId xmlns="89559dea-130d-4237-8e78-1ce7f44b9a24">DIGI-808455956-2955320</_dlc_DocId>
    <_dlc_DocIdUrl xmlns="89559dea-130d-4237-8e78-1ce7f44b9a24">
      <Url>https://digitalgojp.sharepoint.com/sites/digi_portal/_layouts/15/DocIdRedir.aspx?ID=DIGI-808455956-2955320</Url>
      <Description>DIGI-808455956-2955320</Description>
    </_dlc_DocIdUrl>
  </documentManagement>
</p:properties>
</file>

<file path=customXml/itemProps1.xml><?xml version="1.0" encoding="utf-8"?>
<ds:datastoreItem xmlns:ds="http://schemas.openxmlformats.org/officeDocument/2006/customXml" ds:itemID="{432EB9EB-2517-4D20-BEA8-D7AD37541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559dea-130d-4237-8e78-1ce7f44b9a24"/>
    <ds:schemaRef ds:uri="0e1d05ab-b491-48cc-a1d7-91236226a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88BF5-3603-4D6D-BEF7-8488344521B0}">
  <ds:schemaRefs>
    <ds:schemaRef ds:uri="http://schemas.microsoft.com/sharepoint/v3/contenttype/forms"/>
  </ds:schemaRefs>
</ds:datastoreItem>
</file>

<file path=customXml/itemProps3.xml><?xml version="1.0" encoding="utf-8"?>
<ds:datastoreItem xmlns:ds="http://schemas.openxmlformats.org/officeDocument/2006/customXml" ds:itemID="{E822B0BC-BA82-40A7-90BB-564314AA7758}">
  <ds:schemaRefs>
    <ds:schemaRef ds:uri="http://schemas.microsoft.com/sharepoint/events"/>
  </ds:schemaRefs>
</ds:datastoreItem>
</file>

<file path=customXml/itemProps4.xml><?xml version="1.0" encoding="utf-8"?>
<ds:datastoreItem xmlns:ds="http://schemas.openxmlformats.org/officeDocument/2006/customXml" ds:itemID="{530F3DD6-1BB0-4C42-90BD-FA811D9208F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e1d05ab-b491-48cc-a1d7-91236226a3a4"/>
    <ds:schemaRef ds:uri="http://schemas.microsoft.com/office/2006/documentManagement/types"/>
    <ds:schemaRef ds:uri="http://schemas.microsoft.com/office/infopath/2007/PartnerControls"/>
    <ds:schemaRef ds:uri="89559dea-130d-4237-8e78-1ce7f44b9a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2021-08-10T02:34:00Z</cp:lastPrinted>
  <dcterms:created xsi:type="dcterms:W3CDTF">2021-07-19T04:16:00Z</dcterms:created>
  <dcterms:modified xsi:type="dcterms:W3CDTF">2021-08-12T00:46:00Z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2021-06-21T03:56:05Z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04cdab13-476e-4150-b8e9-ef0b06c2087b</vt:lpwstr>
  </property>
  <property fmtid="{D5CDD505-2E9C-101B-9397-08002B2CF9AE}" pid="8" name="MSIP_Label_436fffe2-e74d-4f21-833f-6f054a10cb50_ContentBits">
    <vt:lpwstr>0</vt:lpwstr>
  </property>
  <property fmtid="{D5CDD505-2E9C-101B-9397-08002B2CF9AE}" pid="9" name="ContentTypeId">
    <vt:lpwstr>0x010100E8684AFC7BA4E946AF96F6A5CBEE62BB</vt:lpwstr>
  </property>
  <property fmtid="{D5CDD505-2E9C-101B-9397-08002B2CF9AE}" pid="10" name="_dlc_DocIdItemGuid">
    <vt:lpwstr>5acc9970-223c-489d-a8b8-537ac0e571b1</vt:lpwstr>
  </property>
</Properties>
</file>