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6980A" w14:textId="71B9A5D2" w:rsidR="00D81CE3" w:rsidRPr="00C60437" w:rsidRDefault="002A2B68" w:rsidP="002A2B68">
      <w:pPr>
        <w:autoSpaceDE w:val="0"/>
        <w:autoSpaceDN w:val="0"/>
        <w:jc w:val="left"/>
        <w:rPr>
          <w:rFonts w:ascii="ＭＳ ゴシック" w:eastAsia="ＭＳ ゴシック" w:hAnsi="ＭＳ ゴシック"/>
          <w:sz w:val="24"/>
        </w:rPr>
      </w:pPr>
      <w:r w:rsidRPr="00C60437">
        <w:rPr>
          <w:rFonts w:ascii="ＭＳ ゴシック" w:eastAsia="ＭＳ ゴシック" w:hAnsi="ＭＳ ゴシック" w:hint="eastAsia"/>
          <w:sz w:val="24"/>
        </w:rPr>
        <w:t>別添</w:t>
      </w:r>
    </w:p>
    <w:p w14:paraId="1D73B5AA" w14:textId="07829CE0" w:rsidR="00D81CE3" w:rsidRPr="00C60437" w:rsidRDefault="00D81CE3" w:rsidP="002A2B68">
      <w:pPr>
        <w:autoSpaceDE w:val="0"/>
        <w:autoSpaceDN w:val="0"/>
        <w:jc w:val="left"/>
        <w:rPr>
          <w:rFonts w:ascii="ＭＳ ゴシック" w:eastAsia="ＭＳ ゴシック" w:hAnsi="ＭＳ ゴシック"/>
          <w:sz w:val="24"/>
        </w:rPr>
      </w:pPr>
    </w:p>
    <w:p w14:paraId="3D18E312" w14:textId="16669644" w:rsidR="00D81CE3" w:rsidRPr="00C60437" w:rsidRDefault="002A2B68" w:rsidP="002A2B68">
      <w:pPr>
        <w:autoSpaceDE w:val="0"/>
        <w:autoSpaceDN w:val="0"/>
        <w:jc w:val="left"/>
        <w:rPr>
          <w:rFonts w:ascii="ＭＳ ゴシック" w:eastAsia="ＭＳ ゴシック" w:hAnsi="ＭＳ ゴシック"/>
          <w:sz w:val="24"/>
        </w:rPr>
      </w:pPr>
      <w:r w:rsidRPr="00C60437">
        <w:rPr>
          <w:rFonts w:ascii="ＭＳ ゴシック" w:eastAsia="ＭＳ ゴシック" w:hAnsi="ＭＳ ゴシック" w:hint="eastAsia"/>
          <w:sz w:val="24"/>
        </w:rPr>
        <w:t>タイトル</w:t>
      </w:r>
    </w:p>
    <w:p w14:paraId="325CB9FC" w14:textId="1974631F" w:rsidR="00D81CE3" w:rsidRPr="00C60437" w:rsidRDefault="001A1D84" w:rsidP="002A2B68">
      <w:pPr>
        <w:widowControl/>
        <w:autoSpaceDE w:val="0"/>
        <w:autoSpaceDN w:val="0"/>
        <w:jc w:val="left"/>
        <w:rPr>
          <w:rFonts w:ascii="ＭＳ ゴシック" w:eastAsia="ＭＳ ゴシック" w:hAnsi="ＭＳ ゴシック"/>
          <w:sz w:val="24"/>
        </w:rPr>
      </w:pPr>
      <w:r w:rsidRPr="00C60437">
        <w:rPr>
          <w:rFonts w:ascii="ＭＳ ゴシック" w:eastAsia="ＭＳ ゴシック" w:hAnsi="ＭＳ ゴシック" w:hint="eastAsia"/>
          <w:sz w:val="24"/>
        </w:rPr>
        <w:t>デジタル時代における放送制度の在り方に関する検討会小規模中継局等のブロードバンド等による代替に関する作業チーム</w:t>
      </w:r>
      <w:r w:rsidR="005D7B65" w:rsidRPr="00C60437">
        <w:rPr>
          <w:rFonts w:ascii="ＭＳ ゴシック" w:eastAsia="ＭＳ ゴシック" w:hAnsi="ＭＳ ゴシック" w:hint="eastAsia"/>
          <w:sz w:val="24"/>
        </w:rPr>
        <w:t>取</w:t>
      </w:r>
      <w:r w:rsidR="00D81CE3" w:rsidRPr="00C60437">
        <w:rPr>
          <w:rFonts w:ascii="ＭＳ ゴシック" w:eastAsia="ＭＳ ゴシック" w:hAnsi="ＭＳ ゴシック" w:hint="eastAsia"/>
          <w:sz w:val="24"/>
        </w:rPr>
        <w:t>りまとめ</w:t>
      </w:r>
    </w:p>
    <w:p w14:paraId="3C5309D1" w14:textId="77777777" w:rsidR="001A1D84" w:rsidRPr="00C60437" w:rsidRDefault="001A1D84" w:rsidP="002A2B68">
      <w:pPr>
        <w:autoSpaceDE w:val="0"/>
        <w:autoSpaceDN w:val="0"/>
        <w:jc w:val="left"/>
        <w:rPr>
          <w:rFonts w:ascii="ＭＳ ゴシック" w:eastAsia="ＭＳ ゴシック" w:hAnsi="ＭＳ ゴシック"/>
          <w:sz w:val="24"/>
        </w:rPr>
      </w:pPr>
    </w:p>
    <w:p w14:paraId="0C490E6C" w14:textId="1FDB2D64" w:rsidR="00D81CE3" w:rsidRPr="00C60437" w:rsidRDefault="00616C8A" w:rsidP="002A2B68">
      <w:pPr>
        <w:widowControl/>
        <w:autoSpaceDE w:val="0"/>
        <w:autoSpaceDN w:val="0"/>
        <w:jc w:val="left"/>
        <w:rPr>
          <w:rFonts w:ascii="ＭＳ ゴシック" w:eastAsia="ＭＳ ゴシック" w:hAnsi="ＭＳ ゴシック" w:cs="Times New Roman"/>
          <w:sz w:val="24"/>
        </w:rPr>
      </w:pPr>
      <w:r w:rsidRPr="00C60437">
        <w:rPr>
          <w:rFonts w:ascii="ＭＳ ゴシック" w:eastAsia="ＭＳ ゴシック" w:hAnsi="ＭＳ ゴシック" w:cs="Times New Roman" w:hint="eastAsia"/>
          <w:sz w:val="24"/>
        </w:rPr>
        <w:t>令和４</w:t>
      </w:r>
      <w:r w:rsidR="00D81CE3" w:rsidRPr="00C60437">
        <w:rPr>
          <w:rFonts w:ascii="ＭＳ ゴシック" w:eastAsia="ＭＳ ゴシック" w:hAnsi="ＭＳ ゴシック" w:cs="Times New Roman" w:hint="eastAsia"/>
          <w:sz w:val="24"/>
        </w:rPr>
        <w:t>年</w:t>
      </w:r>
      <w:r w:rsidR="00282013" w:rsidRPr="00C60437">
        <w:rPr>
          <w:rFonts w:ascii="ＭＳ ゴシック" w:eastAsia="ＭＳ ゴシック" w:hAnsi="ＭＳ ゴシック" w:cs="Times New Roman" w:hint="eastAsia"/>
          <w:sz w:val="24"/>
        </w:rPr>
        <w:t>６</w:t>
      </w:r>
      <w:r w:rsidR="00D81CE3" w:rsidRPr="00C60437">
        <w:rPr>
          <w:rFonts w:ascii="ＭＳ ゴシック" w:eastAsia="ＭＳ ゴシック" w:hAnsi="ＭＳ ゴシック" w:cs="Times New Roman" w:hint="eastAsia"/>
          <w:sz w:val="24"/>
        </w:rPr>
        <w:t>月</w:t>
      </w:r>
    </w:p>
    <w:p w14:paraId="69BAEB5F" w14:textId="7311ADF6" w:rsidR="00D81CE3" w:rsidRPr="00C60437" w:rsidRDefault="00623EF6" w:rsidP="002A2B68">
      <w:pPr>
        <w:widowControl/>
        <w:autoSpaceDE w:val="0"/>
        <w:autoSpaceDN w:val="0"/>
        <w:jc w:val="left"/>
        <w:rPr>
          <w:rFonts w:ascii="ＭＳ ゴシック" w:eastAsia="ＭＳ ゴシック" w:hAnsi="ＭＳ ゴシック"/>
          <w:sz w:val="24"/>
        </w:rPr>
      </w:pPr>
      <w:r w:rsidRPr="00C60437">
        <w:rPr>
          <w:rFonts w:ascii="ＭＳ ゴシック" w:eastAsia="ＭＳ ゴシック" w:hAnsi="ＭＳ ゴシック" w:hint="eastAsia"/>
          <w:sz w:val="24"/>
        </w:rPr>
        <w:t>（令和４年７月一部修正）</w:t>
      </w:r>
    </w:p>
    <w:p w14:paraId="42E486CF" w14:textId="5414913C" w:rsidR="00D81CE3" w:rsidRPr="000C18B6" w:rsidRDefault="00D81CE3" w:rsidP="00A417E3">
      <w:pPr>
        <w:widowControl/>
        <w:autoSpaceDE w:val="0"/>
        <w:autoSpaceDN w:val="0"/>
        <w:jc w:val="left"/>
        <w:rPr>
          <w:rFonts w:ascii="ＭＳ ゴシック" w:eastAsia="ＭＳ ゴシック" w:hAnsi="ＭＳ ゴシック"/>
          <w:sz w:val="24"/>
        </w:rPr>
      </w:pPr>
    </w:p>
    <w:p w14:paraId="087E557F" w14:textId="52F3D083" w:rsidR="00D81CE3" w:rsidRPr="000C18B6" w:rsidRDefault="00D566A8" w:rsidP="00A417E3">
      <w:pPr>
        <w:widowControl/>
        <w:autoSpaceDE w:val="0"/>
        <w:autoSpaceDN w:val="0"/>
        <w:jc w:val="left"/>
        <w:rPr>
          <w:rFonts w:ascii="ＭＳ ゴシック" w:eastAsia="ＭＳ ゴシック" w:hAnsi="ＭＳ ゴシック"/>
          <w:sz w:val="24"/>
          <w:szCs w:val="24"/>
        </w:rPr>
      </w:pPr>
      <w:r w:rsidRPr="000C18B6">
        <w:rPr>
          <w:rFonts w:ascii="ＭＳ ゴシック" w:eastAsia="ＭＳ ゴシック" w:hAnsi="ＭＳ ゴシック"/>
          <w:noProof/>
          <w:sz w:val="24"/>
          <w:szCs w:val="24"/>
        </w:rPr>
        <mc:AlternateContent>
          <mc:Choice Requires="wps">
            <w:drawing>
              <wp:anchor distT="0" distB="0" distL="114300" distR="114300" simplePos="0" relativeHeight="251680768" behindDoc="0" locked="0" layoutInCell="1" allowOverlap="1" wp14:anchorId="6E930176" wp14:editId="6AF59548">
                <wp:simplePos x="0" y="0"/>
                <wp:positionH relativeFrom="column">
                  <wp:posOffset>2878455</wp:posOffset>
                </wp:positionH>
                <wp:positionV relativeFrom="paragraph">
                  <wp:posOffset>555625</wp:posOffset>
                </wp:positionV>
                <wp:extent cx="476250" cy="3429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47625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605E2" id="正方形/長方形 12" o:spid="_x0000_s1026" style="position:absolute;left:0;text-align:left;margin-left:226.65pt;margin-top:43.75pt;width:37.5pt;height:2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0nqgIAAI8FAAAOAAAAZHJzL2Uyb0RvYy54bWysVM1u1DAQviPxDpbvNNmwbemqWbRqVYRU&#10;tRUt6tnr2JtIjsfY3j/eAx4AzpwRBx6HSrwFYzvJllJxQOzBO5P5/+bn+OWmVWQlrGtAl3S0l1Mi&#10;NIeq0YuSvr05e/aCEueZrpgCLUq6FY6+nD59crw2E1FADaoSlqAT7SZrU9LaezPJMsdr0TK3B0Zo&#10;FEqwLfPI2kVWWbZG763Kijw/yNZgK2OBC+fw62kS0mn0L6Xg/lJKJzxRJcXcfHxtfOfhzabHbLKw&#10;zNQN79Jg/5BFyxqNQQdXp8wzsrTNH67ahltwIP0ehzYDKRsuYg1YzSh/UM11zYyItSA4zgwwuf/n&#10;ll+srixpKuxdQYlmLfbo7svnu4/ffnz/lP388DVRBKUI1dq4CVpcmyvbcQ7JUPdG2jb8Y0VkE+Hd&#10;DvCKjSccP44PD4p9bAJH0fNxcZRH+LOdsbHOvxLQkkCU1GL3Iqhsde48BkTVXiXEcqCa6qxRKjJh&#10;YsSJsmTFsNfzxSgkjBa/aSkddDUEqyQOX7JQV6okUn6rRNBT+o2QCA7mXsRE4ljugjDOhfajJKpZ&#10;JVLs/Rx/ffQ+rZhLdBg8S4w/+O4c9JrJSe87ZdnpB1MRp3owzv+WWDIeLGJk0H4wbhsN9jEHCqvq&#10;Iif9HqQETUBpDtUWR8dC2iln+FmDbTtnzl8xi0uEncbD4C/xkQrWJYWOoqQG+/6x70EfZxullKxx&#10;KUvq3i2ZFZSo1xqn/mg0Hoctjsx4/7BAxt6XzO9L9LI9AZyFEZ4gwyMZ9L3qSWmhvcX7MQtRUcQ0&#10;x9gl5d72zIlPxwIvEBezWVTDzTXMn+trw4PzgGoYy5vNLbOmm12PQ38B/QKzyYMRTrrBUsNs6UE2&#10;cb53uHZ449bHwekuVDgr9/motbuj018AAAD//wMAUEsDBBQABgAIAAAAIQByxY8w4AAAAAoBAAAP&#10;AAAAZHJzL2Rvd25yZXYueG1sTI/BTsMwDIbvSLxDZCQuiKVbVqhK0wmQkLhw2JgQx6wxTbQmqZqs&#10;7Xh6zAmOtj/9/v5qM7uOjThEG7yE5SIDhr4J2vpWwv795bYAFpPyWnXBo4QzRtjUlxeVKnWY/BbH&#10;XWoZhfhYKgkmpb7kPDYGnYqL0KOn21cYnEo0Di3Xg5oo3HV8lWV33Cnr6YNRPT4bbI67k5Pwdhbi&#10;dbwRx2lvRWu/+efThwlSXl/Njw/AEs7pD4ZffVKHmpwO4eR1ZJ2EdS4EoRKK+xwYAfmqoMWByPUy&#10;B15X/H+F+gcAAP//AwBQSwECLQAUAAYACAAAACEAtoM4kv4AAADhAQAAEwAAAAAAAAAAAAAAAAAA&#10;AAAAW0NvbnRlbnRfVHlwZXNdLnhtbFBLAQItABQABgAIAAAAIQA4/SH/1gAAAJQBAAALAAAAAAAA&#10;AAAAAAAAAC8BAABfcmVscy8ucmVsc1BLAQItABQABgAIAAAAIQB8+a0nqgIAAI8FAAAOAAAAAAAA&#10;AAAAAAAAAC4CAABkcnMvZTJvRG9jLnhtbFBLAQItABQABgAIAAAAIQByxY8w4AAAAAoBAAAPAAAA&#10;AAAAAAAAAAAAAAQFAABkcnMvZG93bnJldi54bWxQSwUGAAAAAAQABADzAAAAEQYAAAAA&#10;" fillcolor="white [3212]" stroked="f" strokeweight="1pt"/>
            </w:pict>
          </mc:Fallback>
        </mc:AlternateContent>
      </w:r>
      <w:r w:rsidR="00D81CE3" w:rsidRPr="000C18B6">
        <w:rPr>
          <w:rFonts w:ascii="ＭＳ ゴシック" w:eastAsia="ＭＳ ゴシック" w:hAnsi="ＭＳ ゴシック"/>
          <w:sz w:val="24"/>
          <w:szCs w:val="24"/>
        </w:rPr>
        <w:br w:type="page"/>
      </w:r>
    </w:p>
    <w:sdt>
      <w:sdtPr>
        <w:rPr>
          <w:rFonts w:asciiTheme="minorHAnsi" w:eastAsiaTheme="minorEastAsia" w:hAnsiTheme="minorHAnsi" w:cstheme="minorBidi"/>
          <w:color w:val="auto"/>
          <w:kern w:val="2"/>
          <w:sz w:val="21"/>
          <w:szCs w:val="22"/>
          <w:lang w:val="ja-JP"/>
        </w:rPr>
        <w:id w:val="-1786339373"/>
        <w:docPartObj>
          <w:docPartGallery w:val="Table of Contents"/>
          <w:docPartUnique/>
        </w:docPartObj>
      </w:sdtPr>
      <w:sdtEndPr>
        <w:rPr>
          <w:rFonts w:ascii="ＭＳ ゴシック" w:eastAsia="ＭＳ ゴシック" w:hAnsi="ＭＳ ゴシック"/>
          <w:bCs/>
          <w:szCs w:val="21"/>
        </w:rPr>
      </w:sdtEndPr>
      <w:sdtContent>
        <w:p w14:paraId="7CFB265B" w14:textId="5824BC4E" w:rsidR="00F916BD" w:rsidRPr="002A2B68" w:rsidRDefault="00E16C8D" w:rsidP="00A417E3">
          <w:pPr>
            <w:pStyle w:val="af3"/>
            <w:autoSpaceDE w:val="0"/>
            <w:autoSpaceDN w:val="0"/>
            <w:jc w:val="center"/>
            <w:rPr>
              <w:rFonts w:ascii="ＭＳ ゴシック" w:eastAsia="ＭＳ ゴシック" w:hAnsi="ＭＳ ゴシック"/>
              <w:color w:val="auto"/>
              <w:sz w:val="21"/>
              <w:szCs w:val="21"/>
            </w:rPr>
          </w:pPr>
          <w:r w:rsidRPr="002A2B68">
            <w:rPr>
              <w:rFonts w:ascii="ＭＳ ゴシック" w:eastAsia="ＭＳ ゴシック" w:hAnsi="ＭＳ ゴシック" w:hint="eastAsia"/>
              <w:color w:val="auto"/>
              <w:sz w:val="21"/>
              <w:szCs w:val="21"/>
              <w:lang w:val="ja-JP"/>
            </w:rPr>
            <w:t>目</w:t>
          </w:r>
          <w:r w:rsidR="00112E88" w:rsidRPr="002A2B68">
            <w:rPr>
              <w:rFonts w:ascii="ＭＳ ゴシック" w:eastAsia="ＭＳ ゴシック" w:hAnsi="ＭＳ ゴシック" w:hint="eastAsia"/>
              <w:color w:val="auto"/>
              <w:sz w:val="21"/>
              <w:szCs w:val="21"/>
              <w:lang w:val="ja-JP"/>
            </w:rPr>
            <w:t xml:space="preserve">　</w:t>
          </w:r>
          <w:r w:rsidRPr="002A2B68">
            <w:rPr>
              <w:rFonts w:ascii="ＭＳ ゴシック" w:eastAsia="ＭＳ ゴシック" w:hAnsi="ＭＳ ゴシック" w:hint="eastAsia"/>
              <w:color w:val="auto"/>
              <w:sz w:val="21"/>
              <w:szCs w:val="21"/>
              <w:lang w:val="ja-JP"/>
            </w:rPr>
            <w:t>次</w:t>
          </w:r>
        </w:p>
        <w:p w14:paraId="0208EA85" w14:textId="7D47D91A" w:rsidR="00913BC7" w:rsidRPr="002A2B68" w:rsidRDefault="00E13DA9">
          <w:pPr>
            <w:pStyle w:val="11"/>
            <w:tabs>
              <w:tab w:val="right" w:leader="dot" w:pos="9742"/>
            </w:tabs>
            <w:rPr>
              <w:rFonts w:ascii="ＭＳ ゴシック" w:hAnsi="ＭＳ ゴシック"/>
              <w:noProof/>
              <w:szCs w:val="21"/>
            </w:rPr>
          </w:pPr>
          <w:r w:rsidRPr="002A2B68">
            <w:rPr>
              <w:rFonts w:ascii="ＭＳ ゴシック" w:hAnsi="ＭＳ ゴシック"/>
              <w:szCs w:val="21"/>
            </w:rPr>
            <w:fldChar w:fldCharType="begin"/>
          </w:r>
          <w:r w:rsidRPr="002A2B68">
            <w:rPr>
              <w:rFonts w:ascii="ＭＳ ゴシック" w:hAnsi="ＭＳ ゴシック"/>
              <w:szCs w:val="21"/>
            </w:rPr>
            <w:instrText xml:space="preserve"> TOC \o "1-3" \h \z \u </w:instrText>
          </w:r>
          <w:r w:rsidRPr="002A2B68">
            <w:rPr>
              <w:rFonts w:ascii="ＭＳ ゴシック" w:hAnsi="ＭＳ ゴシック"/>
              <w:szCs w:val="21"/>
            </w:rPr>
            <w:fldChar w:fldCharType="separate"/>
          </w:r>
          <w:hyperlink w:anchor="_Toc105584363" w:history="1">
            <w:r w:rsidR="00913BC7" w:rsidRPr="002A2B68">
              <w:rPr>
                <w:rStyle w:val="af4"/>
                <w:rFonts w:ascii="ＭＳ ゴシック" w:hAnsi="ＭＳ ゴシック"/>
                <w:noProof/>
                <w:szCs w:val="21"/>
              </w:rPr>
              <w:t>序章　検討の経緯</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_Toc105584363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２</w:t>
            </w:r>
            <w:r w:rsidR="00913BC7" w:rsidRPr="002A2B68">
              <w:rPr>
                <w:rFonts w:ascii="ＭＳ ゴシック" w:hAnsi="ＭＳ ゴシック"/>
                <w:noProof/>
                <w:webHidden/>
                <w:szCs w:val="21"/>
              </w:rPr>
              <w:fldChar w:fldCharType="end"/>
            </w:r>
          </w:hyperlink>
        </w:p>
        <w:p w14:paraId="2B19B148" w14:textId="4C8314C0" w:rsidR="00913BC7" w:rsidRPr="002A2B68" w:rsidRDefault="00BA7D7F">
          <w:pPr>
            <w:pStyle w:val="11"/>
            <w:tabs>
              <w:tab w:val="right" w:leader="dot" w:pos="9742"/>
            </w:tabs>
            <w:rPr>
              <w:rFonts w:ascii="ＭＳ ゴシック" w:hAnsi="ＭＳ ゴシック"/>
              <w:noProof/>
              <w:szCs w:val="21"/>
            </w:rPr>
          </w:pPr>
          <w:hyperlink w:anchor="_Toc105584364" w:history="1">
            <w:r w:rsidR="00913BC7" w:rsidRPr="002A2B68">
              <w:rPr>
                <w:rStyle w:val="af4"/>
                <w:rFonts w:ascii="ＭＳ ゴシック" w:hAnsi="ＭＳ ゴシック"/>
                <w:noProof/>
                <w:w w:val="95"/>
                <w:szCs w:val="21"/>
              </w:rPr>
              <w:t>第１章　小規模中継局等のカバーエリアにおける放送の代替手段の利用可能性</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_Toc105584364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３</w:t>
            </w:r>
            <w:r w:rsidR="00913BC7" w:rsidRPr="002A2B68">
              <w:rPr>
                <w:rFonts w:ascii="ＭＳ ゴシック" w:hAnsi="ＭＳ ゴシック"/>
                <w:noProof/>
                <w:webHidden/>
                <w:szCs w:val="21"/>
              </w:rPr>
              <w:fldChar w:fldCharType="end"/>
            </w:r>
          </w:hyperlink>
        </w:p>
        <w:p w14:paraId="13B2DD25" w14:textId="6A2F192C" w:rsidR="00913BC7" w:rsidRPr="002A2B68" w:rsidRDefault="00BA7D7F">
          <w:pPr>
            <w:pStyle w:val="21"/>
            <w:tabs>
              <w:tab w:val="right" w:leader="dot" w:pos="9742"/>
            </w:tabs>
            <w:rPr>
              <w:rFonts w:ascii="ＭＳ ゴシック" w:hAnsi="ＭＳ ゴシック"/>
              <w:noProof/>
              <w:szCs w:val="21"/>
            </w:rPr>
          </w:pPr>
          <w:hyperlink w:anchor="_Toc105584365" w:history="1">
            <w:r w:rsidR="00913BC7" w:rsidRPr="002A2B68">
              <w:rPr>
                <w:rStyle w:val="af4"/>
                <w:rFonts w:ascii="ＭＳ ゴシック" w:hAnsi="ＭＳ ゴシック"/>
                <w:noProof/>
                <w:szCs w:val="21"/>
              </w:rPr>
              <w:t>１．１　検討対象となる放送ネットワークインフラ</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_Toc105584365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３</w:t>
            </w:r>
            <w:r w:rsidR="00913BC7" w:rsidRPr="002A2B68">
              <w:rPr>
                <w:rFonts w:ascii="ＭＳ ゴシック" w:hAnsi="ＭＳ ゴシック"/>
                <w:noProof/>
                <w:webHidden/>
                <w:szCs w:val="21"/>
              </w:rPr>
              <w:fldChar w:fldCharType="end"/>
            </w:r>
          </w:hyperlink>
        </w:p>
        <w:p w14:paraId="4FDA9195" w14:textId="251DBD04" w:rsidR="00913BC7" w:rsidRPr="002A2B68" w:rsidRDefault="00BA7D7F">
          <w:pPr>
            <w:pStyle w:val="21"/>
            <w:tabs>
              <w:tab w:val="right" w:leader="dot" w:pos="9742"/>
            </w:tabs>
            <w:rPr>
              <w:rFonts w:ascii="ＭＳ ゴシック" w:hAnsi="ＭＳ ゴシック"/>
              <w:noProof/>
              <w:szCs w:val="21"/>
            </w:rPr>
          </w:pPr>
          <w:hyperlink w:anchor="_Toc105584366" w:history="1">
            <w:r w:rsidR="00913BC7" w:rsidRPr="002A2B68">
              <w:rPr>
                <w:rStyle w:val="af4"/>
                <w:rFonts w:ascii="ＭＳ ゴシック" w:hAnsi="ＭＳ ゴシック"/>
                <w:noProof/>
                <w:szCs w:val="21"/>
              </w:rPr>
              <w:t>１．２　ブロードバンド等による代替の選択肢となりうるネットワーク</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_Toc105584366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４</w:t>
            </w:r>
            <w:r w:rsidR="00913BC7" w:rsidRPr="002A2B68">
              <w:rPr>
                <w:rFonts w:ascii="ＭＳ ゴシック" w:hAnsi="ＭＳ ゴシック"/>
                <w:noProof/>
                <w:webHidden/>
                <w:szCs w:val="21"/>
              </w:rPr>
              <w:fldChar w:fldCharType="end"/>
            </w:r>
          </w:hyperlink>
        </w:p>
        <w:p w14:paraId="0F0FE35D" w14:textId="0870EC1F" w:rsidR="00913BC7" w:rsidRPr="002A2B68" w:rsidRDefault="00BA7D7F">
          <w:pPr>
            <w:pStyle w:val="21"/>
            <w:tabs>
              <w:tab w:val="right" w:leader="dot" w:pos="9742"/>
            </w:tabs>
            <w:rPr>
              <w:rFonts w:ascii="ＭＳ ゴシック" w:hAnsi="ＭＳ ゴシック"/>
              <w:noProof/>
              <w:szCs w:val="21"/>
            </w:rPr>
          </w:pPr>
          <w:hyperlink w:anchor="_Toc105584367" w:history="1">
            <w:r w:rsidR="00913BC7" w:rsidRPr="002A2B68">
              <w:rPr>
                <w:rStyle w:val="af4"/>
                <w:rFonts w:ascii="ＭＳ ゴシック" w:hAnsi="ＭＳ ゴシック"/>
                <w:noProof/>
                <w:szCs w:val="21"/>
              </w:rPr>
              <w:t>１．３　IPユニキャスト方式の利用可能性の検討の必要性</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_Toc105584367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７</w:t>
            </w:r>
            <w:r w:rsidR="00913BC7" w:rsidRPr="002A2B68">
              <w:rPr>
                <w:rFonts w:ascii="ＭＳ ゴシック" w:hAnsi="ＭＳ ゴシック"/>
                <w:noProof/>
                <w:webHidden/>
                <w:szCs w:val="21"/>
              </w:rPr>
              <w:fldChar w:fldCharType="end"/>
            </w:r>
          </w:hyperlink>
        </w:p>
        <w:p w14:paraId="6F921F47" w14:textId="1800C19A" w:rsidR="00913BC7" w:rsidRPr="002A2B68" w:rsidRDefault="00BA7D7F">
          <w:pPr>
            <w:pStyle w:val="11"/>
            <w:tabs>
              <w:tab w:val="right" w:leader="dot" w:pos="9742"/>
            </w:tabs>
            <w:rPr>
              <w:rFonts w:ascii="ＭＳ ゴシック" w:hAnsi="ＭＳ ゴシック"/>
              <w:noProof/>
              <w:szCs w:val="21"/>
            </w:rPr>
          </w:pPr>
          <w:hyperlink w:anchor="_Toc105584368" w:history="1">
            <w:r w:rsidR="00913BC7" w:rsidRPr="002A2B68">
              <w:rPr>
                <w:rStyle w:val="af4"/>
                <w:rFonts w:ascii="ＭＳ ゴシック" w:hAnsi="ＭＳ ゴシック"/>
                <w:noProof/>
                <w:szCs w:val="21"/>
              </w:rPr>
              <w:t>第２章　IPユニキャスト方式で代替する場合の利用可能性の検討</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_Toc105584368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１０</w:t>
            </w:r>
            <w:r w:rsidR="00913BC7" w:rsidRPr="002A2B68">
              <w:rPr>
                <w:rFonts w:ascii="ＭＳ ゴシック" w:hAnsi="ＭＳ ゴシック"/>
                <w:noProof/>
                <w:webHidden/>
                <w:szCs w:val="21"/>
              </w:rPr>
              <w:fldChar w:fldCharType="end"/>
            </w:r>
          </w:hyperlink>
        </w:p>
        <w:p w14:paraId="53C6E559" w14:textId="2E0845E8" w:rsidR="00913BC7" w:rsidRPr="002A2B68" w:rsidRDefault="00BA7D7F">
          <w:pPr>
            <w:pStyle w:val="21"/>
            <w:tabs>
              <w:tab w:val="right" w:leader="dot" w:pos="9742"/>
            </w:tabs>
            <w:rPr>
              <w:rFonts w:ascii="ＭＳ ゴシック" w:hAnsi="ＭＳ ゴシック"/>
              <w:noProof/>
              <w:szCs w:val="21"/>
            </w:rPr>
          </w:pPr>
          <w:hyperlink w:anchor="_Toc105584369" w:history="1">
            <w:r w:rsidR="00913BC7" w:rsidRPr="002A2B68">
              <w:rPr>
                <w:rStyle w:val="af4"/>
                <w:rFonts w:ascii="ＭＳ ゴシック" w:hAnsi="ＭＳ ゴシック"/>
                <w:noProof/>
                <w:szCs w:val="21"/>
              </w:rPr>
              <w:t>２．１　検討に当たっての考え方</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_Toc105584369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１０</w:t>
            </w:r>
            <w:r w:rsidR="00913BC7" w:rsidRPr="002A2B68">
              <w:rPr>
                <w:rFonts w:ascii="ＭＳ ゴシック" w:hAnsi="ＭＳ ゴシック"/>
                <w:noProof/>
                <w:webHidden/>
                <w:szCs w:val="21"/>
              </w:rPr>
              <w:fldChar w:fldCharType="end"/>
            </w:r>
          </w:hyperlink>
        </w:p>
        <w:p w14:paraId="1059593B" w14:textId="448F28F9" w:rsidR="00913BC7" w:rsidRPr="002A2B68" w:rsidRDefault="00BA7D7F">
          <w:pPr>
            <w:pStyle w:val="31"/>
            <w:rPr>
              <w:rFonts w:ascii="ＭＳ ゴシック" w:hAnsi="ＭＳ ゴシック"/>
              <w:noProof/>
              <w:szCs w:val="21"/>
            </w:rPr>
          </w:pPr>
          <w:hyperlink w:anchor="_Toc105584370" w:history="1">
            <w:r w:rsidR="00913BC7" w:rsidRPr="002A2B68">
              <w:rPr>
                <w:rStyle w:val="af4"/>
                <w:rFonts w:ascii="ＭＳ ゴシック" w:hAnsi="ＭＳ ゴシック"/>
                <w:noProof/>
                <w:szCs w:val="21"/>
              </w:rPr>
              <w:t>（１）</w:t>
            </w:r>
            <w:r w:rsidR="00913BC7" w:rsidRPr="002A2B68">
              <w:rPr>
                <w:rStyle w:val="af4"/>
                <w:rFonts w:ascii="ＭＳ ゴシック" w:hAnsi="ＭＳ ゴシック"/>
                <w:noProof/>
                <w:w w:val="90"/>
                <w:szCs w:val="21"/>
              </w:rPr>
              <w:t>IPユニキャスト方式で代替する場合の利用可能性の検討に際して前提とする品質・機能要件</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_Toc105584370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１０</w:t>
            </w:r>
            <w:r w:rsidR="00913BC7" w:rsidRPr="002A2B68">
              <w:rPr>
                <w:rFonts w:ascii="ＭＳ ゴシック" w:hAnsi="ＭＳ ゴシック"/>
                <w:noProof/>
                <w:webHidden/>
                <w:szCs w:val="21"/>
              </w:rPr>
              <w:fldChar w:fldCharType="end"/>
            </w:r>
          </w:hyperlink>
        </w:p>
        <w:p w14:paraId="4EC0F45D" w14:textId="4A28AE8B" w:rsidR="00913BC7" w:rsidRPr="002A2B68" w:rsidRDefault="00BA7D7F">
          <w:pPr>
            <w:pStyle w:val="31"/>
            <w:rPr>
              <w:rFonts w:ascii="ＭＳ ゴシック" w:hAnsi="ＭＳ ゴシック"/>
              <w:noProof/>
              <w:szCs w:val="21"/>
            </w:rPr>
          </w:pPr>
          <w:hyperlink w:anchor="_Toc105584371" w:history="1">
            <w:r w:rsidR="00913BC7" w:rsidRPr="002A2B68">
              <w:rPr>
                <w:rStyle w:val="af4"/>
                <w:rFonts w:ascii="ＭＳ ゴシック" w:hAnsi="ＭＳ ゴシック"/>
                <w:noProof/>
                <w:szCs w:val="21"/>
              </w:rPr>
              <w:t>（２）想定するシステム構成と費用の構造</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_Toc105584371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１２</w:t>
            </w:r>
            <w:r w:rsidR="00913BC7" w:rsidRPr="002A2B68">
              <w:rPr>
                <w:rFonts w:ascii="ＭＳ ゴシック" w:hAnsi="ＭＳ ゴシック"/>
                <w:noProof/>
                <w:webHidden/>
                <w:szCs w:val="21"/>
              </w:rPr>
              <w:fldChar w:fldCharType="end"/>
            </w:r>
          </w:hyperlink>
        </w:p>
        <w:p w14:paraId="5B6B7C02" w14:textId="08A21F29" w:rsidR="00913BC7" w:rsidRPr="002A2B68" w:rsidRDefault="00BA7D7F">
          <w:pPr>
            <w:pStyle w:val="31"/>
            <w:rPr>
              <w:rFonts w:ascii="ＭＳ ゴシック" w:hAnsi="ＭＳ ゴシック"/>
              <w:noProof/>
              <w:szCs w:val="21"/>
            </w:rPr>
          </w:pPr>
          <w:hyperlink w:anchor="_Toc105584372" w:history="1">
            <w:r w:rsidR="00913BC7" w:rsidRPr="002A2B68">
              <w:rPr>
                <w:rStyle w:val="af4"/>
                <w:rFonts w:ascii="ＭＳ ゴシック" w:hAnsi="ＭＳ ゴシック"/>
                <w:noProof/>
                <w:szCs w:val="21"/>
              </w:rPr>
              <w:t>（３）ブロードバンド等による代替に伴うコスト比較</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_Toc105584372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１７</w:t>
            </w:r>
            <w:r w:rsidR="00913BC7" w:rsidRPr="002A2B68">
              <w:rPr>
                <w:rFonts w:ascii="ＭＳ ゴシック" w:hAnsi="ＭＳ ゴシック"/>
                <w:noProof/>
                <w:webHidden/>
                <w:szCs w:val="21"/>
              </w:rPr>
              <w:fldChar w:fldCharType="end"/>
            </w:r>
          </w:hyperlink>
        </w:p>
        <w:p w14:paraId="45814BF7" w14:textId="58DCFE67" w:rsidR="00913BC7" w:rsidRPr="002A2B68" w:rsidRDefault="00BA7D7F">
          <w:pPr>
            <w:pStyle w:val="21"/>
            <w:tabs>
              <w:tab w:val="right" w:leader="dot" w:pos="9742"/>
            </w:tabs>
            <w:rPr>
              <w:rFonts w:ascii="ＭＳ ゴシック" w:hAnsi="ＭＳ ゴシック"/>
              <w:noProof/>
              <w:szCs w:val="21"/>
            </w:rPr>
          </w:pPr>
          <w:hyperlink w:anchor="_Toc105584373" w:history="1">
            <w:r w:rsidR="00913BC7" w:rsidRPr="002A2B68">
              <w:rPr>
                <w:rStyle w:val="af4"/>
                <w:rFonts w:ascii="ＭＳ ゴシック" w:hAnsi="ＭＳ ゴシック"/>
                <w:noProof/>
                <w:szCs w:val="21"/>
              </w:rPr>
              <w:t>２．２　検討の結果</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_Toc105584373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１９</w:t>
            </w:r>
            <w:r w:rsidR="00913BC7" w:rsidRPr="002A2B68">
              <w:rPr>
                <w:rFonts w:ascii="ＭＳ ゴシック" w:hAnsi="ＭＳ ゴシック"/>
                <w:noProof/>
                <w:webHidden/>
                <w:szCs w:val="21"/>
              </w:rPr>
              <w:fldChar w:fldCharType="end"/>
            </w:r>
          </w:hyperlink>
        </w:p>
        <w:p w14:paraId="0C4C2A82" w14:textId="18A98CB7" w:rsidR="00913BC7" w:rsidRPr="002A2B68" w:rsidRDefault="00BA7D7F">
          <w:pPr>
            <w:pStyle w:val="31"/>
            <w:rPr>
              <w:rFonts w:ascii="ＭＳ ゴシック" w:hAnsi="ＭＳ ゴシック"/>
              <w:noProof/>
              <w:szCs w:val="21"/>
            </w:rPr>
          </w:pPr>
          <w:hyperlink w:anchor="_Toc105584374" w:history="1">
            <w:r w:rsidR="00913BC7" w:rsidRPr="002A2B68">
              <w:rPr>
                <w:rStyle w:val="af4"/>
                <w:rFonts w:ascii="ＭＳ ゴシック" w:hAnsi="ＭＳ ゴシック"/>
                <w:noProof/>
                <w:szCs w:val="21"/>
              </w:rPr>
              <w:t>（１）目指すべき成果</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_Toc105584374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１９</w:t>
            </w:r>
            <w:r w:rsidR="00913BC7" w:rsidRPr="002A2B68">
              <w:rPr>
                <w:rFonts w:ascii="ＭＳ ゴシック" w:hAnsi="ＭＳ ゴシック"/>
                <w:noProof/>
                <w:webHidden/>
                <w:szCs w:val="21"/>
              </w:rPr>
              <w:fldChar w:fldCharType="end"/>
            </w:r>
          </w:hyperlink>
        </w:p>
        <w:p w14:paraId="610786A8" w14:textId="6F5D43AF" w:rsidR="00913BC7" w:rsidRPr="002A2B68" w:rsidRDefault="00BA7D7F">
          <w:pPr>
            <w:pStyle w:val="31"/>
            <w:rPr>
              <w:rFonts w:ascii="ＭＳ ゴシック" w:hAnsi="ＭＳ ゴシック"/>
              <w:noProof/>
              <w:szCs w:val="21"/>
            </w:rPr>
          </w:pPr>
          <w:hyperlink w:anchor="_Toc105584375" w:history="1">
            <w:r w:rsidR="00913BC7" w:rsidRPr="002A2B68">
              <w:rPr>
                <w:rStyle w:val="af4"/>
                <w:rFonts w:ascii="ＭＳ ゴシック" w:hAnsi="ＭＳ ゴシック"/>
                <w:noProof/>
                <w:szCs w:val="21"/>
              </w:rPr>
              <w:t>（２）参照モデル</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_Toc105584375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２０</w:t>
            </w:r>
            <w:r w:rsidR="00913BC7" w:rsidRPr="002A2B68">
              <w:rPr>
                <w:rFonts w:ascii="ＭＳ ゴシック" w:hAnsi="ＭＳ ゴシック"/>
                <w:noProof/>
                <w:webHidden/>
                <w:szCs w:val="21"/>
              </w:rPr>
              <w:fldChar w:fldCharType="end"/>
            </w:r>
          </w:hyperlink>
        </w:p>
        <w:p w14:paraId="78C5B52B" w14:textId="117180FA" w:rsidR="00913BC7" w:rsidRPr="002A2B68" w:rsidRDefault="00BA7D7F">
          <w:pPr>
            <w:pStyle w:val="31"/>
            <w:rPr>
              <w:rFonts w:ascii="ＭＳ ゴシック" w:hAnsi="ＭＳ ゴシック"/>
              <w:noProof/>
              <w:szCs w:val="21"/>
            </w:rPr>
          </w:pPr>
          <w:hyperlink w:anchor="_Toc105584376" w:history="1">
            <w:r w:rsidR="00913BC7" w:rsidRPr="002A2B68">
              <w:rPr>
                <w:rStyle w:val="af4"/>
                <w:rFonts w:ascii="ＭＳ ゴシック" w:hAnsi="ＭＳ ゴシック"/>
                <w:noProof/>
                <w:szCs w:val="21"/>
              </w:rPr>
              <w:t>（３）モデル地域</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_Toc105584376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２２</w:t>
            </w:r>
            <w:r w:rsidR="00913BC7" w:rsidRPr="002A2B68">
              <w:rPr>
                <w:rFonts w:ascii="ＭＳ ゴシック" w:hAnsi="ＭＳ ゴシック"/>
                <w:noProof/>
                <w:webHidden/>
                <w:szCs w:val="21"/>
              </w:rPr>
              <w:fldChar w:fldCharType="end"/>
            </w:r>
          </w:hyperlink>
        </w:p>
        <w:p w14:paraId="53C4202A" w14:textId="6BA99D19" w:rsidR="00913BC7" w:rsidRPr="002A2B68" w:rsidRDefault="00BA7D7F">
          <w:pPr>
            <w:pStyle w:val="31"/>
            <w:rPr>
              <w:rFonts w:ascii="ＭＳ ゴシック" w:hAnsi="ＭＳ ゴシック"/>
              <w:noProof/>
              <w:szCs w:val="21"/>
            </w:rPr>
          </w:pPr>
          <w:hyperlink w:anchor="_Toc105584377" w:history="1">
            <w:r w:rsidR="00913BC7" w:rsidRPr="002A2B68">
              <w:rPr>
                <w:rStyle w:val="af4"/>
                <w:rFonts w:ascii="ＭＳ ゴシック" w:hAnsi="ＭＳ ゴシック"/>
                <w:noProof/>
                <w:szCs w:val="21"/>
              </w:rPr>
              <w:t>（４）コストの定量分析</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_Toc105584377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２８</w:t>
            </w:r>
            <w:r w:rsidR="00913BC7" w:rsidRPr="002A2B68">
              <w:rPr>
                <w:rFonts w:ascii="ＭＳ ゴシック" w:hAnsi="ＭＳ ゴシック"/>
                <w:noProof/>
                <w:webHidden/>
                <w:szCs w:val="21"/>
              </w:rPr>
              <w:fldChar w:fldCharType="end"/>
            </w:r>
          </w:hyperlink>
        </w:p>
        <w:p w14:paraId="2612DAAE" w14:textId="4F96D5F6" w:rsidR="00913BC7" w:rsidRPr="002A2B68" w:rsidRDefault="00BA7D7F">
          <w:pPr>
            <w:pStyle w:val="31"/>
            <w:rPr>
              <w:rFonts w:ascii="ＭＳ ゴシック" w:hAnsi="ＭＳ ゴシック"/>
              <w:noProof/>
              <w:szCs w:val="21"/>
            </w:rPr>
          </w:pPr>
          <w:hyperlink w:anchor="_Toc105584378" w:history="1">
            <w:r w:rsidR="00913BC7" w:rsidRPr="002A2B68">
              <w:rPr>
                <w:rStyle w:val="af4"/>
                <w:rFonts w:ascii="ＭＳ ゴシック" w:hAnsi="ＭＳ ゴシック"/>
                <w:noProof/>
                <w:szCs w:val="21"/>
              </w:rPr>
              <w:t>（５）IPユニキャスト方式の経済合理性に関する全国的推計</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_Toc105584378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２８</w:t>
            </w:r>
            <w:r w:rsidR="00913BC7" w:rsidRPr="002A2B68">
              <w:rPr>
                <w:rFonts w:ascii="ＭＳ ゴシック" w:hAnsi="ＭＳ ゴシック"/>
                <w:noProof/>
                <w:webHidden/>
                <w:szCs w:val="21"/>
              </w:rPr>
              <w:fldChar w:fldCharType="end"/>
            </w:r>
          </w:hyperlink>
        </w:p>
        <w:p w14:paraId="3C5BFC82" w14:textId="1FA0AA94" w:rsidR="00913BC7" w:rsidRPr="002A2B68" w:rsidRDefault="00BA7D7F">
          <w:pPr>
            <w:pStyle w:val="21"/>
            <w:tabs>
              <w:tab w:val="right" w:leader="dot" w:pos="9742"/>
            </w:tabs>
            <w:rPr>
              <w:rFonts w:ascii="ＭＳ ゴシック" w:hAnsi="ＭＳ ゴシック"/>
              <w:noProof/>
              <w:szCs w:val="21"/>
            </w:rPr>
          </w:pPr>
          <w:hyperlink w:anchor="_Toc105584379" w:history="1">
            <w:r w:rsidR="00913BC7" w:rsidRPr="002A2B68">
              <w:rPr>
                <w:rStyle w:val="af4"/>
                <w:rFonts w:ascii="ＭＳ ゴシック" w:hAnsi="ＭＳ ゴシック"/>
                <w:noProof/>
                <w:szCs w:val="21"/>
              </w:rPr>
              <w:t>２．３　IPユニキャスト方式による代替の利用可能性に関する結論</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_Toc105584379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３１</w:t>
            </w:r>
            <w:r w:rsidR="00913BC7" w:rsidRPr="002A2B68">
              <w:rPr>
                <w:rFonts w:ascii="ＭＳ ゴシック" w:hAnsi="ＭＳ ゴシック"/>
                <w:noProof/>
                <w:webHidden/>
                <w:szCs w:val="21"/>
              </w:rPr>
              <w:fldChar w:fldCharType="end"/>
            </w:r>
          </w:hyperlink>
        </w:p>
        <w:p w14:paraId="2FF2E304" w14:textId="6CBB3419" w:rsidR="00913BC7" w:rsidRPr="002A2B68" w:rsidRDefault="00BA7D7F">
          <w:pPr>
            <w:pStyle w:val="11"/>
            <w:tabs>
              <w:tab w:val="right" w:leader="dot" w:pos="9742"/>
            </w:tabs>
            <w:rPr>
              <w:rFonts w:ascii="ＭＳ ゴシック" w:hAnsi="ＭＳ ゴシック"/>
              <w:noProof/>
              <w:szCs w:val="21"/>
            </w:rPr>
          </w:pPr>
          <w:hyperlink w:anchor="_Toc105584380" w:history="1">
            <w:r w:rsidR="00913BC7" w:rsidRPr="002A2B68">
              <w:rPr>
                <w:rStyle w:val="af4"/>
                <w:rFonts w:ascii="ＭＳ ゴシック" w:hAnsi="ＭＳ ゴシック"/>
                <w:noProof/>
                <w:w w:val="95"/>
                <w:szCs w:val="21"/>
              </w:rPr>
              <w:t>第３章　小規模中継局等のブロードバンド等による代替の導入に当たっての課題</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_Toc105584380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３３</w:t>
            </w:r>
            <w:r w:rsidR="00913BC7" w:rsidRPr="002A2B68">
              <w:rPr>
                <w:rFonts w:ascii="ＭＳ ゴシック" w:hAnsi="ＭＳ ゴシック"/>
                <w:noProof/>
                <w:webHidden/>
                <w:szCs w:val="21"/>
              </w:rPr>
              <w:fldChar w:fldCharType="end"/>
            </w:r>
          </w:hyperlink>
        </w:p>
        <w:p w14:paraId="13FBD77D" w14:textId="4B6B8A56" w:rsidR="00913BC7" w:rsidRPr="002A2B68" w:rsidRDefault="00BA7D7F">
          <w:pPr>
            <w:pStyle w:val="31"/>
            <w:rPr>
              <w:rFonts w:ascii="ＭＳ ゴシック" w:hAnsi="ＭＳ ゴシック"/>
              <w:noProof/>
              <w:szCs w:val="21"/>
            </w:rPr>
          </w:pPr>
          <w:hyperlink w:anchor="_Toc105584381" w:history="1">
            <w:r w:rsidR="00913BC7" w:rsidRPr="002A2B68">
              <w:rPr>
                <w:rStyle w:val="af4"/>
                <w:rFonts w:ascii="ＭＳ ゴシック" w:hAnsi="ＭＳ ゴシック"/>
                <w:noProof/>
                <w:szCs w:val="21"/>
              </w:rPr>
              <w:t>（１）著作権等の権利処理</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_Toc105584381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３３</w:t>
            </w:r>
            <w:r w:rsidR="00913BC7" w:rsidRPr="002A2B68">
              <w:rPr>
                <w:rFonts w:ascii="ＭＳ ゴシック" w:hAnsi="ＭＳ ゴシック"/>
                <w:noProof/>
                <w:webHidden/>
                <w:szCs w:val="21"/>
              </w:rPr>
              <w:fldChar w:fldCharType="end"/>
            </w:r>
          </w:hyperlink>
        </w:p>
        <w:p w14:paraId="3F869161" w14:textId="59CB8326" w:rsidR="00913BC7" w:rsidRPr="002A2B68" w:rsidRDefault="00BA7D7F">
          <w:pPr>
            <w:pStyle w:val="31"/>
            <w:rPr>
              <w:rFonts w:ascii="ＭＳ ゴシック" w:hAnsi="ＭＳ ゴシック"/>
              <w:noProof/>
              <w:szCs w:val="21"/>
            </w:rPr>
          </w:pPr>
          <w:hyperlink w:anchor="_Toc105584382" w:history="1">
            <w:r w:rsidR="00913BC7" w:rsidRPr="002A2B68">
              <w:rPr>
                <w:rStyle w:val="af4"/>
                <w:rFonts w:ascii="ＭＳ ゴシック" w:hAnsi="ＭＳ ゴシック"/>
                <w:noProof/>
                <w:szCs w:val="21"/>
              </w:rPr>
              <w:t>（２）地域制御の有無</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_Toc105584382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３３</w:t>
            </w:r>
            <w:r w:rsidR="00913BC7" w:rsidRPr="002A2B68">
              <w:rPr>
                <w:rFonts w:ascii="ＭＳ ゴシック" w:hAnsi="ＭＳ ゴシック"/>
                <w:noProof/>
                <w:webHidden/>
                <w:szCs w:val="21"/>
              </w:rPr>
              <w:fldChar w:fldCharType="end"/>
            </w:r>
          </w:hyperlink>
        </w:p>
        <w:p w14:paraId="28840E35" w14:textId="3365F32D" w:rsidR="00913BC7" w:rsidRPr="002A2B68" w:rsidRDefault="00BA7D7F">
          <w:pPr>
            <w:pStyle w:val="31"/>
            <w:rPr>
              <w:rFonts w:ascii="ＭＳ ゴシック" w:hAnsi="ＭＳ ゴシック"/>
              <w:noProof/>
              <w:szCs w:val="21"/>
            </w:rPr>
          </w:pPr>
          <w:hyperlink w:anchor="_Toc105584383" w:history="1">
            <w:r w:rsidR="00913BC7" w:rsidRPr="002A2B68">
              <w:rPr>
                <w:rStyle w:val="af4"/>
                <w:rFonts w:ascii="ＭＳ ゴシック" w:hAnsi="ＭＳ ゴシック"/>
                <w:noProof/>
                <w:szCs w:val="21"/>
              </w:rPr>
              <w:t>（３）住民理解・受信者対策</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_Toc105584383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３４</w:t>
            </w:r>
            <w:r w:rsidR="00913BC7" w:rsidRPr="002A2B68">
              <w:rPr>
                <w:rFonts w:ascii="ＭＳ ゴシック" w:hAnsi="ＭＳ ゴシック"/>
                <w:noProof/>
                <w:webHidden/>
                <w:szCs w:val="21"/>
              </w:rPr>
              <w:fldChar w:fldCharType="end"/>
            </w:r>
          </w:hyperlink>
        </w:p>
        <w:p w14:paraId="6D21C42B" w14:textId="46BEFFE7" w:rsidR="00913BC7" w:rsidRPr="002A2B68" w:rsidRDefault="00BA7D7F">
          <w:pPr>
            <w:pStyle w:val="31"/>
            <w:rPr>
              <w:rFonts w:ascii="ＭＳ ゴシック" w:hAnsi="ＭＳ ゴシック"/>
              <w:noProof/>
              <w:szCs w:val="21"/>
            </w:rPr>
          </w:pPr>
          <w:hyperlink w:anchor="_Toc105584384" w:history="1">
            <w:r w:rsidR="00913BC7" w:rsidRPr="002A2B68">
              <w:rPr>
                <w:rStyle w:val="af4"/>
                <w:rFonts w:ascii="ＭＳ ゴシック" w:hAnsi="ＭＳ ゴシック"/>
                <w:noProof/>
                <w:szCs w:val="21"/>
              </w:rPr>
              <w:t>（４）ユーザーアクセシビリティの確保</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_Toc105584384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３４</w:t>
            </w:r>
            <w:r w:rsidR="00913BC7" w:rsidRPr="002A2B68">
              <w:rPr>
                <w:rFonts w:ascii="ＭＳ ゴシック" w:hAnsi="ＭＳ ゴシック"/>
                <w:noProof/>
                <w:webHidden/>
                <w:szCs w:val="21"/>
              </w:rPr>
              <w:fldChar w:fldCharType="end"/>
            </w:r>
          </w:hyperlink>
        </w:p>
        <w:p w14:paraId="436F994F" w14:textId="55542145" w:rsidR="00913BC7" w:rsidRPr="002A2B68" w:rsidRDefault="00BA7D7F">
          <w:pPr>
            <w:pStyle w:val="31"/>
            <w:rPr>
              <w:rFonts w:ascii="ＭＳ ゴシック" w:hAnsi="ＭＳ ゴシック"/>
              <w:noProof/>
              <w:szCs w:val="21"/>
            </w:rPr>
          </w:pPr>
          <w:hyperlink w:anchor="_Toc105584385" w:history="1">
            <w:r w:rsidR="00913BC7" w:rsidRPr="002A2B68">
              <w:rPr>
                <w:rStyle w:val="af4"/>
                <w:rFonts w:ascii="ＭＳ ゴシック" w:hAnsi="ＭＳ ゴシック"/>
                <w:noProof/>
                <w:szCs w:val="21"/>
              </w:rPr>
              <w:t>（５）デジタル技術の特性を活かしたサービスの向上</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_Toc105584385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３５</w:t>
            </w:r>
            <w:r w:rsidR="00913BC7" w:rsidRPr="002A2B68">
              <w:rPr>
                <w:rFonts w:ascii="ＭＳ ゴシック" w:hAnsi="ＭＳ ゴシック"/>
                <w:noProof/>
                <w:webHidden/>
                <w:szCs w:val="21"/>
              </w:rPr>
              <w:fldChar w:fldCharType="end"/>
            </w:r>
          </w:hyperlink>
        </w:p>
        <w:p w14:paraId="2B5956EC" w14:textId="1F745FF4" w:rsidR="00913BC7" w:rsidRPr="002A2B68" w:rsidRDefault="00BA7D7F">
          <w:pPr>
            <w:pStyle w:val="31"/>
            <w:rPr>
              <w:rFonts w:ascii="ＭＳ ゴシック" w:hAnsi="ＭＳ ゴシック"/>
              <w:noProof/>
              <w:szCs w:val="21"/>
            </w:rPr>
          </w:pPr>
          <w:hyperlink w:anchor="_Toc105584386" w:history="1">
            <w:r w:rsidR="00913BC7" w:rsidRPr="002A2B68">
              <w:rPr>
                <w:rStyle w:val="af4"/>
                <w:rFonts w:ascii="ＭＳ ゴシック" w:hAnsi="ＭＳ ゴシック"/>
                <w:noProof/>
                <w:szCs w:val="21"/>
              </w:rPr>
              <w:t>（６）放送法との関係等</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_Toc105584386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３５</w:t>
            </w:r>
            <w:r w:rsidR="00913BC7" w:rsidRPr="002A2B68">
              <w:rPr>
                <w:rFonts w:ascii="ＭＳ ゴシック" w:hAnsi="ＭＳ ゴシック"/>
                <w:noProof/>
                <w:webHidden/>
                <w:szCs w:val="21"/>
              </w:rPr>
              <w:fldChar w:fldCharType="end"/>
            </w:r>
          </w:hyperlink>
        </w:p>
        <w:p w14:paraId="1D6872CE" w14:textId="4C98B8A7" w:rsidR="00913BC7" w:rsidRPr="002A2B68" w:rsidRDefault="00BA7D7F">
          <w:pPr>
            <w:pStyle w:val="11"/>
            <w:tabs>
              <w:tab w:val="right" w:leader="dot" w:pos="9742"/>
            </w:tabs>
            <w:rPr>
              <w:rFonts w:ascii="ＭＳ ゴシック" w:hAnsi="ＭＳ ゴシック"/>
              <w:noProof/>
              <w:szCs w:val="21"/>
            </w:rPr>
          </w:pPr>
          <w:hyperlink w:anchor="_Toc105584387" w:history="1">
            <w:r w:rsidR="00913BC7" w:rsidRPr="002A2B68">
              <w:rPr>
                <w:rStyle w:val="af4"/>
                <w:rFonts w:ascii="ＭＳ ゴシック" w:hAnsi="ＭＳ ゴシック"/>
                <w:noProof/>
                <w:szCs w:val="21"/>
              </w:rPr>
              <w:t>第４章　今後の進め方</w:t>
            </w:r>
            <w:r w:rsidR="00913BC7" w:rsidRPr="002A2B68">
              <w:rPr>
                <w:rFonts w:ascii="ＭＳ ゴシック" w:hAnsi="ＭＳ ゴシック"/>
                <w:noProof/>
                <w:webHidden/>
                <w:szCs w:val="21"/>
              </w:rPr>
              <w:tab/>
            </w:r>
            <w:r w:rsidR="00913BC7" w:rsidRPr="002A2B68">
              <w:rPr>
                <w:rFonts w:ascii="ＭＳ ゴシック" w:hAnsi="ＭＳ ゴシック"/>
                <w:noProof/>
                <w:webHidden/>
                <w:szCs w:val="21"/>
              </w:rPr>
              <w:fldChar w:fldCharType="begin"/>
            </w:r>
            <w:r w:rsidR="00913BC7" w:rsidRPr="002A2B68">
              <w:rPr>
                <w:rFonts w:ascii="ＭＳ ゴシック" w:hAnsi="ＭＳ ゴシック"/>
                <w:noProof/>
                <w:webHidden/>
                <w:szCs w:val="21"/>
              </w:rPr>
              <w:instrText xml:space="preserve"> PAGEREF _Toc105584387 \h </w:instrText>
            </w:r>
            <w:r w:rsidR="00913BC7" w:rsidRPr="002A2B68">
              <w:rPr>
                <w:rFonts w:ascii="ＭＳ ゴシック" w:hAnsi="ＭＳ ゴシック"/>
                <w:noProof/>
                <w:webHidden/>
                <w:szCs w:val="21"/>
              </w:rPr>
            </w:r>
            <w:r w:rsidR="00913BC7" w:rsidRPr="002A2B68">
              <w:rPr>
                <w:rFonts w:ascii="ＭＳ ゴシック" w:hAnsi="ＭＳ ゴシック"/>
                <w:noProof/>
                <w:webHidden/>
                <w:szCs w:val="21"/>
              </w:rPr>
              <w:fldChar w:fldCharType="separate"/>
            </w:r>
            <w:r w:rsidR="0042248F" w:rsidRPr="002A2B68">
              <w:rPr>
                <w:rFonts w:ascii="ＭＳ ゴシック" w:hAnsi="ＭＳ ゴシック"/>
                <w:noProof/>
                <w:webHidden/>
                <w:szCs w:val="21"/>
              </w:rPr>
              <w:t>３７</w:t>
            </w:r>
            <w:r w:rsidR="00913BC7" w:rsidRPr="002A2B68">
              <w:rPr>
                <w:rFonts w:ascii="ＭＳ ゴシック" w:hAnsi="ＭＳ ゴシック"/>
                <w:noProof/>
                <w:webHidden/>
                <w:szCs w:val="21"/>
              </w:rPr>
              <w:fldChar w:fldCharType="end"/>
            </w:r>
          </w:hyperlink>
        </w:p>
        <w:p w14:paraId="49FB6439" w14:textId="77DD5B6A" w:rsidR="00F916BD" w:rsidRPr="002A2B68" w:rsidRDefault="00E13DA9" w:rsidP="00A417E3">
          <w:pPr>
            <w:autoSpaceDE w:val="0"/>
            <w:autoSpaceDN w:val="0"/>
            <w:rPr>
              <w:rFonts w:ascii="ＭＳ ゴシック" w:eastAsia="ＭＳ ゴシック" w:hAnsi="ＭＳ ゴシック"/>
              <w:szCs w:val="21"/>
            </w:rPr>
          </w:pPr>
          <w:r w:rsidRPr="002A2B68">
            <w:rPr>
              <w:rFonts w:ascii="ＭＳ ゴシック" w:eastAsia="ＭＳ ゴシック" w:hAnsi="ＭＳ ゴシック"/>
              <w:szCs w:val="21"/>
            </w:rPr>
            <w:fldChar w:fldCharType="end"/>
          </w:r>
        </w:p>
      </w:sdtContent>
    </w:sdt>
    <w:p w14:paraId="490A55AE" w14:textId="70612C50" w:rsidR="00385AB1" w:rsidRPr="002A2B68" w:rsidRDefault="00385AB1" w:rsidP="00A417E3">
      <w:pPr>
        <w:widowControl/>
        <w:autoSpaceDE w:val="0"/>
        <w:autoSpaceDN w:val="0"/>
        <w:jc w:val="left"/>
        <w:rPr>
          <w:rFonts w:ascii="ＭＳ ゴシック" w:eastAsia="ＭＳ ゴシック" w:hAnsi="ＭＳ ゴシック"/>
          <w:szCs w:val="21"/>
        </w:rPr>
      </w:pPr>
      <w:r w:rsidRPr="002A2B68">
        <w:rPr>
          <w:rFonts w:ascii="ＭＳ ゴシック" w:eastAsia="ＭＳ ゴシック" w:hAnsi="ＭＳ ゴシック" w:hint="eastAsia"/>
          <w:szCs w:val="21"/>
        </w:rPr>
        <w:t>参考資料</w:t>
      </w:r>
      <w:r w:rsidR="00B01369" w:rsidRPr="002A2B68">
        <w:rPr>
          <w:rFonts w:ascii="ＭＳ ゴシック" w:eastAsia="ＭＳ ゴシック" w:hAnsi="ＭＳ ゴシック" w:hint="eastAsia"/>
          <w:kern w:val="0"/>
          <w:szCs w:val="21"/>
        </w:rPr>
        <w:t>.....................................................................</w:t>
      </w:r>
      <w:r w:rsidR="0007098D" w:rsidRPr="002A2B68">
        <w:rPr>
          <w:rFonts w:ascii="ＭＳ ゴシック" w:eastAsia="ＭＳ ゴシック" w:hAnsi="ＭＳ ゴシック"/>
          <w:kern w:val="0"/>
          <w:szCs w:val="21"/>
        </w:rPr>
        <w:t>.</w:t>
      </w:r>
      <w:r w:rsidR="00B01369" w:rsidRPr="002A2B68">
        <w:rPr>
          <w:rFonts w:ascii="ＭＳ ゴシック" w:eastAsia="ＭＳ ゴシック" w:hAnsi="ＭＳ ゴシック" w:hint="eastAsia"/>
          <w:kern w:val="0"/>
          <w:szCs w:val="21"/>
        </w:rPr>
        <w:t>... 参考―　１</w:t>
      </w:r>
    </w:p>
    <w:p w14:paraId="02C95FFC" w14:textId="5D12C45F" w:rsidR="00385AB1" w:rsidRPr="002A2B68" w:rsidRDefault="00385AB1" w:rsidP="002A64E0">
      <w:pPr>
        <w:widowControl/>
        <w:autoSpaceDE w:val="0"/>
        <w:autoSpaceDN w:val="0"/>
        <w:ind w:leftChars="100" w:left="210"/>
        <w:jc w:val="left"/>
        <w:rPr>
          <w:rFonts w:ascii="ＭＳ ゴシック" w:eastAsia="ＭＳ ゴシック" w:hAnsi="ＭＳ ゴシック"/>
          <w:szCs w:val="21"/>
        </w:rPr>
      </w:pPr>
      <w:r w:rsidRPr="002A2B68">
        <w:rPr>
          <w:rFonts w:ascii="ＭＳ ゴシック" w:eastAsia="ＭＳ ゴシック" w:hAnsi="ＭＳ ゴシック" w:hint="eastAsia"/>
          <w:szCs w:val="21"/>
        </w:rPr>
        <w:t>参考資料１．仮置きした品質・機能要件</w:t>
      </w:r>
      <w:r w:rsidRPr="002A2B68">
        <w:rPr>
          <w:rFonts w:ascii="ＭＳ ゴシック" w:eastAsia="ＭＳ ゴシック" w:hAnsi="ＭＳ ゴシック"/>
          <w:szCs w:val="21"/>
        </w:rPr>
        <w:t xml:space="preserve">........................................... </w:t>
      </w:r>
      <w:r w:rsidRPr="002A2B68">
        <w:rPr>
          <w:rFonts w:ascii="ＭＳ ゴシック" w:eastAsia="ＭＳ ゴシック" w:hAnsi="ＭＳ ゴシック" w:hint="eastAsia"/>
          <w:szCs w:val="21"/>
        </w:rPr>
        <w:t>参考―　２</w:t>
      </w:r>
    </w:p>
    <w:p w14:paraId="71744183" w14:textId="1AC9E41A" w:rsidR="00385AB1" w:rsidRPr="002A2B68" w:rsidRDefault="00385AB1" w:rsidP="002A64E0">
      <w:pPr>
        <w:widowControl/>
        <w:autoSpaceDE w:val="0"/>
        <w:autoSpaceDN w:val="0"/>
        <w:ind w:leftChars="100" w:left="210"/>
        <w:jc w:val="left"/>
        <w:rPr>
          <w:rFonts w:ascii="ＭＳ ゴシック" w:eastAsia="ＭＳ ゴシック" w:hAnsi="ＭＳ ゴシック"/>
          <w:szCs w:val="21"/>
        </w:rPr>
      </w:pPr>
      <w:r w:rsidRPr="002A2B68">
        <w:rPr>
          <w:rFonts w:ascii="ＭＳ ゴシック" w:eastAsia="ＭＳ ゴシック" w:hAnsi="ＭＳ ゴシック" w:hint="eastAsia"/>
          <w:szCs w:val="21"/>
        </w:rPr>
        <w:t>参考資料２．ブロードバンド等による代替費用の試算フロー</w:t>
      </w:r>
      <w:r w:rsidRPr="002A2B68">
        <w:rPr>
          <w:rFonts w:ascii="ＭＳ ゴシック" w:eastAsia="ＭＳ ゴシック" w:hAnsi="ＭＳ ゴシック"/>
          <w:szCs w:val="21"/>
        </w:rPr>
        <w:t xml:space="preserve">......................... </w:t>
      </w:r>
      <w:r w:rsidRPr="002A2B68">
        <w:rPr>
          <w:rFonts w:ascii="ＭＳ ゴシック" w:eastAsia="ＭＳ ゴシック" w:hAnsi="ＭＳ ゴシック" w:hint="eastAsia"/>
          <w:szCs w:val="21"/>
        </w:rPr>
        <w:t>参考―１２</w:t>
      </w:r>
    </w:p>
    <w:p w14:paraId="6C8B2A52" w14:textId="48702419" w:rsidR="00775CF3" w:rsidRPr="002A2B68" w:rsidRDefault="00385AB1" w:rsidP="00775CF3">
      <w:pPr>
        <w:widowControl/>
        <w:autoSpaceDE w:val="0"/>
        <w:autoSpaceDN w:val="0"/>
        <w:ind w:leftChars="100" w:left="1470" w:hangingChars="600" w:hanging="1260"/>
        <w:jc w:val="left"/>
        <w:rPr>
          <w:rFonts w:ascii="ＭＳ ゴシック" w:eastAsia="ＭＳ ゴシック" w:hAnsi="ＭＳ ゴシック"/>
          <w:szCs w:val="21"/>
        </w:rPr>
      </w:pPr>
      <w:r w:rsidRPr="002A2B68">
        <w:rPr>
          <w:rFonts w:ascii="ＭＳ ゴシック" w:eastAsia="ＭＳ ゴシック" w:hAnsi="ＭＳ ゴシック" w:hint="eastAsia"/>
          <w:szCs w:val="21"/>
        </w:rPr>
        <w:t>参考資料３．</w:t>
      </w:r>
      <w:r w:rsidR="00775CF3" w:rsidRPr="002A2B68">
        <w:rPr>
          <w:rFonts w:ascii="ＭＳ ゴシック" w:eastAsia="ＭＳ ゴシック" w:hAnsi="ＭＳ ゴシック" w:hint="eastAsia"/>
          <w:szCs w:val="21"/>
        </w:rPr>
        <w:t>コストの定量分析</w:t>
      </w:r>
      <w:r w:rsidR="003561CE" w:rsidRPr="002A2B68">
        <w:rPr>
          <w:rFonts w:ascii="ＭＳ ゴシック" w:eastAsia="ＭＳ ゴシック" w:hAnsi="ＭＳ ゴシック"/>
          <w:szCs w:val="21"/>
        </w:rPr>
        <w:t>...............................................</w:t>
      </w:r>
      <w:r w:rsidR="00775CF3" w:rsidRPr="002A2B68">
        <w:rPr>
          <w:rFonts w:ascii="ＭＳ ゴシック" w:eastAsia="ＭＳ ゴシック" w:hAnsi="ＭＳ ゴシック" w:hint="eastAsia"/>
          <w:szCs w:val="21"/>
        </w:rPr>
        <w:t>.... 参考―１４</w:t>
      </w:r>
    </w:p>
    <w:p w14:paraId="4C44ABCB" w14:textId="2FBD975B" w:rsidR="00385AB1" w:rsidRPr="002A2B68" w:rsidRDefault="00385AB1" w:rsidP="002A64E0">
      <w:pPr>
        <w:widowControl/>
        <w:autoSpaceDE w:val="0"/>
        <w:autoSpaceDN w:val="0"/>
        <w:ind w:leftChars="100" w:left="1470" w:hangingChars="600" w:hanging="1260"/>
        <w:jc w:val="left"/>
        <w:rPr>
          <w:rFonts w:ascii="ＭＳ ゴシック" w:eastAsia="ＭＳ ゴシック" w:hAnsi="ＭＳ ゴシック"/>
          <w:szCs w:val="21"/>
        </w:rPr>
      </w:pPr>
    </w:p>
    <w:p w14:paraId="1764441F" w14:textId="1EEB626B" w:rsidR="000D2C0E" w:rsidRPr="002A2B68" w:rsidRDefault="000D2C0E" w:rsidP="00AD3870">
      <w:pPr>
        <w:widowControl/>
        <w:autoSpaceDE w:val="0"/>
        <w:autoSpaceDN w:val="0"/>
        <w:jc w:val="left"/>
        <w:rPr>
          <w:rFonts w:ascii="ＭＳ ゴシック" w:eastAsia="ＭＳ ゴシック" w:hAnsi="ＭＳ ゴシック"/>
          <w:szCs w:val="21"/>
        </w:rPr>
      </w:pPr>
      <w:r w:rsidRPr="002A2B68">
        <w:rPr>
          <w:rFonts w:ascii="ＭＳ ゴシック" w:eastAsia="ＭＳ ゴシック" w:hAnsi="ＭＳ ゴシック" w:hint="eastAsia"/>
          <w:szCs w:val="21"/>
        </w:rPr>
        <w:t>付録</w:t>
      </w:r>
    </w:p>
    <w:p w14:paraId="7E24A3B7" w14:textId="2C3D5C4A" w:rsidR="00617BE4" w:rsidRPr="002A2B68" w:rsidRDefault="00617BE4" w:rsidP="00A417E3">
      <w:pPr>
        <w:widowControl/>
        <w:autoSpaceDE w:val="0"/>
        <w:autoSpaceDN w:val="0"/>
        <w:jc w:val="left"/>
        <w:rPr>
          <w:rFonts w:ascii="ＭＳ ゴシック" w:eastAsia="ＭＳ ゴシック" w:hAnsi="ＭＳ ゴシック"/>
          <w:szCs w:val="21"/>
        </w:rPr>
      </w:pPr>
      <w:r w:rsidRPr="002A2B68">
        <w:rPr>
          <w:rFonts w:ascii="ＭＳ ゴシック" w:eastAsia="ＭＳ ゴシック" w:hAnsi="ＭＳ ゴシック"/>
          <w:szCs w:val="21"/>
        </w:rPr>
        <w:br w:type="page"/>
      </w:r>
    </w:p>
    <w:p w14:paraId="5EA992F9" w14:textId="77777777" w:rsidR="00722E23" w:rsidRPr="002A2B68" w:rsidRDefault="009C1E8C" w:rsidP="00A417E3">
      <w:pPr>
        <w:pStyle w:val="1"/>
        <w:autoSpaceDE w:val="0"/>
        <w:autoSpaceDN w:val="0"/>
        <w:rPr>
          <w:rFonts w:ascii="ＭＳ ゴシック" w:eastAsia="ＭＳ ゴシック" w:hAnsi="ＭＳ ゴシック"/>
        </w:rPr>
      </w:pPr>
      <w:bookmarkStart w:id="0" w:name="_Toc105584363"/>
      <w:r w:rsidRPr="002A2B68">
        <w:rPr>
          <w:rFonts w:ascii="ＭＳ ゴシック" w:eastAsia="ＭＳ ゴシック" w:hAnsi="ＭＳ ゴシック" w:hint="eastAsia"/>
        </w:rPr>
        <w:lastRenderedPageBreak/>
        <w:t>序章　検討の経緯</w:t>
      </w:r>
      <w:bookmarkEnd w:id="0"/>
    </w:p>
    <w:p w14:paraId="084634D6" w14:textId="37FB5A97" w:rsidR="00040EB6" w:rsidRPr="00E13DA9" w:rsidRDefault="00233E29"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ブロードバンドインフラの普及やスマートフォン等の端末の多様化等を背景に、デジタル化が社会全体で急速に進展する中、放送の将来像や放送制度の在り方について、</w:t>
      </w:r>
      <w:r w:rsidRPr="00E13DA9">
        <w:rPr>
          <w:rFonts w:ascii="ＭＳ ゴシック" w:eastAsia="ＭＳ ゴシック" w:hAnsi="ＭＳ ゴシック"/>
          <w:sz w:val="24"/>
          <w:szCs w:val="24"/>
        </w:rPr>
        <w:t>中長期的な視点から検討を行うため、</w:t>
      </w:r>
      <w:r w:rsidR="00040EB6" w:rsidRPr="00E13DA9">
        <w:rPr>
          <w:rFonts w:ascii="ＭＳ ゴシック" w:eastAsia="ＭＳ ゴシック" w:hAnsi="ＭＳ ゴシック" w:hint="eastAsia"/>
          <w:sz w:val="24"/>
          <w:szCs w:val="24"/>
        </w:rPr>
        <w:t>総務省</w:t>
      </w:r>
      <w:r w:rsidR="00684E9A" w:rsidRPr="00E13DA9">
        <w:rPr>
          <w:rFonts w:ascii="ＭＳ ゴシック" w:eastAsia="ＭＳ ゴシック" w:hAnsi="ＭＳ ゴシック" w:hint="eastAsia"/>
          <w:sz w:val="24"/>
          <w:szCs w:val="24"/>
        </w:rPr>
        <w:t>において</w:t>
      </w:r>
      <w:r w:rsidR="00040EB6" w:rsidRPr="00E13DA9">
        <w:rPr>
          <w:rFonts w:ascii="ＭＳ ゴシック" w:eastAsia="ＭＳ ゴシック" w:hAnsi="ＭＳ ゴシック" w:hint="eastAsia"/>
          <w:sz w:val="24"/>
          <w:szCs w:val="24"/>
        </w:rPr>
        <w:t>、令和３年11月から「デジタル時代における放送</w:t>
      </w:r>
      <w:r w:rsidR="003F49CB" w:rsidRPr="00E13DA9">
        <w:rPr>
          <w:rFonts w:ascii="ＭＳ ゴシック" w:eastAsia="ＭＳ ゴシック" w:hAnsi="ＭＳ ゴシック" w:hint="eastAsia"/>
          <w:sz w:val="24"/>
          <w:szCs w:val="24"/>
        </w:rPr>
        <w:t>制度</w:t>
      </w:r>
      <w:r w:rsidR="00040EB6" w:rsidRPr="00E13DA9">
        <w:rPr>
          <w:rFonts w:ascii="ＭＳ ゴシック" w:eastAsia="ＭＳ ゴシック" w:hAnsi="ＭＳ ゴシック" w:hint="eastAsia"/>
          <w:sz w:val="24"/>
          <w:szCs w:val="24"/>
        </w:rPr>
        <w:t>の</w:t>
      </w:r>
      <w:r w:rsidR="003F49CB" w:rsidRPr="00E13DA9">
        <w:rPr>
          <w:rFonts w:ascii="ＭＳ ゴシック" w:eastAsia="ＭＳ ゴシック" w:hAnsi="ＭＳ ゴシック" w:hint="eastAsia"/>
          <w:sz w:val="24"/>
          <w:szCs w:val="24"/>
        </w:rPr>
        <w:t>在り方に関する</w:t>
      </w:r>
      <w:r w:rsidR="00040EB6" w:rsidRPr="00E13DA9">
        <w:rPr>
          <w:rFonts w:ascii="ＭＳ ゴシック" w:eastAsia="ＭＳ ゴシック" w:hAnsi="ＭＳ ゴシック" w:hint="eastAsia"/>
          <w:sz w:val="24"/>
          <w:szCs w:val="24"/>
        </w:rPr>
        <w:t>検討会」</w:t>
      </w:r>
      <w:r w:rsidR="00684E9A" w:rsidRPr="00E13DA9">
        <w:rPr>
          <w:rFonts w:ascii="ＭＳ ゴシック" w:eastAsia="ＭＳ ゴシック" w:hAnsi="ＭＳ ゴシック" w:hint="eastAsia"/>
          <w:sz w:val="24"/>
          <w:szCs w:val="24"/>
        </w:rPr>
        <w:t>（座長：三友仁志・早稲田大学大学院アジア太平洋研究科教授）</w:t>
      </w:r>
      <w:r w:rsidR="003F49CB" w:rsidRPr="00E13DA9">
        <w:rPr>
          <w:rFonts w:ascii="ＭＳ ゴシック" w:eastAsia="ＭＳ ゴシック" w:hAnsi="ＭＳ ゴシック" w:hint="eastAsia"/>
          <w:sz w:val="24"/>
          <w:szCs w:val="24"/>
        </w:rPr>
        <w:t>が開催され</w:t>
      </w:r>
      <w:r w:rsidRPr="00E13DA9">
        <w:rPr>
          <w:rFonts w:ascii="ＭＳ ゴシック" w:eastAsia="ＭＳ ゴシック" w:hAnsi="ＭＳ ゴシック" w:hint="eastAsia"/>
          <w:sz w:val="24"/>
          <w:szCs w:val="24"/>
        </w:rPr>
        <w:t>てきた。その中で、論点２「</w:t>
      </w:r>
      <w:r w:rsidR="003F49CB" w:rsidRPr="00E13DA9">
        <w:rPr>
          <w:rFonts w:ascii="ＭＳ ゴシック" w:eastAsia="ＭＳ ゴシック" w:hAnsi="ＭＳ ゴシック" w:hint="eastAsia"/>
          <w:sz w:val="24"/>
          <w:szCs w:val="24"/>
        </w:rPr>
        <w:t>放送ネットワークインフラの将来像</w:t>
      </w:r>
      <w:r w:rsidRPr="00E13DA9">
        <w:rPr>
          <w:rFonts w:ascii="ＭＳ ゴシック" w:eastAsia="ＭＳ ゴシック" w:hAnsi="ＭＳ ゴシック" w:hint="eastAsia"/>
          <w:sz w:val="24"/>
          <w:szCs w:val="24"/>
        </w:rPr>
        <w:t>」については、「人口減少や視聴スタイルの変化等、放送を巡る環境が急速に変化する中において、良質な放送コンテンツを全国の視聴者に届けるため、放送事業者の放送ネットワークインフラに係るコスト負担を軽減し、コンテンツ制作に注力できる環境を整備していくべきである。」（令和</w:t>
      </w:r>
      <w:r w:rsidR="00F23A33" w:rsidRPr="00E13DA9">
        <w:rPr>
          <w:rFonts w:ascii="ＭＳ ゴシック" w:eastAsia="ＭＳ ゴシック" w:hAnsi="ＭＳ ゴシック" w:hint="eastAsia"/>
          <w:sz w:val="24"/>
          <w:szCs w:val="24"/>
        </w:rPr>
        <w:t>４</w:t>
      </w:r>
      <w:r w:rsidRPr="00E13DA9">
        <w:rPr>
          <w:rFonts w:ascii="ＭＳ ゴシック" w:eastAsia="ＭＳ ゴシック" w:hAnsi="ＭＳ ゴシック" w:hint="eastAsia"/>
          <w:sz w:val="24"/>
          <w:szCs w:val="24"/>
        </w:rPr>
        <w:t>年３月3</w:t>
      </w:r>
      <w:r w:rsidRPr="00E13DA9">
        <w:rPr>
          <w:rFonts w:ascii="ＭＳ ゴシック" w:eastAsia="ＭＳ ゴシック" w:hAnsi="ＭＳ ゴシック"/>
          <w:sz w:val="24"/>
          <w:szCs w:val="24"/>
        </w:rPr>
        <w:t>1</w:t>
      </w:r>
      <w:r w:rsidRPr="00E13DA9">
        <w:rPr>
          <w:rFonts w:ascii="ＭＳ ゴシック" w:eastAsia="ＭＳ ゴシック" w:hAnsi="ＭＳ ゴシック" w:hint="eastAsia"/>
          <w:sz w:val="24"/>
          <w:szCs w:val="24"/>
        </w:rPr>
        <w:t>日「放送の将来像と制度の在り方に関する論点整理」）とした上で、コスト負担軽減のための具体的方策のひとつとして、ブロードバンド等による代替可能性について検討していくべきとされ</w:t>
      </w:r>
      <w:r w:rsidR="007150A5" w:rsidRPr="00E13DA9">
        <w:rPr>
          <w:rFonts w:ascii="ＭＳ ゴシック" w:eastAsia="ＭＳ ゴシック" w:hAnsi="ＭＳ ゴシック" w:hint="eastAsia"/>
          <w:sz w:val="24"/>
          <w:szCs w:val="24"/>
        </w:rPr>
        <w:t>ている</w:t>
      </w:r>
      <w:r w:rsidR="003F49CB" w:rsidRPr="00E13DA9">
        <w:rPr>
          <w:rFonts w:ascii="ＭＳ ゴシック" w:eastAsia="ＭＳ ゴシック" w:hAnsi="ＭＳ ゴシック" w:hint="eastAsia"/>
          <w:sz w:val="24"/>
          <w:szCs w:val="24"/>
        </w:rPr>
        <w:t>。</w:t>
      </w:r>
    </w:p>
    <w:p w14:paraId="37A8C27C" w14:textId="0C23C1C1" w:rsidR="003F49CB" w:rsidRPr="00E13DA9" w:rsidRDefault="007D0D77"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同検討会において、</w:t>
      </w:r>
      <w:r w:rsidR="001F7C2D" w:rsidRPr="00E13DA9">
        <w:rPr>
          <w:rFonts w:ascii="ＭＳ ゴシック" w:eastAsia="ＭＳ ゴシック" w:hAnsi="ＭＳ ゴシック" w:hint="eastAsia"/>
          <w:sz w:val="24"/>
          <w:szCs w:val="24"/>
        </w:rPr>
        <w:t>地上テレビジョン放送の</w:t>
      </w:r>
      <w:r w:rsidR="00C75C37" w:rsidRPr="00E13DA9">
        <w:rPr>
          <w:rFonts w:ascii="ＭＳ ゴシック" w:eastAsia="ＭＳ ゴシック" w:hAnsi="ＭＳ ゴシック" w:hint="eastAsia"/>
          <w:sz w:val="24"/>
          <w:szCs w:val="24"/>
        </w:rPr>
        <w:t>放送ネットワークインフラ</w:t>
      </w:r>
      <w:r w:rsidR="003F49CB" w:rsidRPr="00E13DA9">
        <w:rPr>
          <w:rFonts w:ascii="ＭＳ ゴシック" w:eastAsia="ＭＳ ゴシック" w:hAnsi="ＭＳ ゴシック" w:hint="eastAsia"/>
          <w:sz w:val="24"/>
          <w:szCs w:val="24"/>
        </w:rPr>
        <w:t>の中でも小規模中継局やミニサテ</w:t>
      </w:r>
      <w:r w:rsidR="00233E29" w:rsidRPr="00E13DA9">
        <w:rPr>
          <w:rFonts w:ascii="ＭＳ ゴシック" w:eastAsia="ＭＳ ゴシック" w:hAnsi="ＭＳ ゴシック" w:hint="eastAsia"/>
          <w:sz w:val="24"/>
          <w:szCs w:val="24"/>
        </w:rPr>
        <w:t>ライト</w:t>
      </w:r>
      <w:r w:rsidR="003F49CB" w:rsidRPr="00E13DA9">
        <w:rPr>
          <w:rFonts w:ascii="ＭＳ ゴシック" w:eastAsia="ＭＳ ゴシック" w:hAnsi="ＭＳ ゴシック" w:hint="eastAsia"/>
          <w:sz w:val="24"/>
          <w:szCs w:val="24"/>
        </w:rPr>
        <w:t>局</w:t>
      </w:r>
      <w:r w:rsidR="00561047" w:rsidRPr="00E13DA9">
        <w:rPr>
          <w:rFonts w:ascii="ＭＳ ゴシック" w:eastAsia="ＭＳ ゴシック" w:hAnsi="ＭＳ ゴシック" w:hint="eastAsia"/>
          <w:sz w:val="24"/>
          <w:szCs w:val="24"/>
        </w:rPr>
        <w:t>（以下「ミニサテ局」という。）</w:t>
      </w:r>
      <w:r w:rsidR="00C75C37" w:rsidRPr="00E13DA9">
        <w:rPr>
          <w:rFonts w:ascii="ＭＳ ゴシック" w:eastAsia="ＭＳ ゴシック" w:hAnsi="ＭＳ ゴシック" w:hint="eastAsia"/>
          <w:sz w:val="24"/>
          <w:szCs w:val="24"/>
        </w:rPr>
        <w:t>、共聴施設（以下「小規模中継局等」という。）</w:t>
      </w:r>
      <w:r w:rsidR="003F49CB" w:rsidRPr="00E13DA9">
        <w:rPr>
          <w:rFonts w:ascii="ＭＳ ゴシック" w:eastAsia="ＭＳ ゴシック" w:hAnsi="ＭＳ ゴシック" w:hint="eastAsia"/>
          <w:sz w:val="24"/>
          <w:szCs w:val="24"/>
        </w:rPr>
        <w:t>について、</w:t>
      </w:r>
      <w:r w:rsidR="008E4DB8" w:rsidRPr="00E13DA9">
        <w:rPr>
          <w:rFonts w:ascii="ＭＳ ゴシック" w:eastAsia="ＭＳ ゴシック" w:hAnsi="ＭＳ ゴシック" w:hint="eastAsia"/>
          <w:sz w:val="24"/>
          <w:szCs w:val="24"/>
        </w:rPr>
        <w:t>親局や大規模な中継局に比べて</w:t>
      </w:r>
      <w:r w:rsidR="003F49CB" w:rsidRPr="00E13DA9">
        <w:rPr>
          <w:rFonts w:ascii="ＭＳ ゴシック" w:eastAsia="ＭＳ ゴシック" w:hAnsi="ＭＳ ゴシック" w:hint="eastAsia"/>
          <w:sz w:val="24"/>
          <w:szCs w:val="24"/>
        </w:rPr>
        <w:t>カバー</w:t>
      </w:r>
      <w:r w:rsidR="008E4DB8" w:rsidRPr="00E13DA9">
        <w:rPr>
          <w:rFonts w:ascii="ＭＳ ゴシック" w:eastAsia="ＭＳ ゴシック" w:hAnsi="ＭＳ ゴシック" w:hint="eastAsia"/>
          <w:sz w:val="24"/>
          <w:szCs w:val="24"/>
        </w:rPr>
        <w:t>する世帯数</w:t>
      </w:r>
      <w:r w:rsidR="003F49CB" w:rsidRPr="00E13DA9">
        <w:rPr>
          <w:rFonts w:ascii="ＭＳ ゴシック" w:eastAsia="ＭＳ ゴシック" w:hAnsi="ＭＳ ゴシック" w:hint="eastAsia"/>
          <w:sz w:val="24"/>
          <w:szCs w:val="24"/>
        </w:rPr>
        <w:t>が</w:t>
      </w:r>
      <w:r w:rsidR="008E4DB8" w:rsidRPr="00E13DA9">
        <w:rPr>
          <w:rFonts w:ascii="ＭＳ ゴシック" w:eastAsia="ＭＳ ゴシック" w:hAnsi="ＭＳ ゴシック" w:hint="eastAsia"/>
          <w:sz w:val="24"/>
          <w:szCs w:val="24"/>
        </w:rPr>
        <w:t>少ない</w:t>
      </w:r>
      <w:r w:rsidR="003F49CB" w:rsidRPr="00E13DA9">
        <w:rPr>
          <w:rFonts w:ascii="ＭＳ ゴシック" w:eastAsia="ＭＳ ゴシック" w:hAnsi="ＭＳ ゴシック" w:hint="eastAsia"/>
          <w:sz w:val="24"/>
          <w:szCs w:val="24"/>
        </w:rPr>
        <w:t>にも</w:t>
      </w:r>
      <w:r w:rsidR="00C75C37" w:rsidRPr="00E13DA9">
        <w:rPr>
          <w:rFonts w:ascii="ＭＳ ゴシック" w:eastAsia="ＭＳ ゴシック" w:hAnsi="ＭＳ ゴシック" w:hint="eastAsia"/>
          <w:sz w:val="24"/>
          <w:szCs w:val="24"/>
        </w:rPr>
        <w:t>かかわらず、その維持に要する</w:t>
      </w:r>
      <w:r w:rsidR="008E4DB8" w:rsidRPr="00E13DA9">
        <w:rPr>
          <w:rFonts w:ascii="ＭＳ ゴシック" w:eastAsia="ＭＳ ゴシック" w:hAnsi="ＭＳ ゴシック" w:hint="eastAsia"/>
          <w:sz w:val="24"/>
          <w:szCs w:val="24"/>
        </w:rPr>
        <w:t>世帯あたりの</w:t>
      </w:r>
      <w:r w:rsidR="00C75C37" w:rsidRPr="00E13DA9">
        <w:rPr>
          <w:rFonts w:ascii="ＭＳ ゴシック" w:eastAsia="ＭＳ ゴシック" w:hAnsi="ＭＳ ゴシック" w:hint="eastAsia"/>
          <w:sz w:val="24"/>
          <w:szCs w:val="24"/>
        </w:rPr>
        <w:t>費用が大きいことが日本放送協会（NHK）から示された</w:t>
      </w:r>
      <w:r w:rsidRPr="00E13DA9">
        <w:rPr>
          <w:rStyle w:val="af1"/>
          <w:rFonts w:ascii="ＭＳ ゴシック" w:eastAsia="ＭＳ ゴシック" w:hAnsi="ＭＳ ゴシック"/>
          <w:sz w:val="24"/>
          <w:szCs w:val="24"/>
        </w:rPr>
        <w:footnoteReference w:id="1"/>
      </w:r>
      <w:r w:rsidR="00C75C37" w:rsidRPr="00E13DA9">
        <w:rPr>
          <w:rFonts w:ascii="ＭＳ ゴシック" w:eastAsia="ＭＳ ゴシック" w:hAnsi="ＭＳ ゴシック" w:hint="eastAsia"/>
          <w:sz w:val="24"/>
          <w:szCs w:val="24"/>
        </w:rPr>
        <w:t>。すなわち、小規模中継局等の世帯カバー率は全体の６％程度であるが、これらの年間維持経費は約110億円と地上テレビジョン放送設備の年間維持経費の約５割を占めている現状にある。</w:t>
      </w:r>
    </w:p>
    <w:p w14:paraId="575EA9D0" w14:textId="687BC29E" w:rsidR="00C75C37" w:rsidRPr="00E13DA9" w:rsidRDefault="007D0D77"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一方で、全国各地域でブロードバンドインフラの普及が進みつつあることを踏まえ、同</w:t>
      </w:r>
      <w:r w:rsidR="007150A5" w:rsidRPr="00E13DA9">
        <w:rPr>
          <w:rFonts w:ascii="ＭＳ ゴシック" w:eastAsia="ＭＳ ゴシック" w:hAnsi="ＭＳ ゴシック" w:hint="eastAsia"/>
          <w:sz w:val="24"/>
          <w:szCs w:val="24"/>
        </w:rPr>
        <w:t>検討会</w:t>
      </w:r>
      <w:r w:rsidRPr="00E13DA9">
        <w:rPr>
          <w:rFonts w:ascii="ＭＳ ゴシック" w:eastAsia="ＭＳ ゴシック" w:hAnsi="ＭＳ ゴシック" w:hint="eastAsia"/>
          <w:sz w:val="24"/>
          <w:szCs w:val="24"/>
        </w:rPr>
        <w:t>において従来の放送波による伝送と、ケーブルテレビや光ファイバ等</w:t>
      </w:r>
      <w:r w:rsidR="001F7C2D" w:rsidRPr="00E13DA9">
        <w:rPr>
          <w:rFonts w:ascii="ＭＳ ゴシック" w:eastAsia="ＭＳ ゴシック" w:hAnsi="ＭＳ ゴシック" w:hint="eastAsia"/>
          <w:sz w:val="24"/>
          <w:szCs w:val="24"/>
        </w:rPr>
        <w:t>のブロードバンド</w:t>
      </w:r>
      <w:r w:rsidRPr="00E13DA9">
        <w:rPr>
          <w:rFonts w:ascii="ＭＳ ゴシック" w:eastAsia="ＭＳ ゴシック" w:hAnsi="ＭＳ ゴシック" w:hint="eastAsia"/>
          <w:sz w:val="24"/>
          <w:szCs w:val="24"/>
        </w:rPr>
        <w:t>（以下「ブロードバンド等」という。）による伝送の２つの方法について、両者の提供エリアの突き合わせやコスト比較等の具体的な作業を行いつつ、ブロードバンド等による代替可能性について検討していくべきとの方向性が示されたことを受け、同検討会の下に、「小規模中継局等のブロードバンド等による代替に関する作業チーム」（以下「本作業チーム」という。）が設けられた。</w:t>
      </w:r>
    </w:p>
    <w:p w14:paraId="38A7C21F" w14:textId="44146CC0" w:rsidR="003D6255" w:rsidRPr="00E13DA9" w:rsidRDefault="007D0D77" w:rsidP="00624893">
      <w:pPr>
        <w:autoSpaceDE w:val="0"/>
        <w:autoSpaceDN w:val="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本作業チーム</w:t>
      </w:r>
      <w:r w:rsidR="003D6255" w:rsidRPr="00E13DA9">
        <w:rPr>
          <w:rFonts w:ascii="ＭＳ ゴシック" w:eastAsia="ＭＳ ゴシック" w:hAnsi="ＭＳ ゴシック" w:hint="eastAsia"/>
          <w:sz w:val="24"/>
          <w:szCs w:val="24"/>
        </w:rPr>
        <w:t>は、主査の伊東晋・東京理科大学名誉教授をはじめとする有識者のほか、（一社）日本民間放送連盟、（一社）</w:t>
      </w:r>
      <w:r w:rsidR="00481C1B">
        <w:rPr>
          <w:rFonts w:ascii="ＭＳ ゴシック" w:eastAsia="ＭＳ ゴシック" w:hAnsi="ＭＳ ゴシック" w:hint="eastAsia"/>
          <w:sz w:val="24"/>
          <w:szCs w:val="24"/>
        </w:rPr>
        <w:t>日本</w:t>
      </w:r>
      <w:r w:rsidR="003D6255" w:rsidRPr="00E13DA9">
        <w:rPr>
          <w:rFonts w:ascii="ＭＳ ゴシック" w:eastAsia="ＭＳ ゴシック" w:hAnsi="ＭＳ ゴシック" w:hint="eastAsia"/>
          <w:sz w:val="24"/>
          <w:szCs w:val="24"/>
        </w:rPr>
        <w:t>ケーブルテレビ連盟、</w:t>
      </w:r>
      <w:r w:rsidR="001F7C2D" w:rsidRPr="00E13DA9">
        <w:rPr>
          <w:rFonts w:ascii="ＭＳ ゴシック" w:eastAsia="ＭＳ ゴシック" w:hAnsi="ＭＳ ゴシック" w:hint="eastAsia"/>
          <w:sz w:val="24"/>
          <w:szCs w:val="24"/>
        </w:rPr>
        <w:t>日本放送協会（NHK）、民間</w:t>
      </w:r>
      <w:r w:rsidR="003D6255" w:rsidRPr="00E13DA9">
        <w:rPr>
          <w:rFonts w:ascii="ＭＳ ゴシック" w:eastAsia="ＭＳ ゴシック" w:hAnsi="ＭＳ ゴシック" w:hint="eastAsia"/>
          <w:sz w:val="24"/>
          <w:szCs w:val="24"/>
        </w:rPr>
        <w:t>放送事業者、</w:t>
      </w:r>
      <w:r w:rsidR="00A4707F" w:rsidRPr="00E13DA9">
        <w:rPr>
          <w:rFonts w:ascii="ＭＳ ゴシック" w:eastAsia="ＭＳ ゴシック" w:hAnsi="ＭＳ ゴシック" w:hint="eastAsia"/>
          <w:sz w:val="24"/>
          <w:szCs w:val="24"/>
        </w:rPr>
        <w:t>電気通信事業者</w:t>
      </w:r>
      <w:r w:rsidR="003D6255" w:rsidRPr="00E13DA9">
        <w:rPr>
          <w:rFonts w:ascii="ＭＳ ゴシック" w:eastAsia="ＭＳ ゴシック" w:hAnsi="ＭＳ ゴシック" w:hint="eastAsia"/>
          <w:sz w:val="24"/>
          <w:szCs w:val="24"/>
        </w:rPr>
        <w:t>で構成され、</w:t>
      </w:r>
      <w:r w:rsidR="00BA1E61" w:rsidRPr="00E13DA9">
        <w:rPr>
          <w:rFonts w:ascii="ＭＳ ゴシック" w:eastAsia="ＭＳ ゴシック" w:hAnsi="ＭＳ ゴシック" w:hint="eastAsia"/>
          <w:sz w:val="24"/>
          <w:szCs w:val="24"/>
        </w:rPr>
        <w:t>令和４</w:t>
      </w:r>
      <w:r w:rsidR="003D6255" w:rsidRPr="00E13DA9">
        <w:rPr>
          <w:rFonts w:ascii="ＭＳ ゴシック" w:eastAsia="ＭＳ ゴシック" w:hAnsi="ＭＳ ゴシック" w:hint="eastAsia"/>
          <w:sz w:val="24"/>
          <w:szCs w:val="24"/>
        </w:rPr>
        <w:t>年２月から６月にかけて６回の会合を開催して、小規模中継局等のカバーエリアにおける代替手段の利用可能性や品質</w:t>
      </w:r>
      <w:r w:rsidR="001F7C2D" w:rsidRPr="00E13DA9">
        <w:rPr>
          <w:rFonts w:ascii="ＭＳ ゴシック" w:eastAsia="ＭＳ ゴシック" w:hAnsi="ＭＳ ゴシック" w:hint="eastAsia"/>
          <w:sz w:val="24"/>
          <w:szCs w:val="24"/>
        </w:rPr>
        <w:t>・機能</w:t>
      </w:r>
      <w:r w:rsidR="003D6255" w:rsidRPr="00E13DA9">
        <w:rPr>
          <w:rFonts w:ascii="ＭＳ ゴシック" w:eastAsia="ＭＳ ゴシック" w:hAnsi="ＭＳ ゴシック" w:hint="eastAsia"/>
          <w:sz w:val="24"/>
          <w:szCs w:val="24"/>
        </w:rPr>
        <w:t>などについて集中的に議論を行い、今般、その結果を</w:t>
      </w:r>
      <w:r w:rsidR="00D1140C" w:rsidRPr="00E13DA9">
        <w:rPr>
          <w:rFonts w:ascii="ＭＳ ゴシック" w:eastAsia="ＭＳ ゴシック" w:hAnsi="ＭＳ ゴシック" w:hint="eastAsia"/>
          <w:sz w:val="24"/>
          <w:szCs w:val="24"/>
        </w:rPr>
        <w:t>取</w:t>
      </w:r>
      <w:r w:rsidR="003D6255" w:rsidRPr="00E13DA9">
        <w:rPr>
          <w:rFonts w:ascii="ＭＳ ゴシック" w:eastAsia="ＭＳ ゴシック" w:hAnsi="ＭＳ ゴシック" w:hint="eastAsia"/>
          <w:sz w:val="24"/>
          <w:szCs w:val="24"/>
        </w:rPr>
        <w:t>りまとめたところである。</w:t>
      </w:r>
    </w:p>
    <w:p w14:paraId="7159EC1E" w14:textId="1F8E3194" w:rsidR="003D6255" w:rsidRPr="000C18B6" w:rsidRDefault="003D6255" w:rsidP="00A417E3">
      <w:pPr>
        <w:widowControl/>
        <w:autoSpaceDE w:val="0"/>
        <w:autoSpaceDN w:val="0"/>
        <w:jc w:val="left"/>
        <w:rPr>
          <w:rFonts w:ascii="ＭＳ 明朝" w:eastAsia="ＭＳ 明朝" w:hAnsi="ＭＳ 明朝"/>
          <w:sz w:val="24"/>
          <w:szCs w:val="24"/>
        </w:rPr>
      </w:pPr>
      <w:r w:rsidRPr="000C18B6">
        <w:rPr>
          <w:rFonts w:ascii="ＭＳ 明朝" w:eastAsia="ＭＳ 明朝" w:hAnsi="ＭＳ 明朝"/>
          <w:sz w:val="24"/>
          <w:szCs w:val="24"/>
        </w:rPr>
        <w:br w:type="page"/>
      </w:r>
    </w:p>
    <w:p w14:paraId="4F99D2C3" w14:textId="2125FCBA" w:rsidR="009C1E8C" w:rsidRPr="00C60437" w:rsidRDefault="009C1E8C" w:rsidP="00A417E3">
      <w:pPr>
        <w:pStyle w:val="1"/>
        <w:autoSpaceDE w:val="0"/>
        <w:autoSpaceDN w:val="0"/>
        <w:rPr>
          <w:rFonts w:ascii="ＭＳ ゴシック" w:eastAsia="ＭＳ ゴシック" w:hAnsi="ＭＳ ゴシック" w:cstheme="minorBidi"/>
        </w:rPr>
      </w:pPr>
      <w:bookmarkStart w:id="1" w:name="_Toc105584364"/>
      <w:r w:rsidRPr="00C60437">
        <w:rPr>
          <w:rFonts w:ascii="ＭＳ ゴシック" w:eastAsia="ＭＳ ゴシック" w:hAnsi="ＭＳ ゴシック" w:cstheme="minorBidi" w:hint="eastAsia"/>
        </w:rPr>
        <w:lastRenderedPageBreak/>
        <w:t>第１章　小規模中継局等のカバーエリアにおける</w:t>
      </w:r>
      <w:r w:rsidR="00AE6BC1" w:rsidRPr="00C60437">
        <w:rPr>
          <w:rFonts w:ascii="ＭＳ ゴシック" w:eastAsia="ＭＳ ゴシック" w:hAnsi="ＭＳ ゴシック" w:cstheme="minorBidi" w:hint="eastAsia"/>
        </w:rPr>
        <w:t>放送の</w:t>
      </w:r>
      <w:r w:rsidRPr="00C60437">
        <w:rPr>
          <w:rFonts w:ascii="ＭＳ ゴシック" w:eastAsia="ＭＳ ゴシック" w:hAnsi="ＭＳ ゴシック" w:cstheme="minorBidi" w:hint="eastAsia"/>
        </w:rPr>
        <w:t>代替手段の利用可能性</w:t>
      </w:r>
      <w:bookmarkEnd w:id="1"/>
    </w:p>
    <w:p w14:paraId="54273CA9" w14:textId="0D30D3C3" w:rsidR="00AC5232" w:rsidRPr="00E13DA9" w:rsidRDefault="00AC5232" w:rsidP="00A417E3">
      <w:pPr>
        <w:pStyle w:val="2"/>
        <w:autoSpaceDE w:val="0"/>
        <w:autoSpaceDN w:val="0"/>
        <w:spacing w:afterLines="50" w:after="180"/>
        <w:rPr>
          <w:rFonts w:ascii="ＭＳ ゴシック" w:eastAsia="ＭＳ ゴシック" w:hAnsi="ＭＳ ゴシック"/>
          <w:sz w:val="24"/>
          <w:szCs w:val="24"/>
        </w:rPr>
      </w:pPr>
      <w:bookmarkStart w:id="2" w:name="_Toc105584365"/>
      <w:r w:rsidRPr="00E13DA9">
        <w:rPr>
          <w:rFonts w:ascii="ＭＳ ゴシック" w:eastAsia="ＭＳ ゴシック" w:hAnsi="ＭＳ ゴシック" w:hint="eastAsia"/>
          <w:sz w:val="24"/>
          <w:szCs w:val="24"/>
        </w:rPr>
        <w:t xml:space="preserve">１．１　</w:t>
      </w:r>
      <w:r w:rsidR="008E4C9B" w:rsidRPr="00E13DA9">
        <w:rPr>
          <w:rFonts w:ascii="ＭＳ ゴシック" w:eastAsia="ＭＳ ゴシック" w:hAnsi="ＭＳ ゴシック" w:hint="eastAsia"/>
          <w:sz w:val="24"/>
          <w:szCs w:val="24"/>
        </w:rPr>
        <w:t>検討対象となる放送ネットワークインフラ</w:t>
      </w:r>
      <w:bookmarkEnd w:id="2"/>
    </w:p>
    <w:p w14:paraId="7910AE89" w14:textId="5633C6F8" w:rsidR="008E4C9B" w:rsidRPr="00E13DA9" w:rsidRDefault="008E4C9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我が国では、「放送が国民に最大限に普及されて、その効用をもたらすことを保障する」ことを目的の一つ（放送</w:t>
      </w:r>
      <w:r w:rsidRPr="00E13DA9">
        <w:rPr>
          <w:rFonts w:ascii="ＭＳ ゴシック" w:eastAsia="ＭＳ ゴシック" w:hAnsi="ＭＳ ゴシック"/>
          <w:sz w:val="24"/>
          <w:szCs w:val="24"/>
        </w:rPr>
        <w:t>法</w:t>
      </w:r>
      <w:r w:rsidRPr="00E13DA9">
        <w:rPr>
          <w:rFonts w:ascii="ＭＳ ゴシック" w:eastAsia="ＭＳ ゴシック" w:hAnsi="ＭＳ ゴシック" w:hint="eastAsia"/>
          <w:sz w:val="24"/>
          <w:szCs w:val="24"/>
        </w:rPr>
        <w:t>（昭和25年法律第132号）</w:t>
      </w:r>
      <w:r w:rsidRPr="00E13DA9">
        <w:rPr>
          <w:rFonts w:ascii="ＭＳ ゴシック" w:eastAsia="ＭＳ ゴシック" w:hAnsi="ＭＳ ゴシック"/>
          <w:sz w:val="24"/>
          <w:szCs w:val="24"/>
        </w:rPr>
        <w:t>第１条第１号</w:t>
      </w:r>
      <w:r w:rsidRPr="00E13DA9">
        <w:rPr>
          <w:rFonts w:ascii="ＭＳ ゴシック" w:eastAsia="ＭＳ ゴシック" w:hAnsi="ＭＳ ゴシック" w:hint="eastAsia"/>
          <w:sz w:val="24"/>
          <w:szCs w:val="24"/>
        </w:rPr>
        <w:t>）</w:t>
      </w:r>
      <w:r w:rsidR="00A86C53" w:rsidRPr="00E13DA9">
        <w:rPr>
          <w:rFonts w:ascii="ＭＳ ゴシック" w:eastAsia="ＭＳ ゴシック" w:hAnsi="ＭＳ ゴシック" w:hint="eastAsia"/>
          <w:sz w:val="24"/>
          <w:szCs w:val="24"/>
        </w:rPr>
        <w:t>とし</w:t>
      </w:r>
      <w:r w:rsidRPr="00E13DA9">
        <w:rPr>
          <w:rFonts w:ascii="ＭＳ ゴシック" w:eastAsia="ＭＳ ゴシック" w:hAnsi="ＭＳ ゴシック"/>
          <w:sz w:val="24"/>
          <w:szCs w:val="24"/>
        </w:rPr>
        <w:t>、</w:t>
      </w:r>
      <w:r w:rsidRPr="00E13DA9">
        <w:rPr>
          <w:rFonts w:ascii="ＭＳ ゴシック" w:eastAsia="ＭＳ ゴシック" w:hAnsi="ＭＳ ゴシック" w:hint="eastAsia"/>
          <w:sz w:val="24"/>
          <w:szCs w:val="24"/>
        </w:rPr>
        <w:t>全国津々浦々に至るまであまねく放送を</w:t>
      </w:r>
      <w:r w:rsidR="00A86C53" w:rsidRPr="00E13DA9">
        <w:rPr>
          <w:rFonts w:ascii="ＭＳ ゴシック" w:eastAsia="ＭＳ ゴシック" w:hAnsi="ＭＳ ゴシック" w:hint="eastAsia"/>
          <w:sz w:val="24"/>
          <w:szCs w:val="24"/>
        </w:rPr>
        <w:t>受信</w:t>
      </w:r>
      <w:r w:rsidRPr="00E13DA9">
        <w:rPr>
          <w:rFonts w:ascii="ＭＳ ゴシック" w:eastAsia="ＭＳ ゴシック" w:hAnsi="ＭＳ ゴシック" w:hint="eastAsia"/>
          <w:sz w:val="24"/>
          <w:szCs w:val="24"/>
        </w:rPr>
        <w:t>できるようにするため、N</w:t>
      </w:r>
      <w:r w:rsidRPr="00E13DA9">
        <w:rPr>
          <w:rFonts w:ascii="ＭＳ ゴシック" w:eastAsia="ＭＳ ゴシック" w:hAnsi="ＭＳ ゴシック"/>
          <w:sz w:val="24"/>
          <w:szCs w:val="24"/>
        </w:rPr>
        <w:t>HK</w:t>
      </w:r>
      <w:r w:rsidRPr="00E13DA9">
        <w:rPr>
          <w:rFonts w:ascii="ＭＳ ゴシック" w:eastAsia="ＭＳ ゴシック" w:hAnsi="ＭＳ ゴシック" w:hint="eastAsia"/>
          <w:sz w:val="24"/>
          <w:szCs w:val="24"/>
        </w:rPr>
        <w:t>に対して、全国におけるテレビジョン放送等のあまねく受信義務（</w:t>
      </w:r>
      <w:r w:rsidR="00E67F2B" w:rsidRPr="00E13DA9">
        <w:rPr>
          <w:rFonts w:ascii="ＭＳ ゴシック" w:eastAsia="ＭＳ ゴシック" w:hAnsi="ＭＳ ゴシック" w:hint="eastAsia"/>
          <w:sz w:val="24"/>
          <w:szCs w:val="24"/>
        </w:rPr>
        <w:t>同</w:t>
      </w:r>
      <w:r w:rsidRPr="00E13DA9">
        <w:rPr>
          <w:rFonts w:ascii="ＭＳ ゴシック" w:eastAsia="ＭＳ ゴシック" w:hAnsi="ＭＳ ゴシック" w:hint="eastAsia"/>
          <w:sz w:val="24"/>
          <w:szCs w:val="24"/>
        </w:rPr>
        <w:t>法第</w:t>
      </w:r>
      <w:r w:rsidRPr="00E13DA9">
        <w:rPr>
          <w:rFonts w:ascii="ＭＳ ゴシック" w:eastAsia="ＭＳ ゴシック" w:hAnsi="ＭＳ ゴシック"/>
          <w:sz w:val="24"/>
          <w:szCs w:val="24"/>
        </w:rPr>
        <w:t>20条第５項</w:t>
      </w:r>
      <w:r w:rsidR="003B45DC" w:rsidRPr="00E13DA9">
        <w:rPr>
          <w:rFonts w:ascii="ＭＳ ゴシック" w:eastAsia="ＭＳ ゴシック" w:hAnsi="ＭＳ ゴシック" w:hint="eastAsia"/>
          <w:sz w:val="24"/>
          <w:szCs w:val="24"/>
        </w:rPr>
        <w:t>）</w:t>
      </w:r>
      <w:r w:rsidRPr="00E13DA9">
        <w:rPr>
          <w:rFonts w:ascii="ＭＳ ゴシック" w:eastAsia="ＭＳ ゴシック" w:hAnsi="ＭＳ ゴシック"/>
          <w:sz w:val="24"/>
          <w:szCs w:val="24"/>
        </w:rPr>
        <w:t>を課し、</w:t>
      </w:r>
      <w:r w:rsidRPr="00E13DA9">
        <w:rPr>
          <w:rFonts w:ascii="ＭＳ ゴシック" w:eastAsia="ＭＳ ゴシック" w:hAnsi="ＭＳ ゴシック" w:hint="eastAsia"/>
          <w:sz w:val="24"/>
          <w:szCs w:val="24"/>
        </w:rPr>
        <w:t>また、民間放送事業者等に対して、各放送対象地域におけるあまねく受信努力義務</w:t>
      </w:r>
      <w:r w:rsidR="003B45DC" w:rsidRPr="00E13DA9">
        <w:rPr>
          <w:rFonts w:ascii="ＭＳ ゴシック" w:eastAsia="ＭＳ ゴシック" w:hAnsi="ＭＳ ゴシック" w:hint="eastAsia"/>
          <w:sz w:val="24"/>
          <w:szCs w:val="24"/>
        </w:rPr>
        <w:t>（同法</w:t>
      </w:r>
      <w:r w:rsidRPr="00E13DA9">
        <w:rPr>
          <w:rFonts w:ascii="ＭＳ ゴシック" w:eastAsia="ＭＳ ゴシック" w:hAnsi="ＭＳ ゴシック"/>
          <w:sz w:val="24"/>
          <w:szCs w:val="24"/>
        </w:rPr>
        <w:t>第92条</w:t>
      </w:r>
      <w:r w:rsidR="003B45DC" w:rsidRPr="00E13DA9">
        <w:rPr>
          <w:rFonts w:ascii="ＭＳ ゴシック" w:eastAsia="ＭＳ ゴシック" w:hAnsi="ＭＳ ゴシック" w:hint="eastAsia"/>
          <w:sz w:val="24"/>
          <w:szCs w:val="24"/>
        </w:rPr>
        <w:t>）</w:t>
      </w:r>
      <w:r w:rsidRPr="00E13DA9">
        <w:rPr>
          <w:rFonts w:ascii="ＭＳ ゴシック" w:eastAsia="ＭＳ ゴシック" w:hAnsi="ＭＳ ゴシック"/>
          <w:sz w:val="24"/>
          <w:szCs w:val="24"/>
        </w:rPr>
        <w:t>を課</w:t>
      </w:r>
      <w:r w:rsidRPr="00E13DA9">
        <w:rPr>
          <w:rFonts w:ascii="ＭＳ ゴシック" w:eastAsia="ＭＳ ゴシック" w:hAnsi="ＭＳ ゴシック" w:hint="eastAsia"/>
          <w:sz w:val="24"/>
          <w:szCs w:val="24"/>
        </w:rPr>
        <w:t>しており、これらにのっとり、</w:t>
      </w:r>
      <w:r w:rsidR="00EC6F19" w:rsidRPr="00E13DA9">
        <w:rPr>
          <w:rFonts w:ascii="ＭＳ ゴシック" w:eastAsia="ＭＳ ゴシック" w:hAnsi="ＭＳ ゴシック" w:hint="eastAsia"/>
          <w:sz w:val="24"/>
          <w:szCs w:val="24"/>
        </w:rPr>
        <w:t>地上テレビジョン放送事業者は、</w:t>
      </w:r>
      <w:r w:rsidRPr="00E13DA9">
        <w:rPr>
          <w:rFonts w:ascii="ＭＳ ゴシック" w:eastAsia="ＭＳ ゴシック" w:hAnsi="ＭＳ ゴシック" w:hint="eastAsia"/>
          <w:sz w:val="24"/>
          <w:szCs w:val="24"/>
        </w:rPr>
        <w:t>全国において放送インフラネットワークを整備し</w:t>
      </w:r>
      <w:r w:rsidR="00EC6F19" w:rsidRPr="00E13DA9">
        <w:rPr>
          <w:rFonts w:ascii="ＭＳ ゴシック" w:eastAsia="ＭＳ ゴシック" w:hAnsi="ＭＳ ゴシック" w:hint="eastAsia"/>
          <w:sz w:val="24"/>
          <w:szCs w:val="24"/>
        </w:rPr>
        <w:t>、テレビジョン放送等をあまねく受信できるようにする責務を果たし</w:t>
      </w:r>
      <w:r w:rsidRPr="00E13DA9">
        <w:rPr>
          <w:rFonts w:ascii="ＭＳ ゴシック" w:eastAsia="ＭＳ ゴシック" w:hAnsi="ＭＳ ゴシック" w:hint="eastAsia"/>
          <w:sz w:val="24"/>
          <w:szCs w:val="24"/>
        </w:rPr>
        <w:t>ている。</w:t>
      </w:r>
    </w:p>
    <w:p w14:paraId="1004C1B9" w14:textId="1B75A149" w:rsidR="008E4C9B" w:rsidRPr="00E13DA9" w:rsidRDefault="008E4C9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各地上テレビジョン放送事業者が</w:t>
      </w:r>
      <w:r w:rsidR="006B7556" w:rsidRPr="00E13DA9">
        <w:rPr>
          <w:rFonts w:ascii="ＭＳ ゴシック" w:eastAsia="ＭＳ ゴシック" w:hAnsi="ＭＳ ゴシック" w:hint="eastAsia"/>
          <w:sz w:val="24"/>
          <w:szCs w:val="24"/>
        </w:rPr>
        <w:t>編成</w:t>
      </w:r>
      <w:r w:rsidRPr="00E13DA9">
        <w:rPr>
          <w:rFonts w:ascii="ＭＳ ゴシック" w:eastAsia="ＭＳ ゴシック" w:hAnsi="ＭＳ ゴシック" w:hint="eastAsia"/>
          <w:sz w:val="24"/>
          <w:szCs w:val="24"/>
        </w:rPr>
        <w:t>したテレビ番組は、まずは親局から放送され、親局から放送を直接受信することができない地域については、親局から放送されたテレビ番組を中継するための中継局を設置して伝送している。その際、複数の地上テレビジョン放送事業者等の間で中継局の設備の一部を共用して運用し、各放送事業者等が負担する設置費用や運用費用の削減等に取り組む場合が少なくない。</w:t>
      </w:r>
    </w:p>
    <w:p w14:paraId="218884BD" w14:textId="0AB92D83" w:rsidR="008E4C9B" w:rsidRPr="00E13DA9" w:rsidRDefault="008E4C9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sz w:val="24"/>
          <w:szCs w:val="24"/>
        </w:rPr>
        <w:t>しかしながら、</w:t>
      </w:r>
      <w:r w:rsidRPr="00E13DA9">
        <w:rPr>
          <w:rFonts w:ascii="ＭＳ ゴシック" w:eastAsia="ＭＳ ゴシック" w:hAnsi="ＭＳ ゴシック" w:hint="eastAsia"/>
          <w:sz w:val="24"/>
          <w:szCs w:val="24"/>
        </w:rPr>
        <w:t>前述のとおり、放送ネットワークインフラの中でも出力が比較的小さな小規模中継局等については、世帯カバー率が小さいにもかかわらず、その維持に要する費用が大きく、中継局</w:t>
      </w:r>
      <w:r w:rsidRPr="00E13DA9">
        <w:rPr>
          <w:rFonts w:ascii="ＭＳ ゴシック" w:eastAsia="ＭＳ ゴシック" w:hAnsi="ＭＳ ゴシック"/>
          <w:sz w:val="24"/>
          <w:szCs w:val="24"/>
        </w:rPr>
        <w:t>が設置されてい</w:t>
      </w:r>
      <w:r w:rsidRPr="00E13DA9">
        <w:rPr>
          <w:rFonts w:ascii="ＭＳ ゴシック" w:eastAsia="ＭＳ ゴシック" w:hAnsi="ＭＳ ゴシック" w:hint="eastAsia"/>
          <w:sz w:val="24"/>
          <w:szCs w:val="24"/>
        </w:rPr>
        <w:t>ない</w:t>
      </w:r>
      <w:r w:rsidRPr="00E13DA9">
        <w:rPr>
          <w:rFonts w:ascii="ＭＳ ゴシック" w:eastAsia="ＭＳ ゴシック" w:hAnsi="ＭＳ ゴシック"/>
          <w:sz w:val="24"/>
          <w:szCs w:val="24"/>
        </w:rPr>
        <w:t>地</w:t>
      </w:r>
      <w:r w:rsidRPr="00E13DA9">
        <w:rPr>
          <w:rFonts w:ascii="ＭＳ ゴシック" w:eastAsia="ＭＳ ゴシック" w:hAnsi="ＭＳ ゴシック" w:hint="eastAsia"/>
          <w:sz w:val="24"/>
          <w:szCs w:val="24"/>
        </w:rPr>
        <w:t>域には、</w:t>
      </w:r>
      <w:r w:rsidR="000A5A8D" w:rsidRPr="00E13DA9">
        <w:rPr>
          <w:rFonts w:ascii="ＭＳ ゴシック" w:eastAsia="ＭＳ ゴシック" w:hAnsi="ＭＳ ゴシック" w:hint="eastAsia"/>
          <w:sz w:val="24"/>
          <w:szCs w:val="24"/>
        </w:rPr>
        <w:t>採算性が低く、電波によるサービスが非効率であることから、NHK共聴などの辺地共聴施設により視聴している</w:t>
      </w:r>
      <w:r w:rsidRPr="00E13DA9">
        <w:rPr>
          <w:rFonts w:ascii="ＭＳ ゴシック" w:eastAsia="ＭＳ ゴシック" w:hAnsi="ＭＳ ゴシック" w:hint="eastAsia"/>
          <w:sz w:val="24"/>
          <w:szCs w:val="24"/>
        </w:rPr>
        <w:t>地域も含まれている。また、</w:t>
      </w:r>
      <w:r w:rsidRPr="00E13DA9">
        <w:rPr>
          <w:rFonts w:ascii="ＭＳ ゴシック" w:eastAsia="ＭＳ ゴシック" w:hAnsi="ＭＳ ゴシック"/>
          <w:sz w:val="24"/>
          <w:szCs w:val="24"/>
        </w:rPr>
        <w:t>地上デジタルテレビジョン放送への移行当時に設置された中継局は、今後、</w:t>
      </w:r>
      <w:r w:rsidRPr="00E13DA9">
        <w:rPr>
          <w:rFonts w:ascii="ＭＳ ゴシック" w:eastAsia="ＭＳ ゴシック" w:hAnsi="ＭＳ ゴシック" w:hint="eastAsia"/>
          <w:sz w:val="24"/>
          <w:szCs w:val="24"/>
        </w:rPr>
        <w:t>更改の時期を迎えることから、複数の地上テレビジョン放送事業者等が共同して設置している中継局についても、資金力に乏しい</w:t>
      </w:r>
      <w:r w:rsidR="0059487F" w:rsidRPr="00E13DA9">
        <w:rPr>
          <w:rFonts w:ascii="ＭＳ ゴシック" w:eastAsia="ＭＳ ゴシック" w:hAnsi="ＭＳ ゴシック" w:hint="eastAsia"/>
          <w:sz w:val="24"/>
          <w:szCs w:val="24"/>
        </w:rPr>
        <w:t>地上テレビジョン</w:t>
      </w:r>
      <w:r w:rsidRPr="00E13DA9">
        <w:rPr>
          <w:rFonts w:ascii="ＭＳ ゴシック" w:eastAsia="ＭＳ ゴシック" w:hAnsi="ＭＳ ゴシック" w:hint="eastAsia"/>
          <w:sz w:val="24"/>
          <w:szCs w:val="24"/>
        </w:rPr>
        <w:t>放送事業者等</w:t>
      </w:r>
      <w:r w:rsidR="004166AF" w:rsidRPr="00E13DA9">
        <w:rPr>
          <w:rFonts w:ascii="ＭＳ ゴシック" w:eastAsia="ＭＳ ゴシック" w:hAnsi="ＭＳ ゴシック" w:hint="eastAsia"/>
          <w:sz w:val="24"/>
          <w:szCs w:val="24"/>
        </w:rPr>
        <w:t>は、</w:t>
      </w:r>
      <w:r w:rsidRPr="00E13DA9">
        <w:rPr>
          <w:rFonts w:ascii="ＭＳ ゴシック" w:eastAsia="ＭＳ ゴシック" w:hAnsi="ＭＳ ゴシック" w:hint="eastAsia"/>
          <w:sz w:val="24"/>
          <w:szCs w:val="24"/>
        </w:rPr>
        <w:t>撤退せざるを得なくな</w:t>
      </w:r>
      <w:r w:rsidR="0059487F" w:rsidRPr="00E13DA9">
        <w:rPr>
          <w:rFonts w:ascii="ＭＳ ゴシック" w:eastAsia="ＭＳ ゴシック" w:hAnsi="ＭＳ ゴシック" w:hint="eastAsia"/>
          <w:sz w:val="24"/>
          <w:szCs w:val="24"/>
        </w:rPr>
        <w:t>り、</w:t>
      </w:r>
      <w:r w:rsidR="00AE67E4" w:rsidRPr="00E13DA9">
        <w:rPr>
          <w:rFonts w:ascii="ＭＳ ゴシック" w:eastAsia="ＭＳ ゴシック" w:hAnsi="ＭＳ ゴシック" w:hint="eastAsia"/>
          <w:sz w:val="24"/>
          <w:szCs w:val="24"/>
        </w:rPr>
        <w:t>前述</w:t>
      </w:r>
      <w:r w:rsidR="00290773" w:rsidRPr="00E13DA9">
        <w:rPr>
          <w:rFonts w:ascii="ＭＳ ゴシック" w:eastAsia="ＭＳ ゴシック" w:hAnsi="ＭＳ ゴシック" w:hint="eastAsia"/>
          <w:sz w:val="24"/>
          <w:szCs w:val="24"/>
        </w:rPr>
        <w:t>の責務を十分に果たせなくなるおそれがある</w:t>
      </w:r>
      <w:r w:rsidRPr="00E13DA9">
        <w:rPr>
          <w:rFonts w:ascii="ＭＳ ゴシック" w:eastAsia="ＭＳ ゴシック" w:hAnsi="ＭＳ ゴシック" w:hint="eastAsia"/>
          <w:sz w:val="24"/>
          <w:szCs w:val="24"/>
        </w:rPr>
        <w:t>。</w:t>
      </w:r>
    </w:p>
    <w:p w14:paraId="62311076" w14:textId="7D13B2B5" w:rsidR="00624893" w:rsidRDefault="006A4DA6" w:rsidP="00EE4E75">
      <w:pPr>
        <w:autoSpaceDE w:val="0"/>
        <w:autoSpaceDN w:val="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以上を踏まえると</w:t>
      </w:r>
      <w:r w:rsidR="008E4C9B" w:rsidRPr="00E13DA9">
        <w:rPr>
          <w:rFonts w:ascii="ＭＳ ゴシック" w:eastAsia="ＭＳ ゴシック" w:hAnsi="ＭＳ ゴシック" w:hint="eastAsia"/>
          <w:sz w:val="24"/>
          <w:szCs w:val="24"/>
        </w:rPr>
        <w:t>、地上テレビジョン放送事業者による放送ネットワーク</w:t>
      </w:r>
      <w:r w:rsidR="006B7556" w:rsidRPr="00E13DA9">
        <w:rPr>
          <w:rFonts w:ascii="ＭＳ ゴシック" w:eastAsia="ＭＳ ゴシック" w:hAnsi="ＭＳ ゴシック" w:hint="eastAsia"/>
          <w:sz w:val="24"/>
          <w:szCs w:val="24"/>
        </w:rPr>
        <w:t>インフラ</w:t>
      </w:r>
      <w:r w:rsidR="008E4C9B" w:rsidRPr="00E13DA9">
        <w:rPr>
          <w:rFonts w:ascii="ＭＳ ゴシック" w:eastAsia="ＭＳ ゴシック" w:hAnsi="ＭＳ ゴシック" w:hint="eastAsia"/>
          <w:sz w:val="24"/>
          <w:szCs w:val="24"/>
        </w:rPr>
        <w:t>に係るコスト負担を軽減する方法を検討する観点から、ブロードバンド等による代替可能性を検討する代替元のネットワーク</w:t>
      </w:r>
      <w:bookmarkStart w:id="3" w:name="_Hlk104834687"/>
      <w:r w:rsidR="00962247" w:rsidRPr="00E13DA9">
        <w:rPr>
          <w:rFonts w:ascii="ＭＳ ゴシック" w:eastAsia="ＭＳ ゴシック" w:hAnsi="ＭＳ ゴシック" w:hint="eastAsia"/>
          <w:sz w:val="24"/>
          <w:szCs w:val="24"/>
        </w:rPr>
        <w:t>としては</w:t>
      </w:r>
      <w:r w:rsidR="008E4C9B" w:rsidRPr="00E13DA9">
        <w:rPr>
          <w:rFonts w:ascii="ＭＳ ゴシック" w:eastAsia="ＭＳ ゴシック" w:hAnsi="ＭＳ ゴシック" w:hint="eastAsia"/>
          <w:sz w:val="24"/>
          <w:szCs w:val="24"/>
        </w:rPr>
        <w:t>、</w:t>
      </w:r>
      <w:r w:rsidR="00962247" w:rsidRPr="00E13DA9">
        <w:rPr>
          <w:rFonts w:ascii="ＭＳ ゴシック" w:eastAsia="ＭＳ ゴシック" w:hAnsi="ＭＳ ゴシック" w:hint="eastAsia"/>
          <w:sz w:val="24"/>
          <w:szCs w:val="24"/>
        </w:rPr>
        <w:t>ミニサテ局及び共聴施設のほか、必要に応じて一部の</w:t>
      </w:r>
      <w:bookmarkEnd w:id="3"/>
      <w:r w:rsidR="008E4C9B" w:rsidRPr="00E13DA9">
        <w:rPr>
          <w:rFonts w:ascii="ＭＳ ゴシック" w:eastAsia="ＭＳ ゴシック" w:hAnsi="ＭＳ ゴシック"/>
          <w:sz w:val="24"/>
          <w:szCs w:val="24"/>
        </w:rPr>
        <w:t>小規模中継局</w:t>
      </w:r>
      <w:r w:rsidR="00962247" w:rsidRPr="00E13DA9">
        <w:rPr>
          <w:rFonts w:ascii="ＭＳ ゴシック" w:eastAsia="ＭＳ ゴシック" w:hAnsi="ＭＳ ゴシック" w:hint="eastAsia"/>
          <w:sz w:val="24"/>
          <w:szCs w:val="24"/>
        </w:rPr>
        <w:t>が主に想定される</w:t>
      </w:r>
      <w:r w:rsidR="00CB3F6A" w:rsidRPr="00E13DA9">
        <w:rPr>
          <w:rFonts w:ascii="ＭＳ ゴシック" w:eastAsia="ＭＳ ゴシック" w:hAnsi="ＭＳ ゴシック" w:hint="eastAsia"/>
          <w:sz w:val="24"/>
          <w:szCs w:val="24"/>
        </w:rPr>
        <w:t>（図表１－１）</w:t>
      </w:r>
      <w:r w:rsidR="008E4C9B" w:rsidRPr="00E13DA9">
        <w:rPr>
          <w:rFonts w:ascii="ＭＳ ゴシック" w:eastAsia="ＭＳ ゴシック" w:hAnsi="ＭＳ ゴシック" w:hint="eastAsia"/>
          <w:sz w:val="24"/>
          <w:szCs w:val="24"/>
        </w:rPr>
        <w:t>。</w:t>
      </w:r>
    </w:p>
    <w:p w14:paraId="63D59D98" w14:textId="77777777" w:rsidR="00624893" w:rsidRDefault="0062489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41776C8" w14:textId="2C8BD9C8" w:rsidR="00CA7AD0" w:rsidRDefault="00CA7AD0" w:rsidP="00486AB4">
      <w:pPr>
        <w:autoSpaceDE w:val="0"/>
        <w:autoSpaceDN w:val="0"/>
        <w:snapToGrid w:val="0"/>
        <w:rPr>
          <w:rFonts w:ascii="ＭＳ 明朝" w:eastAsia="ＭＳ 明朝" w:hAnsi="ＭＳ 明朝"/>
          <w:sz w:val="24"/>
          <w:szCs w:val="24"/>
        </w:rPr>
      </w:pPr>
    </w:p>
    <w:p w14:paraId="40C49268" w14:textId="0C2E88EE" w:rsidR="00AC5232" w:rsidRDefault="00AC5232" w:rsidP="00B66551">
      <w:pPr>
        <w:autoSpaceDE w:val="0"/>
        <w:autoSpaceDN w:val="0"/>
        <w:snapToGrid w:val="0"/>
        <w:spacing w:beforeLines="50" w:before="180"/>
        <w:rPr>
          <w:rFonts w:ascii="ＭＳ ゴシック" w:eastAsia="ＭＳ ゴシック" w:hAnsi="ＭＳ ゴシック"/>
          <w:sz w:val="24"/>
          <w:szCs w:val="24"/>
        </w:rPr>
      </w:pPr>
      <w:r w:rsidRPr="000C18B6">
        <w:rPr>
          <w:rFonts w:ascii="ＭＳ ゴシック" w:eastAsia="ＭＳ ゴシック" w:hAnsi="ＭＳ ゴシック" w:hint="eastAsia"/>
          <w:sz w:val="24"/>
          <w:szCs w:val="24"/>
        </w:rPr>
        <w:t>図</w:t>
      </w:r>
      <w:r>
        <w:rPr>
          <w:rFonts w:ascii="ＭＳ ゴシック" w:eastAsia="ＭＳ ゴシック" w:hAnsi="ＭＳ ゴシック" w:hint="eastAsia"/>
          <w:sz w:val="24"/>
          <w:szCs w:val="24"/>
        </w:rPr>
        <w:t>表</w:t>
      </w:r>
      <w:r w:rsidRPr="000C18B6">
        <w:rPr>
          <w:rFonts w:ascii="ＭＳ ゴシック" w:eastAsia="ＭＳ ゴシック" w:hAnsi="ＭＳ ゴシック" w:hint="eastAsia"/>
          <w:sz w:val="24"/>
          <w:szCs w:val="24"/>
        </w:rPr>
        <w:t>１－</w:t>
      </w:r>
      <w:r w:rsidR="00DF08A3">
        <w:rPr>
          <w:rFonts w:ascii="ＭＳ ゴシック" w:eastAsia="ＭＳ ゴシック" w:hAnsi="ＭＳ ゴシック" w:hint="eastAsia"/>
          <w:sz w:val="24"/>
          <w:szCs w:val="24"/>
        </w:rPr>
        <w:t>１</w:t>
      </w:r>
      <w:r w:rsidRPr="000C18B6">
        <w:rPr>
          <w:rFonts w:ascii="ＭＳ ゴシック" w:eastAsia="ＭＳ ゴシック" w:hAnsi="ＭＳ ゴシック" w:hint="eastAsia"/>
          <w:sz w:val="24"/>
          <w:szCs w:val="24"/>
        </w:rPr>
        <w:t xml:space="preserve">　</w:t>
      </w:r>
      <w:r w:rsidR="00DF08A3" w:rsidRPr="00DF08A3">
        <w:rPr>
          <w:rFonts w:ascii="ＭＳ ゴシック" w:eastAsia="ＭＳ ゴシック" w:hAnsi="ＭＳ ゴシック" w:hint="eastAsia"/>
          <w:sz w:val="24"/>
          <w:szCs w:val="24"/>
        </w:rPr>
        <w:t>代替元として検討対象となる放送ネットワークインフラの範囲</w:t>
      </w:r>
      <w:r w:rsidR="00A417E3">
        <w:rPr>
          <w:rStyle w:val="af1"/>
          <w:rFonts w:ascii="ＭＳ ゴシック" w:eastAsia="ＭＳ ゴシック" w:hAnsi="ＭＳ ゴシック"/>
          <w:sz w:val="24"/>
          <w:szCs w:val="24"/>
        </w:rPr>
        <w:footnoteReference w:id="2"/>
      </w:r>
    </w:p>
    <w:p w14:paraId="7047B992" w14:textId="11D485A8" w:rsidR="00B66551" w:rsidRPr="00B66551" w:rsidRDefault="00B66551" w:rsidP="000E5833">
      <w:pPr>
        <w:autoSpaceDE w:val="0"/>
        <w:autoSpaceDN w:val="0"/>
        <w:snapToGrid w:val="0"/>
        <w:rPr>
          <w:rFonts w:ascii="ＭＳ ゴシック" w:eastAsia="ＭＳ ゴシック" w:hAnsi="ＭＳ ゴシック"/>
          <w:color w:val="FF0000"/>
          <w:sz w:val="24"/>
          <w:szCs w:val="24"/>
        </w:rPr>
      </w:pPr>
      <w:r w:rsidRPr="00B66551">
        <w:rPr>
          <w:rFonts w:ascii="ＭＳ ゴシック" w:eastAsia="ＭＳ ゴシック" w:hAnsi="ＭＳ ゴシック" w:hint="eastAsia"/>
          <w:color w:val="FF0000"/>
          <w:sz w:val="24"/>
          <w:szCs w:val="24"/>
        </w:rPr>
        <w:t>図あり</w:t>
      </w:r>
    </w:p>
    <w:p w14:paraId="72CDEA57" w14:textId="45400F25" w:rsidR="00924679" w:rsidRPr="00E13DA9" w:rsidRDefault="005D1BEE" w:rsidP="00486AB4">
      <w:pPr>
        <w:pStyle w:val="2"/>
        <w:autoSpaceDE w:val="0"/>
        <w:autoSpaceDN w:val="0"/>
        <w:spacing w:beforeLines="100" w:before="360" w:afterLines="50" w:after="180"/>
        <w:rPr>
          <w:rFonts w:ascii="ＭＳ ゴシック" w:eastAsia="ＭＳ ゴシック" w:hAnsi="ＭＳ ゴシック"/>
          <w:sz w:val="24"/>
          <w:szCs w:val="24"/>
        </w:rPr>
      </w:pPr>
      <w:bookmarkStart w:id="4" w:name="_Toc105584366"/>
      <w:r w:rsidRPr="00E13DA9">
        <w:rPr>
          <w:rFonts w:ascii="ＭＳ ゴシック" w:eastAsia="ＭＳ ゴシック" w:hAnsi="ＭＳ ゴシック" w:hint="eastAsia"/>
          <w:sz w:val="24"/>
          <w:szCs w:val="24"/>
        </w:rPr>
        <w:t>１．</w:t>
      </w:r>
      <w:r w:rsidR="00AC5232" w:rsidRPr="00E13DA9">
        <w:rPr>
          <w:rFonts w:ascii="ＭＳ ゴシック" w:eastAsia="ＭＳ ゴシック" w:hAnsi="ＭＳ ゴシック" w:hint="eastAsia"/>
          <w:sz w:val="24"/>
          <w:szCs w:val="24"/>
        </w:rPr>
        <w:t>２</w:t>
      </w:r>
      <w:r w:rsidRPr="00E13DA9">
        <w:rPr>
          <w:rFonts w:ascii="ＭＳ ゴシック" w:eastAsia="ＭＳ ゴシック" w:hAnsi="ＭＳ ゴシック" w:hint="eastAsia"/>
          <w:sz w:val="24"/>
          <w:szCs w:val="24"/>
        </w:rPr>
        <w:t xml:space="preserve">　</w:t>
      </w:r>
      <w:r w:rsidR="009A7188" w:rsidRPr="00E13DA9">
        <w:rPr>
          <w:rFonts w:ascii="ＭＳ ゴシック" w:eastAsia="ＭＳ ゴシック" w:hAnsi="ＭＳ ゴシック" w:hint="eastAsia"/>
          <w:sz w:val="24"/>
          <w:szCs w:val="24"/>
        </w:rPr>
        <w:t>ブロードバンド等</w:t>
      </w:r>
      <w:r w:rsidR="00486AB4" w:rsidRPr="00E13DA9">
        <w:rPr>
          <w:rFonts w:ascii="ＭＳ ゴシック" w:eastAsia="ＭＳ ゴシック" w:hAnsi="ＭＳ ゴシック" w:hint="eastAsia"/>
          <w:sz w:val="24"/>
          <w:szCs w:val="24"/>
        </w:rPr>
        <w:t>による代替の選択肢となりうる</w:t>
      </w:r>
      <w:r w:rsidR="00154DBC" w:rsidRPr="00E13DA9">
        <w:rPr>
          <w:rFonts w:ascii="ＭＳ ゴシック" w:eastAsia="ＭＳ ゴシック" w:hAnsi="ＭＳ ゴシック" w:hint="eastAsia"/>
          <w:sz w:val="24"/>
          <w:szCs w:val="24"/>
        </w:rPr>
        <w:t>ネットワーク</w:t>
      </w:r>
      <w:bookmarkEnd w:id="4"/>
    </w:p>
    <w:p w14:paraId="4CBC25F7" w14:textId="251B2432" w:rsidR="00837F16" w:rsidRDefault="009A6E12" w:rsidP="0007098D">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地上テレビジョン</w:t>
      </w:r>
      <w:r w:rsidR="00B91EBF" w:rsidRPr="00E13DA9">
        <w:rPr>
          <w:rFonts w:ascii="ＭＳ ゴシック" w:eastAsia="ＭＳ ゴシック" w:hAnsi="ＭＳ ゴシック" w:hint="eastAsia"/>
          <w:sz w:val="24"/>
          <w:szCs w:val="24"/>
        </w:rPr>
        <w:t>放送</w:t>
      </w:r>
      <w:r w:rsidR="00F975F6" w:rsidRPr="00E13DA9">
        <w:rPr>
          <w:rFonts w:ascii="ＭＳ ゴシック" w:eastAsia="ＭＳ ゴシック" w:hAnsi="ＭＳ ゴシック" w:hint="eastAsia"/>
          <w:sz w:val="24"/>
          <w:szCs w:val="24"/>
        </w:rPr>
        <w:t>の</w:t>
      </w:r>
      <w:r w:rsidR="00B91EBF" w:rsidRPr="00E13DA9">
        <w:rPr>
          <w:rFonts w:ascii="ＭＳ ゴシック" w:eastAsia="ＭＳ ゴシック" w:hAnsi="ＭＳ ゴシック" w:hint="eastAsia"/>
          <w:sz w:val="24"/>
          <w:szCs w:val="24"/>
        </w:rPr>
        <w:t>テレビ</w:t>
      </w:r>
      <w:r w:rsidR="00F975F6" w:rsidRPr="00E13DA9">
        <w:rPr>
          <w:rFonts w:ascii="ＭＳ ゴシック" w:eastAsia="ＭＳ ゴシック" w:hAnsi="ＭＳ ゴシック" w:hint="eastAsia"/>
          <w:sz w:val="24"/>
          <w:szCs w:val="24"/>
        </w:rPr>
        <w:t>番組</w:t>
      </w:r>
      <w:r w:rsidR="003D41E8" w:rsidRPr="00E13DA9">
        <w:rPr>
          <w:rFonts w:ascii="ＭＳ ゴシック" w:eastAsia="ＭＳ ゴシック" w:hAnsi="ＭＳ ゴシック" w:hint="eastAsia"/>
          <w:sz w:val="24"/>
          <w:szCs w:val="24"/>
        </w:rPr>
        <w:t>は</w:t>
      </w:r>
      <w:r w:rsidR="00DF5812" w:rsidRPr="00E13DA9">
        <w:rPr>
          <w:rFonts w:ascii="ＭＳ ゴシック" w:eastAsia="ＭＳ ゴシック" w:hAnsi="ＭＳ ゴシック" w:hint="eastAsia"/>
          <w:sz w:val="24"/>
          <w:szCs w:val="24"/>
        </w:rPr>
        <w:t>、</w:t>
      </w:r>
      <w:r w:rsidR="001F7C2D" w:rsidRPr="00E13DA9">
        <w:rPr>
          <w:rFonts w:ascii="ＭＳ ゴシック" w:eastAsia="ＭＳ ゴシック" w:hAnsi="ＭＳ ゴシック" w:hint="eastAsia"/>
          <w:sz w:val="24"/>
          <w:szCs w:val="24"/>
        </w:rPr>
        <w:t>基幹放送局から送信されるもののほか、基幹放送局から送信される放送を再</w:t>
      </w:r>
      <w:r w:rsidR="00B26872" w:rsidRPr="00E13DA9">
        <w:rPr>
          <w:rFonts w:ascii="ＭＳ ゴシック" w:eastAsia="ＭＳ ゴシック" w:hAnsi="ＭＳ ゴシック" w:hint="eastAsia"/>
          <w:sz w:val="24"/>
          <w:szCs w:val="24"/>
        </w:rPr>
        <w:t>放送</w:t>
      </w:r>
      <w:r w:rsidR="001F7C2D" w:rsidRPr="00E13DA9">
        <w:rPr>
          <w:rFonts w:ascii="ＭＳ ゴシック" w:eastAsia="ＭＳ ゴシック" w:hAnsi="ＭＳ ゴシック" w:hint="eastAsia"/>
          <w:sz w:val="24"/>
          <w:szCs w:val="24"/>
        </w:rPr>
        <w:t>するネットワークから送信されるものがある。受信方法別にみると、</w:t>
      </w:r>
      <w:r w:rsidR="001F7C2D" w:rsidRPr="00E13DA9">
        <w:rPr>
          <w:rFonts w:ascii="ＭＳ ゴシック" w:eastAsia="ＭＳ ゴシック" w:hAnsi="ＭＳ ゴシック"/>
          <w:sz w:val="24"/>
          <w:szCs w:val="24"/>
        </w:rPr>
        <w:t>基幹放送局から送信されるものを直接受信する方法が約54％、それ以外の方法、すなわち基幹放送局から送信される放送を再</w:t>
      </w:r>
      <w:r w:rsidR="00B26872" w:rsidRPr="00E13DA9">
        <w:rPr>
          <w:rFonts w:ascii="ＭＳ ゴシック" w:eastAsia="ＭＳ ゴシック" w:hAnsi="ＭＳ ゴシック" w:hint="eastAsia"/>
          <w:sz w:val="24"/>
          <w:szCs w:val="24"/>
        </w:rPr>
        <w:t>放送</w:t>
      </w:r>
      <w:r w:rsidR="001F7C2D" w:rsidRPr="00E13DA9">
        <w:rPr>
          <w:rFonts w:ascii="ＭＳ ゴシック" w:eastAsia="ＭＳ ゴシック" w:hAnsi="ＭＳ ゴシック"/>
          <w:sz w:val="24"/>
          <w:szCs w:val="24"/>
        </w:rPr>
        <w:t>するネットワークから送信される方法が</w:t>
      </w:r>
      <w:r w:rsidR="00F854A6" w:rsidRPr="00E13DA9">
        <w:rPr>
          <w:rFonts w:ascii="ＭＳ ゴシック" w:eastAsia="ＭＳ ゴシック" w:hAnsi="ＭＳ ゴシック" w:hint="eastAsia"/>
          <w:sz w:val="24"/>
          <w:szCs w:val="24"/>
        </w:rPr>
        <w:t>約</w:t>
      </w:r>
      <w:r w:rsidR="001F7C2D" w:rsidRPr="00E13DA9">
        <w:rPr>
          <w:rFonts w:ascii="ＭＳ ゴシック" w:eastAsia="ＭＳ ゴシック" w:hAnsi="ＭＳ ゴシック"/>
          <w:sz w:val="24"/>
          <w:szCs w:val="24"/>
        </w:rPr>
        <w:t>46％の割合で選択されている。</w:t>
      </w:r>
    </w:p>
    <w:p w14:paraId="60447B01" w14:textId="3F238094" w:rsidR="00B66551" w:rsidRDefault="0007098D" w:rsidP="00B66551">
      <w:pPr>
        <w:autoSpaceDE w:val="0"/>
        <w:autoSpaceDN w:val="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基幹放送局から送信される放送を再放送するネットワークから送信される方法には、ケーブルテレビによるもの、ブロードバンドネットワーク（</w:t>
      </w:r>
      <w:r w:rsidRPr="00E13DA9">
        <w:rPr>
          <w:rFonts w:ascii="ＭＳ ゴシック" w:eastAsia="ＭＳ ゴシック" w:hAnsi="ＭＳ ゴシック"/>
          <w:sz w:val="24"/>
          <w:szCs w:val="24"/>
        </w:rPr>
        <w:t>IPマルチキャスト方式）によるもの及び共聴施設によるものがある。このうち共聴施設によるものは、一般的に、受信者が共同して、受信者の居住地域の近隣で直接受信を行い、当該直接受信した放送を自営のネットワークに再放送する方法であり、再放送する主体と受信する主体が異なる方法は、ケーブルテレビによるもの及びブロードバンドネットワーク（IPマルチキャスト方式）によるものである。</w:t>
      </w:r>
    </w:p>
    <w:p w14:paraId="50088475" w14:textId="71CE5C69" w:rsidR="00B66551" w:rsidRPr="000C18B6" w:rsidRDefault="00B66551" w:rsidP="00B66551">
      <w:pPr>
        <w:autoSpaceDE w:val="0"/>
        <w:autoSpaceDN w:val="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4325F60D" w14:textId="1B54D696" w:rsidR="00B66551" w:rsidRDefault="00150012" w:rsidP="00B66551">
      <w:pPr>
        <w:autoSpaceDE w:val="0"/>
        <w:autoSpaceDN w:val="0"/>
        <w:snapToGrid w:val="0"/>
        <w:ind w:firstLineChars="100" w:firstLine="240"/>
        <w:rPr>
          <w:rFonts w:ascii="ＭＳ ゴシック" w:eastAsia="ＭＳ ゴシック" w:hAnsi="ＭＳ ゴシック"/>
          <w:sz w:val="24"/>
          <w:szCs w:val="24"/>
        </w:rPr>
      </w:pPr>
      <w:r w:rsidRPr="000C18B6">
        <w:rPr>
          <w:rFonts w:ascii="ＭＳ ゴシック" w:eastAsia="ＭＳ ゴシック" w:hAnsi="ＭＳ ゴシック" w:hint="eastAsia"/>
          <w:sz w:val="24"/>
          <w:szCs w:val="24"/>
        </w:rPr>
        <w:t>図</w:t>
      </w:r>
      <w:r w:rsidR="00BE7F37">
        <w:rPr>
          <w:rFonts w:ascii="ＭＳ ゴシック" w:eastAsia="ＭＳ ゴシック" w:hAnsi="ＭＳ ゴシック" w:hint="eastAsia"/>
          <w:sz w:val="24"/>
          <w:szCs w:val="24"/>
        </w:rPr>
        <w:t>表</w:t>
      </w:r>
      <w:r w:rsidR="00154DBC" w:rsidRPr="000C18B6">
        <w:rPr>
          <w:rFonts w:ascii="ＭＳ ゴシック" w:eastAsia="ＭＳ ゴシック" w:hAnsi="ＭＳ ゴシック" w:hint="eastAsia"/>
          <w:sz w:val="24"/>
          <w:szCs w:val="24"/>
        </w:rPr>
        <w:t>１－</w:t>
      </w:r>
      <w:r w:rsidR="00AC5232">
        <w:rPr>
          <w:rFonts w:ascii="ＭＳ ゴシック" w:eastAsia="ＭＳ ゴシック" w:hAnsi="ＭＳ ゴシック" w:hint="eastAsia"/>
          <w:sz w:val="24"/>
          <w:szCs w:val="24"/>
        </w:rPr>
        <w:t>２</w:t>
      </w:r>
      <w:r w:rsidRPr="000C18B6">
        <w:rPr>
          <w:rFonts w:ascii="ＭＳ ゴシック" w:eastAsia="ＭＳ ゴシック" w:hAnsi="ＭＳ ゴシック" w:hint="eastAsia"/>
          <w:sz w:val="24"/>
          <w:szCs w:val="24"/>
        </w:rPr>
        <w:t xml:space="preserve">　地上テレビジョン放送の受信方法の内訳（</w:t>
      </w:r>
      <w:r w:rsidR="005537B7" w:rsidRPr="000C18B6">
        <w:rPr>
          <w:rFonts w:ascii="ＭＳ ゴシック" w:eastAsia="ＭＳ ゴシック" w:hAnsi="ＭＳ ゴシック" w:hint="eastAsia"/>
          <w:sz w:val="24"/>
          <w:szCs w:val="24"/>
        </w:rPr>
        <w:t>202</w:t>
      </w:r>
      <w:r w:rsidR="005537B7">
        <w:rPr>
          <w:rFonts w:ascii="ＭＳ ゴシック" w:eastAsia="ＭＳ ゴシック" w:hAnsi="ＭＳ ゴシック"/>
          <w:sz w:val="24"/>
          <w:szCs w:val="24"/>
        </w:rPr>
        <w:t>0</w:t>
      </w:r>
      <w:r w:rsidRPr="000C18B6">
        <w:rPr>
          <w:rFonts w:ascii="ＭＳ ゴシック" w:eastAsia="ＭＳ ゴシック" w:hAnsi="ＭＳ ゴシック" w:hint="eastAsia"/>
          <w:sz w:val="24"/>
          <w:szCs w:val="24"/>
        </w:rPr>
        <w:t>年度）</w:t>
      </w:r>
      <w:r w:rsidR="00231FF5" w:rsidRPr="000C18B6">
        <w:rPr>
          <w:rStyle w:val="af1"/>
          <w:rFonts w:ascii="ＭＳ ゴシック" w:eastAsia="ＭＳ ゴシック" w:hAnsi="ＭＳ ゴシック"/>
          <w:sz w:val="24"/>
          <w:szCs w:val="24"/>
        </w:rPr>
        <w:footnoteReference w:id="3"/>
      </w:r>
    </w:p>
    <w:p w14:paraId="20B8F124" w14:textId="0FF9DE44" w:rsidR="00B66551" w:rsidRDefault="00B66551" w:rsidP="00B66551">
      <w:pPr>
        <w:autoSpaceDE w:val="0"/>
        <w:autoSpaceDN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直接受信　54.4％</w:t>
      </w:r>
    </w:p>
    <w:p w14:paraId="7FD091AB" w14:textId="5DF5C040" w:rsidR="00B66551" w:rsidRDefault="00B66551" w:rsidP="00B66551">
      <w:pPr>
        <w:autoSpaceDE w:val="0"/>
        <w:autoSpaceDN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直接受信のうち個別受信　3</w:t>
      </w:r>
      <w:r>
        <w:rPr>
          <w:rFonts w:ascii="ＭＳ ゴシック" w:eastAsia="ＭＳ ゴシック" w:hAnsi="ＭＳ ゴシック"/>
          <w:sz w:val="24"/>
          <w:szCs w:val="24"/>
        </w:rPr>
        <w:t>4.0</w:t>
      </w:r>
      <w:r>
        <w:rPr>
          <w:rFonts w:ascii="ＭＳ ゴシック" w:eastAsia="ＭＳ ゴシック" w:hAnsi="ＭＳ ゴシック" w:hint="eastAsia"/>
          <w:sz w:val="24"/>
          <w:szCs w:val="24"/>
        </w:rPr>
        <w:t>％</w:t>
      </w:r>
    </w:p>
    <w:p w14:paraId="71F9E037" w14:textId="17073ED5" w:rsidR="00B66551" w:rsidRDefault="00BA7D7F" w:rsidP="00B66551">
      <w:pPr>
        <w:autoSpaceDE w:val="0"/>
        <w:autoSpaceDN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直接</w:t>
      </w:r>
      <w:r w:rsidR="00B66551">
        <w:rPr>
          <w:rFonts w:ascii="ＭＳ ゴシック" w:eastAsia="ＭＳ ゴシック" w:hAnsi="ＭＳ ゴシック" w:hint="eastAsia"/>
          <w:sz w:val="24"/>
          <w:szCs w:val="24"/>
        </w:rPr>
        <w:t>受信のうち集合住宅共聴　20.4％</w:t>
      </w:r>
      <w:bookmarkStart w:id="5" w:name="_GoBack"/>
      <w:bookmarkEnd w:id="5"/>
    </w:p>
    <w:p w14:paraId="144DBF72" w14:textId="3CDD95FC" w:rsidR="00B66551" w:rsidRDefault="00B66551" w:rsidP="00B66551">
      <w:pPr>
        <w:autoSpaceDE w:val="0"/>
        <w:autoSpaceDN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ケーブルテレビ　41.6％</w:t>
      </w:r>
    </w:p>
    <w:p w14:paraId="1BCFC3EF" w14:textId="3E87D31D" w:rsidR="00B66551" w:rsidRDefault="00B66551" w:rsidP="00B66551">
      <w:pPr>
        <w:autoSpaceDE w:val="0"/>
        <w:autoSpaceDN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ブロードバンド（IPマルチキャスト方式）　1.5％</w:t>
      </w:r>
    </w:p>
    <w:p w14:paraId="7BBAE13D" w14:textId="3BC6E2DC" w:rsidR="00B66551" w:rsidRPr="00B66551" w:rsidRDefault="00B66551" w:rsidP="00B66551">
      <w:pPr>
        <w:autoSpaceDE w:val="0"/>
        <w:autoSpaceDN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その他共聴　2.3％</w:t>
      </w:r>
    </w:p>
    <w:p w14:paraId="5A99B06E" w14:textId="77777777" w:rsidR="005C030F" w:rsidRPr="000C18B6" w:rsidRDefault="005C030F" w:rsidP="00624893">
      <w:pPr>
        <w:autoSpaceDE w:val="0"/>
        <w:autoSpaceDN w:val="0"/>
        <w:ind w:leftChars="100" w:left="210" w:firstLineChars="100" w:firstLine="240"/>
        <w:rPr>
          <w:rFonts w:ascii="ＭＳ 明朝" w:eastAsia="ＭＳ 明朝" w:hAnsi="ＭＳ 明朝"/>
          <w:sz w:val="24"/>
          <w:szCs w:val="24"/>
        </w:rPr>
      </w:pPr>
    </w:p>
    <w:p w14:paraId="647F4D26" w14:textId="641E7E85" w:rsidR="00CA3E40" w:rsidRPr="00E13DA9" w:rsidRDefault="00CA3E40"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ケーブルテレビによるものは、ケーブルテレビネットワークによるものとブロードバンドネットワーク（</w:t>
      </w:r>
      <w:r w:rsidRPr="00E13DA9">
        <w:rPr>
          <w:rFonts w:ascii="ＭＳ ゴシック" w:eastAsia="ＭＳ ゴシック" w:hAnsi="ＭＳ ゴシック"/>
          <w:sz w:val="24"/>
          <w:szCs w:val="24"/>
        </w:rPr>
        <w:t>RF</w:t>
      </w:r>
      <w:r w:rsidR="00A86C53" w:rsidRPr="00E13DA9">
        <w:rPr>
          <w:rFonts w:ascii="ＭＳ ゴシック" w:eastAsia="ＭＳ ゴシック" w:hAnsi="ＭＳ ゴシック"/>
          <w:sz w:val="24"/>
          <w:szCs w:val="24"/>
        </w:rPr>
        <w:t>（Radio Frequency）</w:t>
      </w:r>
      <w:r w:rsidRPr="00E13DA9">
        <w:rPr>
          <w:rFonts w:ascii="ＭＳ ゴシック" w:eastAsia="ＭＳ ゴシック" w:hAnsi="ＭＳ ゴシック"/>
          <w:sz w:val="24"/>
          <w:szCs w:val="24"/>
        </w:rPr>
        <w:t>方式）によるものがある。</w:t>
      </w:r>
    </w:p>
    <w:p w14:paraId="02BF89E5" w14:textId="6A571E0C" w:rsidR="00CA3E40" w:rsidRPr="00E13DA9" w:rsidRDefault="00CA3E40"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ケーブルテレビネットワークとは、有線放送を行うために設置したネットワークをいい、</w:t>
      </w:r>
      <w:r w:rsidRPr="00E13DA9">
        <w:rPr>
          <w:rFonts w:ascii="ＭＳ ゴシック" w:eastAsia="ＭＳ ゴシック" w:hAnsi="ＭＳ ゴシック" w:hint="eastAsia"/>
          <w:sz w:val="24"/>
          <w:szCs w:val="24"/>
        </w:rPr>
        <w:lastRenderedPageBreak/>
        <w:t>当該ネットワークにおける受信は、居住地域のケーブルテレビ事業者により提供される放送サービスに加入することにより行うことができる。伝送方式は、一般的に</w:t>
      </w:r>
      <w:r w:rsidRPr="00E13DA9">
        <w:rPr>
          <w:rFonts w:ascii="ＭＳ ゴシック" w:eastAsia="ＭＳ ゴシック" w:hAnsi="ＭＳ ゴシック"/>
          <w:sz w:val="24"/>
          <w:szCs w:val="24"/>
        </w:rPr>
        <w:t>RF方式であり、ケーブルテレビ事業者が地上テレビジョン放送を直接受信した上で、その放送を再放送するヘッドエンドを各ケーブルテレビ事業者が設置したケーブルテレビネットワークに直接接続する形態を基本とし、</w:t>
      </w:r>
      <w:r w:rsidR="00B26872" w:rsidRPr="00E13DA9">
        <w:rPr>
          <w:rFonts w:ascii="ＭＳ ゴシック" w:eastAsia="ＭＳ ゴシック" w:hAnsi="ＭＳ ゴシック" w:hint="eastAsia"/>
          <w:sz w:val="24"/>
          <w:szCs w:val="24"/>
        </w:rPr>
        <w:t>受信者の</w:t>
      </w:r>
      <w:r w:rsidRPr="00E13DA9">
        <w:rPr>
          <w:rFonts w:ascii="ＭＳ ゴシック" w:eastAsia="ＭＳ ゴシック" w:hAnsi="ＭＳ ゴシック"/>
          <w:sz w:val="24"/>
          <w:szCs w:val="24"/>
        </w:rPr>
        <w:t>建物まで伝送している。これにより、一般的に、地上テレ</w:t>
      </w:r>
      <w:r w:rsidRPr="00E13DA9">
        <w:rPr>
          <w:rFonts w:ascii="ＭＳ ゴシック" w:eastAsia="ＭＳ ゴシック" w:hAnsi="ＭＳ ゴシック" w:hint="eastAsia"/>
          <w:sz w:val="24"/>
          <w:szCs w:val="24"/>
        </w:rPr>
        <w:t>ビジョン放送については、ケーブルテレビ事業者が設置したヘッドエンドの属する放送対象地域において放送される全ての番組を受信することができる。</w:t>
      </w:r>
    </w:p>
    <w:p w14:paraId="7393D2CA" w14:textId="1C301799" w:rsidR="00454F3D" w:rsidRPr="00E13DA9" w:rsidRDefault="00CA3E40"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ケーブルテレビネットワークを通じて行われる送信は放送法上の「放送」と位置づけられ、これによる地上テレビジョン放送の再放送の品質・機能は強制規格等によって基幹放送局から送信される場合のものと同等であることが担保されている。</w:t>
      </w:r>
    </w:p>
    <w:p w14:paraId="72B3AD59" w14:textId="3D3C65EA" w:rsidR="000A6A00" w:rsidRPr="00E13DA9" w:rsidRDefault="002373A7"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ブロードバンド</w:t>
      </w:r>
      <w:r w:rsidR="00AF09E8" w:rsidRPr="00E13DA9">
        <w:rPr>
          <w:rFonts w:ascii="ＭＳ ゴシック" w:eastAsia="ＭＳ ゴシック" w:hAnsi="ＭＳ ゴシック" w:hint="eastAsia"/>
          <w:sz w:val="24"/>
          <w:szCs w:val="24"/>
        </w:rPr>
        <w:t>ネットワーク</w:t>
      </w:r>
      <w:r w:rsidR="00DA4207" w:rsidRPr="00E13DA9">
        <w:rPr>
          <w:rFonts w:ascii="ＭＳ ゴシック" w:eastAsia="ＭＳ ゴシック" w:hAnsi="ＭＳ ゴシック" w:hint="eastAsia"/>
          <w:sz w:val="24"/>
          <w:szCs w:val="24"/>
        </w:rPr>
        <w:t>とは</w:t>
      </w:r>
      <w:r w:rsidR="00822CA0" w:rsidRPr="00E13DA9">
        <w:rPr>
          <w:rFonts w:ascii="ＭＳ ゴシック" w:eastAsia="ＭＳ ゴシック" w:hAnsi="ＭＳ ゴシック" w:hint="eastAsia"/>
          <w:sz w:val="24"/>
          <w:szCs w:val="24"/>
        </w:rPr>
        <w:t>、</w:t>
      </w:r>
      <w:r w:rsidR="00DA4207" w:rsidRPr="00E13DA9">
        <w:rPr>
          <w:rFonts w:ascii="ＭＳ ゴシック" w:eastAsia="ＭＳ ゴシック" w:hAnsi="ＭＳ ゴシック" w:hint="eastAsia"/>
          <w:sz w:val="24"/>
          <w:szCs w:val="24"/>
        </w:rPr>
        <w:t>ブロードバンドを提供するために設置したネットワークをいい</w:t>
      </w:r>
      <w:r w:rsidRPr="00E13DA9">
        <w:rPr>
          <w:rFonts w:ascii="ＭＳ ゴシック" w:eastAsia="ＭＳ ゴシック" w:hAnsi="ＭＳ ゴシック" w:hint="eastAsia"/>
          <w:sz w:val="24"/>
          <w:szCs w:val="24"/>
        </w:rPr>
        <w:t>、</w:t>
      </w:r>
      <w:r w:rsidR="00CA3E40" w:rsidRPr="00E13DA9">
        <w:rPr>
          <w:rFonts w:ascii="ＭＳ ゴシック" w:eastAsia="ＭＳ ゴシック" w:hAnsi="ＭＳ ゴシック" w:hint="eastAsia"/>
          <w:sz w:val="24"/>
          <w:szCs w:val="24"/>
        </w:rPr>
        <w:t>当該ネットワーク</w:t>
      </w:r>
      <w:r w:rsidR="00DA4207" w:rsidRPr="00E13DA9">
        <w:rPr>
          <w:rFonts w:ascii="ＭＳ ゴシック" w:eastAsia="ＭＳ ゴシック" w:hAnsi="ＭＳ ゴシック" w:hint="eastAsia"/>
          <w:sz w:val="24"/>
          <w:szCs w:val="24"/>
        </w:rPr>
        <w:t>に</w:t>
      </w:r>
      <w:r w:rsidR="00CA3E40" w:rsidRPr="00E13DA9">
        <w:rPr>
          <w:rFonts w:ascii="ＭＳ ゴシック" w:eastAsia="ＭＳ ゴシック" w:hAnsi="ＭＳ ゴシック" w:hint="eastAsia"/>
          <w:sz w:val="24"/>
          <w:szCs w:val="24"/>
        </w:rPr>
        <w:t>おける</w:t>
      </w:r>
      <w:r w:rsidR="00DA4207" w:rsidRPr="00E13DA9">
        <w:rPr>
          <w:rFonts w:ascii="ＭＳ ゴシック" w:eastAsia="ＭＳ ゴシック" w:hAnsi="ＭＳ ゴシック" w:hint="eastAsia"/>
          <w:sz w:val="24"/>
          <w:szCs w:val="24"/>
        </w:rPr>
        <w:t>受信は、</w:t>
      </w:r>
      <w:r w:rsidR="00E75FD2" w:rsidRPr="00E13DA9">
        <w:rPr>
          <w:rFonts w:ascii="ＭＳ ゴシック" w:eastAsia="ＭＳ ゴシック" w:hAnsi="ＭＳ ゴシック" w:hint="eastAsia"/>
          <w:sz w:val="24"/>
          <w:szCs w:val="24"/>
        </w:rPr>
        <w:t>居住地域の</w:t>
      </w:r>
      <w:r w:rsidR="00A4707F" w:rsidRPr="00E13DA9">
        <w:rPr>
          <w:rFonts w:ascii="ＭＳ ゴシック" w:eastAsia="ＭＳ ゴシック" w:hAnsi="ＭＳ ゴシック" w:hint="eastAsia"/>
          <w:sz w:val="24"/>
          <w:szCs w:val="24"/>
        </w:rPr>
        <w:t>電気通信事業者</w:t>
      </w:r>
      <w:r w:rsidR="00E75FD2" w:rsidRPr="00E13DA9">
        <w:rPr>
          <w:rFonts w:ascii="ＭＳ ゴシック" w:eastAsia="ＭＳ ゴシック" w:hAnsi="ＭＳ ゴシック" w:hint="eastAsia"/>
          <w:sz w:val="24"/>
          <w:szCs w:val="24"/>
        </w:rPr>
        <w:t>が提供する</w:t>
      </w:r>
      <w:r w:rsidR="00DA4207" w:rsidRPr="00E13DA9">
        <w:rPr>
          <w:rFonts w:ascii="ＭＳ ゴシック" w:eastAsia="ＭＳ ゴシック" w:hAnsi="ＭＳ ゴシック" w:hint="eastAsia"/>
          <w:sz w:val="24"/>
          <w:szCs w:val="24"/>
        </w:rPr>
        <w:t>ブロードバンドサービスに加入し</w:t>
      </w:r>
      <w:r w:rsidR="00CA3E40" w:rsidRPr="00E13DA9">
        <w:rPr>
          <w:rFonts w:ascii="ＭＳ ゴシック" w:eastAsia="ＭＳ ゴシック" w:hAnsi="ＭＳ ゴシック" w:hint="eastAsia"/>
          <w:sz w:val="24"/>
          <w:szCs w:val="24"/>
        </w:rPr>
        <w:t>た上で</w:t>
      </w:r>
      <w:r w:rsidR="00DA4207" w:rsidRPr="00E13DA9">
        <w:rPr>
          <w:rFonts w:ascii="ＭＳ ゴシック" w:eastAsia="ＭＳ ゴシック" w:hAnsi="ＭＳ ゴシック" w:hint="eastAsia"/>
          <w:sz w:val="24"/>
          <w:szCs w:val="24"/>
        </w:rPr>
        <w:t>、当該ブロードバンドを用いて提供される放送サービスに加入することにより行う</w:t>
      </w:r>
      <w:r w:rsidR="00E75FD2" w:rsidRPr="00E13DA9">
        <w:rPr>
          <w:rFonts w:ascii="ＭＳ ゴシック" w:eastAsia="ＭＳ ゴシック" w:hAnsi="ＭＳ ゴシック" w:hint="eastAsia"/>
          <w:sz w:val="24"/>
          <w:szCs w:val="24"/>
        </w:rPr>
        <w:t>ことができる。</w:t>
      </w:r>
      <w:r w:rsidR="00094E06" w:rsidRPr="00E13DA9">
        <w:rPr>
          <w:rFonts w:ascii="ＭＳ ゴシック" w:eastAsia="ＭＳ ゴシック" w:hAnsi="ＭＳ ゴシック" w:hint="eastAsia"/>
          <w:sz w:val="24"/>
          <w:szCs w:val="24"/>
        </w:rPr>
        <w:t>伝送方式には、R</w:t>
      </w:r>
      <w:r w:rsidR="00094E06" w:rsidRPr="00E13DA9">
        <w:rPr>
          <w:rFonts w:ascii="ＭＳ ゴシック" w:eastAsia="ＭＳ ゴシック" w:hAnsi="ＭＳ ゴシック"/>
          <w:sz w:val="24"/>
          <w:szCs w:val="24"/>
        </w:rPr>
        <w:t>F</w:t>
      </w:r>
      <w:r w:rsidR="00094E06" w:rsidRPr="00E13DA9">
        <w:rPr>
          <w:rFonts w:ascii="ＭＳ ゴシック" w:eastAsia="ＭＳ ゴシック" w:hAnsi="ＭＳ ゴシック" w:hint="eastAsia"/>
          <w:sz w:val="24"/>
          <w:szCs w:val="24"/>
        </w:rPr>
        <w:t>方式とI</w:t>
      </w:r>
      <w:r w:rsidR="00094E06" w:rsidRPr="00E13DA9">
        <w:rPr>
          <w:rFonts w:ascii="ＭＳ ゴシック" w:eastAsia="ＭＳ ゴシック" w:hAnsi="ＭＳ ゴシック"/>
          <w:sz w:val="24"/>
          <w:szCs w:val="24"/>
        </w:rPr>
        <w:t>P</w:t>
      </w:r>
      <w:r w:rsidR="00DA4207" w:rsidRPr="00E13DA9">
        <w:rPr>
          <w:rFonts w:ascii="ＭＳ ゴシック" w:eastAsia="ＭＳ ゴシック" w:hAnsi="ＭＳ ゴシック" w:hint="eastAsia"/>
          <w:sz w:val="24"/>
          <w:szCs w:val="24"/>
        </w:rPr>
        <w:t>マルチキャスト</w:t>
      </w:r>
      <w:r w:rsidR="00094E06" w:rsidRPr="00E13DA9">
        <w:rPr>
          <w:rFonts w:ascii="ＭＳ ゴシック" w:eastAsia="ＭＳ ゴシック" w:hAnsi="ＭＳ ゴシック" w:hint="eastAsia"/>
          <w:sz w:val="24"/>
          <w:szCs w:val="24"/>
        </w:rPr>
        <w:t>方式</w:t>
      </w:r>
      <w:r w:rsidR="00C72A7B" w:rsidRPr="00E13DA9">
        <w:rPr>
          <w:rFonts w:ascii="ＭＳ ゴシック" w:eastAsia="ＭＳ ゴシック" w:hAnsi="ＭＳ ゴシック" w:hint="eastAsia"/>
          <w:sz w:val="24"/>
          <w:szCs w:val="24"/>
        </w:rPr>
        <w:t>が</w:t>
      </w:r>
      <w:r w:rsidR="00094E06" w:rsidRPr="00E13DA9">
        <w:rPr>
          <w:rFonts w:ascii="ＭＳ ゴシック" w:eastAsia="ＭＳ ゴシック" w:hAnsi="ＭＳ ゴシック" w:hint="eastAsia"/>
          <w:sz w:val="24"/>
          <w:szCs w:val="24"/>
        </w:rPr>
        <w:t>あ</w:t>
      </w:r>
      <w:r w:rsidR="00840093" w:rsidRPr="00E13DA9">
        <w:rPr>
          <w:rFonts w:ascii="ＭＳ ゴシック" w:eastAsia="ＭＳ ゴシック" w:hAnsi="ＭＳ ゴシック" w:hint="eastAsia"/>
          <w:sz w:val="24"/>
          <w:szCs w:val="24"/>
        </w:rPr>
        <w:t>る。</w:t>
      </w:r>
    </w:p>
    <w:p w14:paraId="10845423" w14:textId="5676D074" w:rsidR="000A6A00" w:rsidRPr="00E13DA9" w:rsidRDefault="00840093"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R</w:t>
      </w:r>
      <w:r w:rsidRPr="00E13DA9">
        <w:rPr>
          <w:rFonts w:ascii="ＭＳ ゴシック" w:eastAsia="ＭＳ ゴシック" w:hAnsi="ＭＳ ゴシック"/>
          <w:sz w:val="24"/>
          <w:szCs w:val="24"/>
        </w:rPr>
        <w:t>F</w:t>
      </w:r>
      <w:r w:rsidRPr="00E13DA9">
        <w:rPr>
          <w:rFonts w:ascii="ＭＳ ゴシック" w:eastAsia="ＭＳ ゴシック" w:hAnsi="ＭＳ ゴシック" w:hint="eastAsia"/>
          <w:sz w:val="24"/>
          <w:szCs w:val="24"/>
        </w:rPr>
        <w:t>方式</w:t>
      </w:r>
      <w:r w:rsidR="00C236D6" w:rsidRPr="00E13DA9">
        <w:rPr>
          <w:rFonts w:ascii="ＭＳ ゴシック" w:eastAsia="ＭＳ ゴシック" w:hAnsi="ＭＳ ゴシック" w:hint="eastAsia"/>
          <w:sz w:val="24"/>
          <w:szCs w:val="24"/>
        </w:rPr>
        <w:t>の場合</w:t>
      </w:r>
      <w:r w:rsidRPr="00E13DA9">
        <w:rPr>
          <w:rFonts w:ascii="ＭＳ ゴシック" w:eastAsia="ＭＳ ゴシック" w:hAnsi="ＭＳ ゴシック" w:hint="eastAsia"/>
          <w:sz w:val="24"/>
          <w:szCs w:val="24"/>
        </w:rPr>
        <w:t>、</w:t>
      </w:r>
      <w:r w:rsidR="00C946A2" w:rsidRPr="00E13DA9">
        <w:rPr>
          <w:rFonts w:ascii="ＭＳ ゴシック" w:eastAsia="ＭＳ ゴシック" w:hAnsi="ＭＳ ゴシック" w:hint="eastAsia"/>
          <w:sz w:val="24"/>
          <w:szCs w:val="24"/>
        </w:rPr>
        <w:t>放送事業者</w:t>
      </w:r>
      <w:r w:rsidR="00CA3E40" w:rsidRPr="00E13DA9">
        <w:rPr>
          <w:rFonts w:ascii="ＭＳ ゴシック" w:eastAsia="ＭＳ ゴシック" w:hAnsi="ＭＳ ゴシック" w:hint="eastAsia"/>
          <w:sz w:val="24"/>
          <w:szCs w:val="24"/>
        </w:rPr>
        <w:t>が地上テレビジョン放送を直接受信した上で、その放送を再放送する</w:t>
      </w:r>
      <w:r w:rsidR="001519B2" w:rsidRPr="00E13DA9">
        <w:rPr>
          <w:rFonts w:ascii="ＭＳ ゴシック" w:eastAsia="ＭＳ ゴシック" w:hAnsi="ＭＳ ゴシック" w:hint="eastAsia"/>
          <w:sz w:val="24"/>
          <w:szCs w:val="24"/>
        </w:rPr>
        <w:t>ヘッドエンドを</w:t>
      </w:r>
      <w:r w:rsidR="00A4707F" w:rsidRPr="00E13DA9">
        <w:rPr>
          <w:rFonts w:ascii="ＭＳ ゴシック" w:eastAsia="ＭＳ ゴシック" w:hAnsi="ＭＳ ゴシック" w:hint="eastAsia"/>
          <w:sz w:val="24"/>
          <w:szCs w:val="24"/>
        </w:rPr>
        <w:t>電気通信事業者</w:t>
      </w:r>
      <w:r w:rsidR="00414122" w:rsidRPr="00E13DA9">
        <w:rPr>
          <w:rFonts w:ascii="ＭＳ ゴシック" w:eastAsia="ＭＳ ゴシック" w:hAnsi="ＭＳ ゴシック" w:hint="eastAsia"/>
          <w:sz w:val="24"/>
          <w:szCs w:val="24"/>
        </w:rPr>
        <w:t>の</w:t>
      </w:r>
      <w:r w:rsidR="00C946A2" w:rsidRPr="00E13DA9">
        <w:rPr>
          <w:rFonts w:ascii="ＭＳ ゴシック" w:eastAsia="ＭＳ ゴシック" w:hAnsi="ＭＳ ゴシック" w:hint="eastAsia"/>
          <w:sz w:val="24"/>
          <w:szCs w:val="24"/>
        </w:rPr>
        <w:t>ブロードバンド</w:t>
      </w:r>
      <w:r w:rsidR="00414122" w:rsidRPr="00E13DA9">
        <w:rPr>
          <w:rFonts w:ascii="ＭＳ ゴシック" w:eastAsia="ＭＳ ゴシック" w:hAnsi="ＭＳ ゴシック" w:hint="eastAsia"/>
          <w:sz w:val="24"/>
          <w:szCs w:val="24"/>
        </w:rPr>
        <w:t>ネットワークに直接接続</w:t>
      </w:r>
      <w:r w:rsidR="00FD6228" w:rsidRPr="00E13DA9">
        <w:rPr>
          <w:rFonts w:ascii="ＭＳ ゴシック" w:eastAsia="ＭＳ ゴシック" w:hAnsi="ＭＳ ゴシック" w:hint="eastAsia"/>
          <w:sz w:val="24"/>
          <w:szCs w:val="24"/>
        </w:rPr>
        <w:t>する</w:t>
      </w:r>
      <w:r w:rsidR="00414122" w:rsidRPr="00E13DA9">
        <w:rPr>
          <w:rFonts w:ascii="ＭＳ ゴシック" w:eastAsia="ＭＳ ゴシック" w:hAnsi="ＭＳ ゴシック" w:hint="eastAsia"/>
          <w:sz w:val="24"/>
          <w:szCs w:val="24"/>
        </w:rPr>
        <w:t>形態を基本とし</w:t>
      </w:r>
      <w:r w:rsidR="00326398" w:rsidRPr="00E13DA9">
        <w:rPr>
          <w:rFonts w:ascii="ＭＳ ゴシック" w:eastAsia="ＭＳ ゴシック" w:hAnsi="ＭＳ ゴシック" w:hint="eastAsia"/>
          <w:sz w:val="24"/>
          <w:szCs w:val="24"/>
        </w:rPr>
        <w:t>、</w:t>
      </w:r>
      <w:r w:rsidR="00C946A2" w:rsidRPr="00E13DA9">
        <w:rPr>
          <w:rFonts w:ascii="ＭＳ ゴシック" w:eastAsia="ＭＳ ゴシック" w:hAnsi="ＭＳ ゴシック" w:hint="eastAsia"/>
          <w:sz w:val="24"/>
          <w:szCs w:val="24"/>
        </w:rPr>
        <w:t>アクセス回線において光多重を</w:t>
      </w:r>
      <w:r w:rsidR="00A66402" w:rsidRPr="00E13DA9">
        <w:rPr>
          <w:rFonts w:ascii="ＭＳ ゴシック" w:eastAsia="ＭＳ ゴシック" w:hAnsi="ＭＳ ゴシック" w:hint="eastAsia"/>
          <w:sz w:val="24"/>
          <w:szCs w:val="24"/>
        </w:rPr>
        <w:t>行い、放送用の波長を用いて</w:t>
      </w:r>
      <w:r w:rsidR="00B26872" w:rsidRPr="00E13DA9">
        <w:rPr>
          <w:rFonts w:ascii="ＭＳ ゴシック" w:eastAsia="ＭＳ ゴシック" w:hAnsi="ＭＳ ゴシック" w:hint="eastAsia"/>
          <w:sz w:val="24"/>
          <w:szCs w:val="24"/>
        </w:rPr>
        <w:t>受信者の</w:t>
      </w:r>
      <w:r w:rsidR="00C946A2" w:rsidRPr="00E13DA9">
        <w:rPr>
          <w:rFonts w:ascii="ＭＳ ゴシック" w:eastAsia="ＭＳ ゴシック" w:hAnsi="ＭＳ ゴシック" w:hint="eastAsia"/>
          <w:sz w:val="24"/>
          <w:szCs w:val="24"/>
        </w:rPr>
        <w:t>建物まで</w:t>
      </w:r>
      <w:r w:rsidR="00C01CA0" w:rsidRPr="00E13DA9">
        <w:rPr>
          <w:rFonts w:ascii="ＭＳ ゴシック" w:eastAsia="ＭＳ ゴシック" w:hAnsi="ＭＳ ゴシック" w:hint="eastAsia"/>
          <w:sz w:val="24"/>
          <w:szCs w:val="24"/>
        </w:rPr>
        <w:t>伝送</w:t>
      </w:r>
      <w:r w:rsidR="00C946A2" w:rsidRPr="00E13DA9">
        <w:rPr>
          <w:rFonts w:ascii="ＭＳ ゴシック" w:eastAsia="ＭＳ ゴシック" w:hAnsi="ＭＳ ゴシック" w:hint="eastAsia"/>
          <w:sz w:val="24"/>
          <w:szCs w:val="24"/>
        </w:rPr>
        <w:t>している。これにより、一般的に、地上テレビジョン放送については、放送事業者が設置した</w:t>
      </w:r>
      <w:r w:rsidR="00154DBC" w:rsidRPr="00E13DA9">
        <w:rPr>
          <w:rFonts w:ascii="ＭＳ ゴシック" w:eastAsia="ＭＳ ゴシック" w:hAnsi="ＭＳ ゴシック" w:hint="eastAsia"/>
          <w:sz w:val="24"/>
          <w:szCs w:val="24"/>
        </w:rPr>
        <w:t>ヘッドエンド</w:t>
      </w:r>
      <w:r w:rsidR="00FD7A97" w:rsidRPr="00E13DA9">
        <w:rPr>
          <w:rFonts w:ascii="ＭＳ ゴシック" w:eastAsia="ＭＳ ゴシック" w:hAnsi="ＭＳ ゴシック" w:hint="eastAsia"/>
          <w:sz w:val="24"/>
          <w:szCs w:val="24"/>
        </w:rPr>
        <w:t>の属する</w:t>
      </w:r>
      <w:r w:rsidR="001519B2" w:rsidRPr="00E13DA9">
        <w:rPr>
          <w:rFonts w:ascii="ＭＳ ゴシック" w:eastAsia="ＭＳ ゴシック" w:hAnsi="ＭＳ ゴシック" w:hint="eastAsia"/>
          <w:sz w:val="24"/>
          <w:szCs w:val="24"/>
        </w:rPr>
        <w:t>放送対象地域に</w:t>
      </w:r>
      <w:r w:rsidR="00E71924" w:rsidRPr="00E13DA9">
        <w:rPr>
          <w:rFonts w:ascii="ＭＳ ゴシック" w:eastAsia="ＭＳ ゴシック" w:hAnsi="ＭＳ ゴシック" w:hint="eastAsia"/>
          <w:sz w:val="24"/>
          <w:szCs w:val="24"/>
        </w:rPr>
        <w:t>おいて放送される全ての番組を</w:t>
      </w:r>
      <w:r w:rsidR="00C946A2" w:rsidRPr="00E13DA9">
        <w:rPr>
          <w:rFonts w:ascii="ＭＳ ゴシック" w:eastAsia="ＭＳ ゴシック" w:hAnsi="ＭＳ ゴシック" w:hint="eastAsia"/>
          <w:sz w:val="24"/>
          <w:szCs w:val="24"/>
        </w:rPr>
        <w:t>受信することができる</w:t>
      </w:r>
      <w:r w:rsidR="00E71924" w:rsidRPr="00E13DA9">
        <w:rPr>
          <w:rFonts w:ascii="ＭＳ ゴシック" w:eastAsia="ＭＳ ゴシック" w:hAnsi="ＭＳ ゴシック" w:hint="eastAsia"/>
          <w:sz w:val="24"/>
          <w:szCs w:val="24"/>
        </w:rPr>
        <w:t>。</w:t>
      </w:r>
    </w:p>
    <w:p w14:paraId="14F99862" w14:textId="3462DD8F" w:rsidR="009E1028" w:rsidRPr="00E13DA9" w:rsidRDefault="009E1028"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I</w:t>
      </w:r>
      <w:r w:rsidRPr="00E13DA9">
        <w:rPr>
          <w:rFonts w:ascii="ＭＳ ゴシック" w:eastAsia="ＭＳ ゴシック" w:hAnsi="ＭＳ ゴシック"/>
          <w:sz w:val="24"/>
          <w:szCs w:val="24"/>
        </w:rPr>
        <w:t>P</w:t>
      </w:r>
      <w:r w:rsidRPr="00E13DA9">
        <w:rPr>
          <w:rFonts w:ascii="ＭＳ ゴシック" w:eastAsia="ＭＳ ゴシック" w:hAnsi="ＭＳ ゴシック" w:hint="eastAsia"/>
          <w:sz w:val="24"/>
          <w:szCs w:val="24"/>
        </w:rPr>
        <w:t>マルチキャスト方式</w:t>
      </w:r>
      <w:r w:rsidR="00C236D6" w:rsidRPr="00E13DA9">
        <w:rPr>
          <w:rFonts w:ascii="ＭＳ ゴシック" w:eastAsia="ＭＳ ゴシック" w:hAnsi="ＭＳ ゴシック" w:hint="eastAsia"/>
          <w:sz w:val="24"/>
          <w:szCs w:val="24"/>
        </w:rPr>
        <w:t>の場合</w:t>
      </w:r>
      <w:r w:rsidRPr="00E13DA9">
        <w:rPr>
          <w:rFonts w:ascii="ＭＳ ゴシック" w:eastAsia="ＭＳ ゴシック" w:hAnsi="ＭＳ ゴシック" w:hint="eastAsia"/>
          <w:sz w:val="24"/>
          <w:szCs w:val="24"/>
        </w:rPr>
        <w:t>も同様に、</w:t>
      </w:r>
      <w:r w:rsidR="00C946A2" w:rsidRPr="00E13DA9">
        <w:rPr>
          <w:rFonts w:ascii="ＭＳ ゴシック" w:eastAsia="ＭＳ ゴシック" w:hAnsi="ＭＳ ゴシック" w:hint="eastAsia"/>
          <w:sz w:val="24"/>
          <w:szCs w:val="24"/>
        </w:rPr>
        <w:t>放送事業者</w:t>
      </w:r>
      <w:r w:rsidR="00C01CA0" w:rsidRPr="00E13DA9">
        <w:rPr>
          <w:rFonts w:ascii="ＭＳ ゴシック" w:eastAsia="ＭＳ ゴシック" w:hAnsi="ＭＳ ゴシック" w:hint="eastAsia"/>
          <w:sz w:val="24"/>
          <w:szCs w:val="24"/>
        </w:rPr>
        <w:t>が地上テレビジョン放送を直接受信した上で、その放送を再放送する</w:t>
      </w:r>
      <w:r w:rsidRPr="00E13DA9">
        <w:rPr>
          <w:rFonts w:ascii="ＭＳ ゴシック" w:eastAsia="ＭＳ ゴシック" w:hAnsi="ＭＳ ゴシック" w:hint="eastAsia"/>
          <w:sz w:val="24"/>
          <w:szCs w:val="24"/>
        </w:rPr>
        <w:t>配信サーバーを</w:t>
      </w:r>
      <w:r w:rsidR="00A4707F" w:rsidRPr="00E13DA9">
        <w:rPr>
          <w:rFonts w:ascii="ＭＳ ゴシック" w:eastAsia="ＭＳ ゴシック" w:hAnsi="ＭＳ ゴシック" w:hint="eastAsia"/>
          <w:sz w:val="24"/>
          <w:szCs w:val="24"/>
        </w:rPr>
        <w:t>電気通信事業者</w:t>
      </w:r>
      <w:r w:rsidRPr="00E13DA9">
        <w:rPr>
          <w:rFonts w:ascii="ＭＳ ゴシック" w:eastAsia="ＭＳ ゴシック" w:hAnsi="ＭＳ ゴシック" w:hint="eastAsia"/>
          <w:sz w:val="24"/>
          <w:szCs w:val="24"/>
        </w:rPr>
        <w:t>の</w:t>
      </w:r>
      <w:r w:rsidR="00C946A2" w:rsidRPr="00E13DA9">
        <w:rPr>
          <w:rFonts w:ascii="ＭＳ ゴシック" w:eastAsia="ＭＳ ゴシック" w:hAnsi="ＭＳ ゴシック" w:hint="eastAsia"/>
          <w:sz w:val="24"/>
          <w:szCs w:val="24"/>
        </w:rPr>
        <w:t>ブロードバンド</w:t>
      </w:r>
      <w:r w:rsidRPr="00E13DA9">
        <w:rPr>
          <w:rFonts w:ascii="ＭＳ ゴシック" w:eastAsia="ＭＳ ゴシック" w:hAnsi="ＭＳ ゴシック" w:hint="eastAsia"/>
          <w:sz w:val="24"/>
          <w:szCs w:val="24"/>
        </w:rPr>
        <w:t>ネットワークに直接</w:t>
      </w:r>
      <w:r w:rsidR="00C946A2" w:rsidRPr="00E13DA9">
        <w:rPr>
          <w:rFonts w:ascii="ＭＳ ゴシック" w:eastAsia="ＭＳ ゴシック" w:hAnsi="ＭＳ ゴシック" w:hint="eastAsia"/>
          <w:sz w:val="24"/>
          <w:szCs w:val="24"/>
        </w:rPr>
        <w:t>接続</w:t>
      </w:r>
      <w:r w:rsidRPr="00E13DA9">
        <w:rPr>
          <w:rFonts w:ascii="ＭＳ ゴシック" w:eastAsia="ＭＳ ゴシック" w:hAnsi="ＭＳ ゴシック" w:hint="eastAsia"/>
          <w:sz w:val="24"/>
          <w:szCs w:val="24"/>
        </w:rPr>
        <w:t>する形態を基本とし、</w:t>
      </w:r>
      <w:r w:rsidR="00C946A2" w:rsidRPr="00E13DA9">
        <w:rPr>
          <w:rFonts w:ascii="ＭＳ ゴシック" w:eastAsia="ＭＳ ゴシック" w:hAnsi="ＭＳ ゴシック" w:hint="eastAsia"/>
          <w:sz w:val="24"/>
          <w:szCs w:val="24"/>
        </w:rPr>
        <w:t>ブロードバンドネットワーク内において</w:t>
      </w:r>
      <w:r w:rsidR="00C01CA0" w:rsidRPr="00E13DA9">
        <w:rPr>
          <w:rFonts w:ascii="ＭＳ ゴシック" w:eastAsia="ＭＳ ゴシック" w:hAnsi="ＭＳ ゴシック" w:hint="eastAsia"/>
          <w:sz w:val="24"/>
          <w:szCs w:val="24"/>
        </w:rPr>
        <w:t>通信用の伝送路を用いて</w:t>
      </w:r>
      <w:proofErr w:type="spellStart"/>
      <w:r w:rsidR="00C946A2" w:rsidRPr="00E13DA9">
        <w:rPr>
          <w:rFonts w:ascii="ＭＳ ゴシック" w:eastAsia="ＭＳ ゴシック" w:hAnsi="ＭＳ ゴシック" w:hint="eastAsia"/>
          <w:sz w:val="24"/>
          <w:szCs w:val="24"/>
        </w:rPr>
        <w:t>IP</w:t>
      </w:r>
      <w:proofErr w:type="spellEnd"/>
      <w:r w:rsidR="00C946A2" w:rsidRPr="00E13DA9">
        <w:rPr>
          <w:rFonts w:ascii="ＭＳ ゴシック" w:eastAsia="ＭＳ ゴシック" w:hAnsi="ＭＳ ゴシック" w:hint="eastAsia"/>
          <w:sz w:val="24"/>
          <w:szCs w:val="24"/>
        </w:rPr>
        <w:t>マルチキャストにより</w:t>
      </w:r>
      <w:r w:rsidR="00B26872" w:rsidRPr="00E13DA9">
        <w:rPr>
          <w:rFonts w:ascii="ＭＳ ゴシック" w:eastAsia="ＭＳ ゴシック" w:hAnsi="ＭＳ ゴシック" w:hint="eastAsia"/>
          <w:sz w:val="24"/>
          <w:szCs w:val="24"/>
        </w:rPr>
        <w:t>受信者の</w:t>
      </w:r>
      <w:r w:rsidR="00C946A2" w:rsidRPr="00E13DA9">
        <w:rPr>
          <w:rFonts w:ascii="ＭＳ ゴシック" w:eastAsia="ＭＳ ゴシック" w:hAnsi="ＭＳ ゴシック" w:hint="eastAsia"/>
          <w:sz w:val="24"/>
          <w:szCs w:val="24"/>
        </w:rPr>
        <w:t>建物まで</w:t>
      </w:r>
      <w:r w:rsidR="00C01CA0" w:rsidRPr="00E13DA9">
        <w:rPr>
          <w:rFonts w:ascii="ＭＳ ゴシック" w:eastAsia="ＭＳ ゴシック" w:hAnsi="ＭＳ ゴシック" w:hint="eastAsia"/>
          <w:sz w:val="24"/>
          <w:szCs w:val="24"/>
        </w:rPr>
        <w:t>伝送</w:t>
      </w:r>
      <w:r w:rsidR="00C946A2" w:rsidRPr="00E13DA9">
        <w:rPr>
          <w:rFonts w:ascii="ＭＳ ゴシック" w:eastAsia="ＭＳ ゴシック" w:hAnsi="ＭＳ ゴシック" w:hint="eastAsia"/>
          <w:sz w:val="24"/>
          <w:szCs w:val="24"/>
        </w:rPr>
        <w:t>している。これにより、一般的に、地上テレビジョン放送については、放送事業者が設置した配信サーバー</w:t>
      </w:r>
      <w:r w:rsidRPr="00E13DA9">
        <w:rPr>
          <w:rFonts w:ascii="ＭＳ ゴシック" w:eastAsia="ＭＳ ゴシック" w:hAnsi="ＭＳ ゴシック" w:hint="eastAsia"/>
          <w:sz w:val="24"/>
          <w:szCs w:val="24"/>
        </w:rPr>
        <w:t>の属する放送対象地域において放送される全ての番組を</w:t>
      </w:r>
      <w:r w:rsidR="00C946A2" w:rsidRPr="00E13DA9">
        <w:rPr>
          <w:rFonts w:ascii="ＭＳ ゴシック" w:eastAsia="ＭＳ ゴシック" w:hAnsi="ＭＳ ゴシック" w:hint="eastAsia"/>
          <w:sz w:val="24"/>
          <w:szCs w:val="24"/>
        </w:rPr>
        <w:t>受信することができる</w:t>
      </w:r>
      <w:r w:rsidRPr="00E13DA9">
        <w:rPr>
          <w:rFonts w:ascii="ＭＳ ゴシック" w:eastAsia="ＭＳ ゴシック" w:hAnsi="ＭＳ ゴシック" w:hint="eastAsia"/>
          <w:sz w:val="24"/>
          <w:szCs w:val="24"/>
        </w:rPr>
        <w:t>。</w:t>
      </w:r>
    </w:p>
    <w:p w14:paraId="2D2B645C" w14:textId="7C06002D" w:rsidR="00C01CA0" w:rsidRPr="00E13DA9" w:rsidRDefault="00C01CA0"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これらのブロードバンドネットワーク（</w:t>
      </w:r>
      <w:r w:rsidRPr="00E13DA9">
        <w:rPr>
          <w:rFonts w:ascii="ＭＳ ゴシック" w:eastAsia="ＭＳ ゴシック" w:hAnsi="ＭＳ ゴシック"/>
          <w:sz w:val="24"/>
          <w:szCs w:val="24"/>
        </w:rPr>
        <w:t>RF方式</w:t>
      </w:r>
      <w:r w:rsidR="00CA082A" w:rsidRPr="00E13DA9">
        <w:rPr>
          <w:rFonts w:ascii="ＭＳ ゴシック" w:eastAsia="ＭＳ ゴシック" w:hAnsi="ＭＳ ゴシック" w:hint="eastAsia"/>
          <w:sz w:val="24"/>
          <w:szCs w:val="24"/>
        </w:rPr>
        <w:t>及び</w:t>
      </w:r>
      <w:r w:rsidRPr="00E13DA9">
        <w:rPr>
          <w:rFonts w:ascii="ＭＳ ゴシック" w:eastAsia="ＭＳ ゴシック" w:hAnsi="ＭＳ ゴシック"/>
          <w:sz w:val="24"/>
          <w:szCs w:val="24"/>
        </w:rPr>
        <w:t>IPマルチキャスト方式）を通じて行われる送信も、放送法上の「放送」と位置づけられ、これによる地上テレビジョン放送の再放送の品質・機能は</w:t>
      </w:r>
      <w:r w:rsidR="00822CA0" w:rsidRPr="00E13DA9">
        <w:rPr>
          <w:rFonts w:ascii="ＭＳ ゴシック" w:eastAsia="ＭＳ ゴシック" w:hAnsi="ＭＳ ゴシック" w:hint="eastAsia"/>
          <w:sz w:val="24"/>
          <w:szCs w:val="24"/>
        </w:rPr>
        <w:t>、</w:t>
      </w:r>
      <w:r w:rsidRPr="00E13DA9">
        <w:rPr>
          <w:rFonts w:ascii="ＭＳ ゴシック" w:eastAsia="ＭＳ ゴシック" w:hAnsi="ＭＳ ゴシック"/>
          <w:sz w:val="24"/>
          <w:szCs w:val="24"/>
        </w:rPr>
        <w:t>強制規格等によって基幹放送局から送信される場合のものと同等であることが担保されている。</w:t>
      </w:r>
    </w:p>
    <w:p w14:paraId="58D11C8E" w14:textId="24411935" w:rsidR="00410A02" w:rsidRPr="00E13DA9" w:rsidRDefault="00C01CA0"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このほか、地上テレビジョン放送のテレビ番組については、その一部がブロードバンドネットワーク（I</w:t>
      </w:r>
      <w:r w:rsidRPr="00E13DA9">
        <w:rPr>
          <w:rFonts w:ascii="ＭＳ ゴシック" w:eastAsia="ＭＳ ゴシック" w:hAnsi="ＭＳ ゴシック"/>
          <w:sz w:val="24"/>
          <w:szCs w:val="24"/>
        </w:rPr>
        <w:t>P</w:t>
      </w:r>
      <w:r w:rsidRPr="00E13DA9">
        <w:rPr>
          <w:rFonts w:ascii="ＭＳ ゴシック" w:eastAsia="ＭＳ ゴシック" w:hAnsi="ＭＳ ゴシック" w:hint="eastAsia"/>
          <w:sz w:val="24"/>
          <w:szCs w:val="24"/>
        </w:rPr>
        <w:t>ユニキャスト方式）によって送信されており、当該ネットワークにおける受信は、居住地域の</w:t>
      </w:r>
      <w:r w:rsidR="00A4707F" w:rsidRPr="00E13DA9">
        <w:rPr>
          <w:rFonts w:ascii="ＭＳ ゴシック" w:eastAsia="ＭＳ ゴシック" w:hAnsi="ＭＳ ゴシック" w:hint="eastAsia"/>
          <w:sz w:val="24"/>
          <w:szCs w:val="24"/>
        </w:rPr>
        <w:t>電気通信事業者</w:t>
      </w:r>
      <w:r w:rsidRPr="00E13DA9">
        <w:rPr>
          <w:rFonts w:ascii="ＭＳ ゴシック" w:eastAsia="ＭＳ ゴシック" w:hAnsi="ＭＳ ゴシック" w:hint="eastAsia"/>
          <w:sz w:val="24"/>
          <w:szCs w:val="24"/>
        </w:rPr>
        <w:t>が提供するブロードバンドサービスに加入した上で、インターネットを経由して行うことができる。この方法による伝送は</w:t>
      </w:r>
      <w:r w:rsidR="00C946A2" w:rsidRPr="00E13DA9">
        <w:rPr>
          <w:rFonts w:ascii="ＭＳ ゴシック" w:eastAsia="ＭＳ ゴシック" w:hAnsi="ＭＳ ゴシック" w:hint="eastAsia"/>
          <w:sz w:val="24"/>
          <w:szCs w:val="24"/>
        </w:rPr>
        <w:t>、</w:t>
      </w:r>
      <w:r w:rsidR="00BF1D31" w:rsidRPr="00E13DA9">
        <w:rPr>
          <w:rFonts w:ascii="ＭＳ ゴシック" w:eastAsia="ＭＳ ゴシック" w:hAnsi="ＭＳ ゴシック" w:hint="eastAsia"/>
          <w:sz w:val="24"/>
          <w:szCs w:val="24"/>
        </w:rPr>
        <w:t>配信サーバーをインターネット上に</w:t>
      </w:r>
      <w:r w:rsidR="0000067B" w:rsidRPr="00E13DA9">
        <w:rPr>
          <w:rFonts w:ascii="ＭＳ ゴシック" w:eastAsia="ＭＳ ゴシック" w:hAnsi="ＭＳ ゴシック" w:hint="eastAsia"/>
          <w:sz w:val="24"/>
          <w:szCs w:val="24"/>
        </w:rPr>
        <w:t>接続</w:t>
      </w:r>
      <w:r w:rsidR="00BF1D31" w:rsidRPr="00E13DA9">
        <w:rPr>
          <w:rFonts w:ascii="ＭＳ ゴシック" w:eastAsia="ＭＳ ゴシック" w:hAnsi="ＭＳ ゴシック" w:hint="eastAsia"/>
          <w:sz w:val="24"/>
          <w:szCs w:val="24"/>
        </w:rPr>
        <w:t>し</w:t>
      </w:r>
      <w:r w:rsidR="000A6A00" w:rsidRPr="00E13DA9">
        <w:rPr>
          <w:rFonts w:ascii="ＭＳ ゴシック" w:eastAsia="ＭＳ ゴシック" w:hAnsi="ＭＳ ゴシック" w:hint="eastAsia"/>
          <w:sz w:val="24"/>
          <w:szCs w:val="24"/>
        </w:rPr>
        <w:t>、</w:t>
      </w:r>
      <w:r w:rsidR="000A6A00" w:rsidRPr="00E13DA9">
        <w:rPr>
          <w:rFonts w:ascii="ＭＳ ゴシック" w:eastAsia="ＭＳ ゴシック" w:hAnsi="ＭＳ ゴシック"/>
          <w:sz w:val="24"/>
          <w:szCs w:val="24"/>
        </w:rPr>
        <w:t>インターネット</w:t>
      </w:r>
      <w:r w:rsidRPr="00E13DA9">
        <w:rPr>
          <w:rFonts w:ascii="ＭＳ ゴシック" w:eastAsia="ＭＳ ゴシック" w:hAnsi="ＭＳ ゴシック" w:hint="eastAsia"/>
          <w:sz w:val="24"/>
          <w:szCs w:val="24"/>
        </w:rPr>
        <w:t>上</w:t>
      </w:r>
      <w:r w:rsidR="000A6A00" w:rsidRPr="00E13DA9">
        <w:rPr>
          <w:rFonts w:ascii="ＭＳ ゴシック" w:eastAsia="ＭＳ ゴシック" w:hAnsi="ＭＳ ゴシック" w:hint="eastAsia"/>
          <w:sz w:val="24"/>
          <w:szCs w:val="24"/>
        </w:rPr>
        <w:t>に</w:t>
      </w:r>
      <w:r w:rsidRPr="00E13DA9">
        <w:rPr>
          <w:rFonts w:ascii="ＭＳ ゴシック" w:eastAsia="ＭＳ ゴシック" w:hAnsi="ＭＳ ゴシック" w:hint="eastAsia"/>
          <w:sz w:val="24"/>
          <w:szCs w:val="24"/>
        </w:rPr>
        <w:t>構成</w:t>
      </w:r>
      <w:r w:rsidR="000A6A00" w:rsidRPr="00E13DA9">
        <w:rPr>
          <w:rFonts w:ascii="ＭＳ ゴシック" w:eastAsia="ＭＳ ゴシック" w:hAnsi="ＭＳ ゴシック" w:hint="eastAsia"/>
          <w:sz w:val="24"/>
          <w:szCs w:val="24"/>
        </w:rPr>
        <w:t>されたC</w:t>
      </w:r>
      <w:r w:rsidR="000A6A00" w:rsidRPr="00E13DA9">
        <w:rPr>
          <w:rFonts w:ascii="ＭＳ ゴシック" w:eastAsia="ＭＳ ゴシック" w:hAnsi="ＭＳ ゴシック"/>
          <w:sz w:val="24"/>
          <w:szCs w:val="24"/>
        </w:rPr>
        <w:t>DN</w:t>
      </w:r>
      <w:r w:rsidR="000A6A00" w:rsidRPr="00E13DA9">
        <w:rPr>
          <w:rFonts w:ascii="ＭＳ ゴシック" w:eastAsia="ＭＳ ゴシック" w:hAnsi="ＭＳ ゴシック" w:hint="eastAsia"/>
          <w:sz w:val="24"/>
          <w:szCs w:val="24"/>
        </w:rPr>
        <w:t>（</w:t>
      </w:r>
      <w:r w:rsidR="00CC0ACF" w:rsidRPr="00E13DA9">
        <w:rPr>
          <w:rFonts w:ascii="ＭＳ ゴシック" w:eastAsia="ＭＳ ゴシック" w:hAnsi="ＭＳ ゴシック"/>
          <w:sz w:val="24"/>
          <w:szCs w:val="24"/>
        </w:rPr>
        <w:t>Content Delivery Network</w:t>
      </w:r>
      <w:r w:rsidR="000A6A00" w:rsidRPr="00E13DA9">
        <w:rPr>
          <w:rFonts w:ascii="ＭＳ ゴシック" w:eastAsia="ＭＳ ゴシック" w:hAnsi="ＭＳ ゴシック" w:hint="eastAsia"/>
          <w:sz w:val="24"/>
          <w:szCs w:val="24"/>
        </w:rPr>
        <w:t>）を</w:t>
      </w:r>
      <w:r w:rsidRPr="00E13DA9">
        <w:rPr>
          <w:rFonts w:ascii="ＭＳ ゴシック" w:eastAsia="ＭＳ ゴシック" w:hAnsi="ＭＳ ゴシック" w:hint="eastAsia"/>
          <w:sz w:val="24"/>
          <w:szCs w:val="24"/>
        </w:rPr>
        <w:t>用いて</w:t>
      </w:r>
      <w:r w:rsidR="00C946A2" w:rsidRPr="00E13DA9">
        <w:rPr>
          <w:rFonts w:ascii="ＭＳ ゴシック" w:eastAsia="ＭＳ ゴシック" w:hAnsi="ＭＳ ゴシック" w:hint="eastAsia"/>
          <w:sz w:val="24"/>
          <w:szCs w:val="24"/>
        </w:rPr>
        <w:t>行われている</w:t>
      </w:r>
      <w:r w:rsidR="002F03B0" w:rsidRPr="00E13DA9">
        <w:rPr>
          <w:rFonts w:ascii="ＭＳ ゴシック" w:eastAsia="ＭＳ ゴシック" w:hAnsi="ＭＳ ゴシック" w:hint="eastAsia"/>
          <w:sz w:val="24"/>
          <w:szCs w:val="24"/>
        </w:rPr>
        <w:t>。</w:t>
      </w:r>
      <w:r w:rsidR="00C946A2" w:rsidRPr="00E13DA9">
        <w:rPr>
          <w:rFonts w:ascii="ＭＳ ゴシック" w:eastAsia="ＭＳ ゴシック" w:hAnsi="ＭＳ ゴシック" w:hint="eastAsia"/>
          <w:sz w:val="24"/>
          <w:szCs w:val="24"/>
        </w:rPr>
        <w:t>2020年４月からN</w:t>
      </w:r>
      <w:r w:rsidR="00C946A2" w:rsidRPr="00E13DA9">
        <w:rPr>
          <w:rFonts w:ascii="ＭＳ ゴシック" w:eastAsia="ＭＳ ゴシック" w:hAnsi="ＭＳ ゴシック"/>
          <w:sz w:val="24"/>
          <w:szCs w:val="24"/>
        </w:rPr>
        <w:t>HK</w:t>
      </w:r>
      <w:r w:rsidR="00C946A2" w:rsidRPr="00E13DA9">
        <w:rPr>
          <w:rFonts w:ascii="ＭＳ ゴシック" w:eastAsia="ＭＳ ゴシック" w:hAnsi="ＭＳ ゴシック" w:hint="eastAsia"/>
          <w:sz w:val="24"/>
          <w:szCs w:val="24"/>
        </w:rPr>
        <w:t>により、2</w:t>
      </w:r>
      <w:r w:rsidR="00C946A2" w:rsidRPr="00E13DA9">
        <w:rPr>
          <w:rFonts w:ascii="ＭＳ ゴシック" w:eastAsia="ＭＳ ゴシック" w:hAnsi="ＭＳ ゴシック"/>
          <w:sz w:val="24"/>
          <w:szCs w:val="24"/>
        </w:rPr>
        <w:t>02</w:t>
      </w:r>
      <w:r w:rsidR="005327CD" w:rsidRPr="00E13DA9">
        <w:rPr>
          <w:rFonts w:ascii="ＭＳ ゴシック" w:eastAsia="ＭＳ ゴシック" w:hAnsi="ＭＳ ゴシック" w:hint="eastAsia"/>
          <w:sz w:val="24"/>
          <w:szCs w:val="24"/>
        </w:rPr>
        <w:t>1</w:t>
      </w:r>
      <w:r w:rsidR="00C946A2" w:rsidRPr="00E13DA9">
        <w:rPr>
          <w:rFonts w:ascii="ＭＳ ゴシック" w:eastAsia="ＭＳ ゴシック" w:hAnsi="ＭＳ ゴシック" w:hint="eastAsia"/>
          <w:sz w:val="24"/>
          <w:szCs w:val="24"/>
        </w:rPr>
        <w:t>年</w:t>
      </w:r>
      <w:r w:rsidR="005327CD" w:rsidRPr="00E13DA9">
        <w:rPr>
          <w:rFonts w:ascii="ＭＳ ゴシック" w:eastAsia="ＭＳ ゴシック" w:hAnsi="ＭＳ ゴシック" w:hint="eastAsia"/>
          <w:sz w:val="24"/>
          <w:szCs w:val="24"/>
        </w:rPr>
        <w:t>10</w:t>
      </w:r>
      <w:r w:rsidR="00C946A2" w:rsidRPr="00E13DA9">
        <w:rPr>
          <w:rFonts w:ascii="ＭＳ ゴシック" w:eastAsia="ＭＳ ゴシック" w:hAnsi="ＭＳ ゴシック" w:hint="eastAsia"/>
          <w:sz w:val="24"/>
          <w:szCs w:val="24"/>
        </w:rPr>
        <w:t>月から</w:t>
      </w:r>
      <w:proofErr w:type="spellStart"/>
      <w:r w:rsidR="00C946A2" w:rsidRPr="00E13DA9">
        <w:rPr>
          <w:rFonts w:ascii="ＭＳ ゴシック" w:eastAsia="ＭＳ ゴシック" w:hAnsi="ＭＳ ゴシック" w:hint="eastAsia"/>
          <w:sz w:val="24"/>
          <w:szCs w:val="24"/>
        </w:rPr>
        <w:t>T</w:t>
      </w:r>
      <w:r w:rsidR="00C946A2" w:rsidRPr="00E13DA9">
        <w:rPr>
          <w:rFonts w:ascii="ＭＳ ゴシック" w:eastAsia="ＭＳ ゴシック" w:hAnsi="ＭＳ ゴシック"/>
          <w:sz w:val="24"/>
          <w:szCs w:val="24"/>
        </w:rPr>
        <w:t>Ver</w:t>
      </w:r>
      <w:proofErr w:type="spellEnd"/>
      <w:r w:rsidR="00C946A2" w:rsidRPr="00E13DA9">
        <w:rPr>
          <w:rFonts w:ascii="ＭＳ ゴシック" w:eastAsia="ＭＳ ゴシック" w:hAnsi="ＭＳ ゴシック" w:hint="eastAsia"/>
          <w:sz w:val="24"/>
          <w:szCs w:val="24"/>
        </w:rPr>
        <w:t>により</w:t>
      </w:r>
      <w:r w:rsidR="005327CD" w:rsidRPr="00E13DA9">
        <w:rPr>
          <w:rStyle w:val="af1"/>
          <w:rFonts w:ascii="ＭＳ ゴシック" w:eastAsia="ＭＳ ゴシック" w:hAnsi="ＭＳ ゴシック"/>
          <w:sz w:val="24"/>
          <w:szCs w:val="24"/>
        </w:rPr>
        <w:footnoteReference w:id="4"/>
      </w:r>
      <w:r w:rsidR="00C946A2" w:rsidRPr="00E13DA9">
        <w:rPr>
          <w:rFonts w:ascii="ＭＳ ゴシック" w:eastAsia="ＭＳ ゴシック" w:hAnsi="ＭＳ ゴシック" w:hint="eastAsia"/>
          <w:sz w:val="24"/>
          <w:szCs w:val="24"/>
        </w:rPr>
        <w:t>、地上テ</w:t>
      </w:r>
      <w:r w:rsidR="00C946A2" w:rsidRPr="00E13DA9">
        <w:rPr>
          <w:rFonts w:ascii="ＭＳ ゴシック" w:eastAsia="ＭＳ ゴシック" w:hAnsi="ＭＳ ゴシック" w:hint="eastAsia"/>
          <w:sz w:val="24"/>
          <w:szCs w:val="24"/>
        </w:rPr>
        <w:lastRenderedPageBreak/>
        <w:t>レビジョン放送の</w:t>
      </w:r>
      <w:r w:rsidRPr="00E13DA9">
        <w:rPr>
          <w:rFonts w:ascii="ＭＳ ゴシック" w:eastAsia="ＭＳ ゴシック" w:hAnsi="ＭＳ ゴシック" w:hint="eastAsia"/>
          <w:sz w:val="24"/>
          <w:szCs w:val="24"/>
        </w:rPr>
        <w:t>テレビ</w:t>
      </w:r>
      <w:r w:rsidR="00C946A2" w:rsidRPr="00E13DA9">
        <w:rPr>
          <w:rFonts w:ascii="ＭＳ ゴシック" w:eastAsia="ＭＳ ゴシック" w:hAnsi="ＭＳ ゴシック" w:hint="eastAsia"/>
          <w:sz w:val="24"/>
          <w:szCs w:val="24"/>
        </w:rPr>
        <w:t>番組</w:t>
      </w:r>
      <w:r w:rsidRPr="00E13DA9">
        <w:rPr>
          <w:rFonts w:ascii="ＭＳ ゴシック" w:eastAsia="ＭＳ ゴシック" w:hAnsi="ＭＳ ゴシック" w:hint="eastAsia"/>
          <w:sz w:val="24"/>
          <w:szCs w:val="24"/>
        </w:rPr>
        <w:t>の</w:t>
      </w:r>
      <w:r w:rsidR="00C946A2" w:rsidRPr="00E13DA9">
        <w:rPr>
          <w:rFonts w:ascii="ＭＳ ゴシック" w:eastAsia="ＭＳ ゴシック" w:hAnsi="ＭＳ ゴシック" w:hint="eastAsia"/>
          <w:sz w:val="24"/>
          <w:szCs w:val="24"/>
        </w:rPr>
        <w:t>同時配信を行う取組も開始されている。</w:t>
      </w:r>
      <w:r w:rsidR="002F03B0" w:rsidRPr="00E13DA9">
        <w:rPr>
          <w:rFonts w:ascii="ＭＳ ゴシック" w:eastAsia="ＭＳ ゴシック" w:hAnsi="ＭＳ ゴシック" w:hint="eastAsia"/>
          <w:sz w:val="24"/>
          <w:szCs w:val="24"/>
        </w:rPr>
        <w:t>この同時配信</w:t>
      </w:r>
      <w:r w:rsidR="00C946A2" w:rsidRPr="00E13DA9">
        <w:rPr>
          <w:rFonts w:ascii="ＭＳ ゴシック" w:eastAsia="ＭＳ ゴシック" w:hAnsi="ＭＳ ゴシック" w:hint="eastAsia"/>
          <w:sz w:val="24"/>
          <w:szCs w:val="24"/>
        </w:rPr>
        <w:t>によると</w:t>
      </w:r>
      <w:r w:rsidR="00B00801" w:rsidRPr="00E13DA9">
        <w:rPr>
          <w:rFonts w:ascii="ＭＳ ゴシック" w:eastAsia="ＭＳ ゴシック" w:hAnsi="ＭＳ ゴシック" w:hint="eastAsia"/>
          <w:sz w:val="24"/>
          <w:szCs w:val="24"/>
        </w:rPr>
        <w:t>、</w:t>
      </w:r>
      <w:r w:rsidR="00AF0260" w:rsidRPr="00E13DA9">
        <w:rPr>
          <w:rFonts w:ascii="ＭＳ ゴシック" w:eastAsia="ＭＳ ゴシック" w:hAnsi="ＭＳ ゴシック" w:hint="eastAsia"/>
          <w:sz w:val="24"/>
          <w:szCs w:val="24"/>
        </w:rPr>
        <w:t>パソコン</w:t>
      </w:r>
      <w:r w:rsidR="00C946A2" w:rsidRPr="00E13DA9">
        <w:rPr>
          <w:rFonts w:ascii="ＭＳ ゴシック" w:eastAsia="ＭＳ ゴシック" w:hAnsi="ＭＳ ゴシック" w:hint="eastAsia"/>
          <w:sz w:val="24"/>
          <w:szCs w:val="24"/>
        </w:rPr>
        <w:t>、</w:t>
      </w:r>
      <w:r w:rsidR="00AF0260" w:rsidRPr="00E13DA9">
        <w:rPr>
          <w:rFonts w:ascii="ＭＳ ゴシック" w:eastAsia="ＭＳ ゴシック" w:hAnsi="ＭＳ ゴシック" w:hint="eastAsia"/>
          <w:sz w:val="24"/>
          <w:szCs w:val="24"/>
        </w:rPr>
        <w:t>スマートフォン、タブレット</w:t>
      </w:r>
      <w:r w:rsidR="00C946A2" w:rsidRPr="00E13DA9">
        <w:rPr>
          <w:rFonts w:ascii="ＭＳ ゴシック" w:eastAsia="ＭＳ ゴシック" w:hAnsi="ＭＳ ゴシック" w:hint="eastAsia"/>
          <w:sz w:val="24"/>
          <w:szCs w:val="24"/>
        </w:rPr>
        <w:t>等のデバイスに対し</w:t>
      </w:r>
      <w:r w:rsidR="00AF0260" w:rsidRPr="00E13DA9">
        <w:rPr>
          <w:rFonts w:ascii="ＭＳ ゴシック" w:eastAsia="ＭＳ ゴシック" w:hAnsi="ＭＳ ゴシック" w:hint="eastAsia"/>
          <w:sz w:val="24"/>
          <w:szCs w:val="24"/>
        </w:rPr>
        <w:t>、専用アプリを</w:t>
      </w:r>
      <w:r w:rsidR="00C946A2" w:rsidRPr="00E13DA9">
        <w:rPr>
          <w:rFonts w:ascii="ＭＳ ゴシック" w:eastAsia="ＭＳ ゴシック" w:hAnsi="ＭＳ ゴシック" w:hint="eastAsia"/>
          <w:sz w:val="24"/>
          <w:szCs w:val="24"/>
        </w:rPr>
        <w:t>用いて</w:t>
      </w:r>
      <w:r w:rsidR="00AF0260" w:rsidRPr="00E13DA9">
        <w:rPr>
          <w:rFonts w:ascii="ＭＳ ゴシック" w:eastAsia="ＭＳ ゴシック" w:hAnsi="ＭＳ ゴシック" w:hint="eastAsia"/>
          <w:sz w:val="24"/>
          <w:szCs w:val="24"/>
        </w:rPr>
        <w:t>、</w:t>
      </w:r>
      <w:r w:rsidR="00C77734" w:rsidRPr="00E13DA9">
        <w:rPr>
          <w:rFonts w:ascii="ＭＳ ゴシック" w:eastAsia="ＭＳ ゴシック" w:hAnsi="ＭＳ ゴシック" w:hint="eastAsia"/>
          <w:sz w:val="24"/>
          <w:szCs w:val="24"/>
        </w:rPr>
        <w:t>直接受信</w:t>
      </w:r>
      <w:r w:rsidR="006B1C0A" w:rsidRPr="00E13DA9">
        <w:rPr>
          <w:rFonts w:ascii="ＭＳ ゴシック" w:eastAsia="ＭＳ ゴシック" w:hAnsi="ＭＳ ゴシック" w:hint="eastAsia"/>
          <w:sz w:val="24"/>
          <w:szCs w:val="24"/>
        </w:rPr>
        <w:t>の</w:t>
      </w:r>
      <w:r w:rsidR="00C77734" w:rsidRPr="00E13DA9">
        <w:rPr>
          <w:rFonts w:ascii="ＭＳ ゴシック" w:eastAsia="ＭＳ ゴシック" w:hAnsi="ＭＳ ゴシック" w:hint="eastAsia"/>
          <w:sz w:val="24"/>
          <w:szCs w:val="24"/>
        </w:rPr>
        <w:t>場合と比較して約30秒程度の遅延で、</w:t>
      </w:r>
      <w:r w:rsidR="00085BC9" w:rsidRPr="00E13DA9">
        <w:rPr>
          <w:rFonts w:ascii="ＭＳ ゴシック" w:eastAsia="ＭＳ ゴシック" w:hAnsi="ＭＳ ゴシック" w:hint="eastAsia"/>
          <w:sz w:val="24"/>
          <w:szCs w:val="24"/>
        </w:rPr>
        <w:t>一般的に解像度等の品質が低下した</w:t>
      </w:r>
      <w:r w:rsidR="00D328DC" w:rsidRPr="00E13DA9">
        <w:rPr>
          <w:rFonts w:ascii="ＭＳ ゴシック" w:eastAsia="ＭＳ ゴシック" w:hAnsi="ＭＳ ゴシック" w:hint="eastAsia"/>
          <w:sz w:val="24"/>
          <w:szCs w:val="24"/>
        </w:rPr>
        <w:t>テレビ</w:t>
      </w:r>
      <w:r w:rsidR="00AF0260" w:rsidRPr="00E13DA9">
        <w:rPr>
          <w:rFonts w:ascii="ＭＳ ゴシック" w:eastAsia="ＭＳ ゴシック" w:hAnsi="ＭＳ ゴシック" w:hint="eastAsia"/>
          <w:sz w:val="24"/>
          <w:szCs w:val="24"/>
        </w:rPr>
        <w:t>番組を視聴することが</w:t>
      </w:r>
      <w:r w:rsidR="002F03B0" w:rsidRPr="00E13DA9">
        <w:rPr>
          <w:rFonts w:ascii="ＭＳ ゴシック" w:eastAsia="ＭＳ ゴシック" w:hAnsi="ＭＳ ゴシック" w:hint="eastAsia"/>
          <w:sz w:val="24"/>
          <w:szCs w:val="24"/>
        </w:rPr>
        <w:t>できる</w:t>
      </w:r>
      <w:r w:rsidR="00AF0260" w:rsidRPr="00E13DA9">
        <w:rPr>
          <w:rFonts w:ascii="ＭＳ ゴシック" w:eastAsia="ＭＳ ゴシック" w:hAnsi="ＭＳ ゴシック" w:hint="eastAsia"/>
          <w:sz w:val="24"/>
          <w:szCs w:val="24"/>
        </w:rPr>
        <w:t>。</w:t>
      </w:r>
    </w:p>
    <w:p w14:paraId="343246CF" w14:textId="1B4A25B0" w:rsidR="00F34422" w:rsidRPr="00E13DA9" w:rsidRDefault="00C946A2"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この</w:t>
      </w:r>
      <w:r w:rsidR="00C01CA0" w:rsidRPr="00E13DA9">
        <w:rPr>
          <w:rFonts w:ascii="ＭＳ ゴシック" w:eastAsia="ＭＳ ゴシック" w:hAnsi="ＭＳ ゴシック" w:hint="eastAsia"/>
          <w:sz w:val="24"/>
          <w:szCs w:val="24"/>
        </w:rPr>
        <w:t>ブロードバンドネットワーク（</w:t>
      </w:r>
      <w:r w:rsidR="00F34422" w:rsidRPr="00E13DA9">
        <w:rPr>
          <w:rFonts w:ascii="ＭＳ ゴシック" w:eastAsia="ＭＳ ゴシック" w:hAnsi="ＭＳ ゴシック" w:hint="eastAsia"/>
          <w:sz w:val="24"/>
          <w:szCs w:val="24"/>
        </w:rPr>
        <w:t>I</w:t>
      </w:r>
      <w:r w:rsidR="00F34422" w:rsidRPr="00E13DA9">
        <w:rPr>
          <w:rFonts w:ascii="ＭＳ ゴシック" w:eastAsia="ＭＳ ゴシック" w:hAnsi="ＭＳ ゴシック"/>
          <w:sz w:val="24"/>
          <w:szCs w:val="24"/>
        </w:rPr>
        <w:t>P</w:t>
      </w:r>
      <w:r w:rsidR="00F34422" w:rsidRPr="00E13DA9">
        <w:rPr>
          <w:rFonts w:ascii="ＭＳ ゴシック" w:eastAsia="ＭＳ ゴシック" w:hAnsi="ＭＳ ゴシック" w:hint="eastAsia"/>
          <w:sz w:val="24"/>
          <w:szCs w:val="24"/>
        </w:rPr>
        <w:t>ユニキャスト</w:t>
      </w:r>
      <w:r w:rsidR="00EB72C8" w:rsidRPr="00E13DA9">
        <w:rPr>
          <w:rFonts w:ascii="ＭＳ ゴシック" w:eastAsia="ＭＳ ゴシック" w:hAnsi="ＭＳ ゴシック" w:hint="eastAsia"/>
          <w:sz w:val="24"/>
          <w:szCs w:val="24"/>
        </w:rPr>
        <w:t>方式</w:t>
      </w:r>
      <w:r w:rsidR="00C01CA0" w:rsidRPr="00E13DA9">
        <w:rPr>
          <w:rFonts w:ascii="ＭＳ ゴシック" w:eastAsia="ＭＳ ゴシック" w:hAnsi="ＭＳ ゴシック" w:hint="eastAsia"/>
          <w:sz w:val="24"/>
          <w:szCs w:val="24"/>
        </w:rPr>
        <w:t>）</w:t>
      </w:r>
      <w:r w:rsidR="00F34422" w:rsidRPr="00E13DA9">
        <w:rPr>
          <w:rFonts w:ascii="ＭＳ ゴシック" w:eastAsia="ＭＳ ゴシック" w:hAnsi="ＭＳ ゴシック" w:hint="eastAsia"/>
          <w:sz w:val="24"/>
          <w:szCs w:val="24"/>
        </w:rPr>
        <w:t>を通じ</w:t>
      </w:r>
      <w:r w:rsidR="00C01CA0" w:rsidRPr="00E13DA9">
        <w:rPr>
          <w:rFonts w:ascii="ＭＳ ゴシック" w:eastAsia="ＭＳ ゴシック" w:hAnsi="ＭＳ ゴシック" w:hint="eastAsia"/>
          <w:sz w:val="24"/>
          <w:szCs w:val="24"/>
        </w:rPr>
        <w:t>て行われる</w:t>
      </w:r>
      <w:r w:rsidR="00F34422" w:rsidRPr="00E13DA9">
        <w:rPr>
          <w:rFonts w:ascii="ＭＳ ゴシック" w:eastAsia="ＭＳ ゴシック" w:hAnsi="ＭＳ ゴシック" w:hint="eastAsia"/>
          <w:sz w:val="24"/>
          <w:szCs w:val="24"/>
        </w:rPr>
        <w:t>同時配信</w:t>
      </w:r>
      <w:r w:rsidRPr="00E13DA9">
        <w:rPr>
          <w:rFonts w:ascii="ＭＳ ゴシック" w:eastAsia="ＭＳ ゴシック" w:hAnsi="ＭＳ ゴシック" w:hint="eastAsia"/>
          <w:sz w:val="24"/>
          <w:szCs w:val="24"/>
        </w:rPr>
        <w:t>は</w:t>
      </w:r>
      <w:r w:rsidR="00A763B3" w:rsidRPr="00E13DA9">
        <w:rPr>
          <w:rFonts w:ascii="ＭＳ ゴシック" w:eastAsia="ＭＳ ゴシック" w:hAnsi="ＭＳ ゴシック" w:hint="eastAsia"/>
          <w:sz w:val="24"/>
          <w:szCs w:val="24"/>
        </w:rPr>
        <w:t>放送法上の「放送」ではなく「</w:t>
      </w:r>
      <w:r w:rsidR="00F34422" w:rsidRPr="00E13DA9">
        <w:rPr>
          <w:rFonts w:ascii="ＭＳ ゴシック" w:eastAsia="ＭＳ ゴシック" w:hAnsi="ＭＳ ゴシック" w:hint="eastAsia"/>
          <w:sz w:val="24"/>
          <w:szCs w:val="24"/>
        </w:rPr>
        <w:t>通信</w:t>
      </w:r>
      <w:r w:rsidR="00A763B3" w:rsidRPr="00E13DA9">
        <w:rPr>
          <w:rFonts w:ascii="ＭＳ ゴシック" w:eastAsia="ＭＳ ゴシック" w:hAnsi="ＭＳ ゴシック" w:hint="eastAsia"/>
          <w:sz w:val="24"/>
          <w:szCs w:val="24"/>
        </w:rPr>
        <w:t>」</w:t>
      </w:r>
      <w:r w:rsidR="00F34422" w:rsidRPr="00E13DA9">
        <w:rPr>
          <w:rFonts w:ascii="ＭＳ ゴシック" w:eastAsia="ＭＳ ゴシック" w:hAnsi="ＭＳ ゴシック" w:hint="eastAsia"/>
          <w:sz w:val="24"/>
          <w:szCs w:val="24"/>
        </w:rPr>
        <w:t>として</w:t>
      </w:r>
      <w:r w:rsidR="00A763B3" w:rsidRPr="00E13DA9">
        <w:rPr>
          <w:rFonts w:ascii="ＭＳ ゴシック" w:eastAsia="ＭＳ ゴシック" w:hAnsi="ＭＳ ゴシック" w:hint="eastAsia"/>
          <w:sz w:val="24"/>
          <w:szCs w:val="24"/>
        </w:rPr>
        <w:t>位置</w:t>
      </w:r>
      <w:r w:rsidR="00B94851" w:rsidRPr="00E13DA9">
        <w:rPr>
          <w:rFonts w:ascii="ＭＳ ゴシック" w:eastAsia="ＭＳ ゴシック" w:hAnsi="ＭＳ ゴシック" w:hint="eastAsia"/>
          <w:sz w:val="24"/>
          <w:szCs w:val="24"/>
        </w:rPr>
        <w:t>づ</w:t>
      </w:r>
      <w:r w:rsidR="00A763B3" w:rsidRPr="00E13DA9">
        <w:rPr>
          <w:rFonts w:ascii="ＭＳ ゴシック" w:eastAsia="ＭＳ ゴシック" w:hAnsi="ＭＳ ゴシック" w:hint="eastAsia"/>
          <w:sz w:val="24"/>
          <w:szCs w:val="24"/>
        </w:rPr>
        <w:t>けられ</w:t>
      </w:r>
      <w:r w:rsidRPr="00E13DA9">
        <w:rPr>
          <w:rFonts w:ascii="ＭＳ ゴシック" w:eastAsia="ＭＳ ゴシック" w:hAnsi="ＭＳ ゴシック" w:hint="eastAsia"/>
          <w:sz w:val="24"/>
          <w:szCs w:val="24"/>
        </w:rPr>
        <w:t>、品質</w:t>
      </w:r>
      <w:r w:rsidR="00C01CA0" w:rsidRPr="00E13DA9">
        <w:rPr>
          <w:rFonts w:ascii="ＭＳ ゴシック" w:eastAsia="ＭＳ ゴシック" w:hAnsi="ＭＳ ゴシック" w:hint="eastAsia"/>
          <w:sz w:val="24"/>
          <w:szCs w:val="24"/>
        </w:rPr>
        <w:t>・機能</w:t>
      </w:r>
      <w:r w:rsidRPr="00E13DA9">
        <w:rPr>
          <w:rFonts w:ascii="ＭＳ ゴシック" w:eastAsia="ＭＳ ゴシック" w:hAnsi="ＭＳ ゴシック" w:hint="eastAsia"/>
          <w:sz w:val="24"/>
          <w:szCs w:val="24"/>
        </w:rPr>
        <w:t>について</w:t>
      </w:r>
      <w:r w:rsidR="00C01CA0" w:rsidRPr="00E13DA9">
        <w:rPr>
          <w:rFonts w:ascii="ＭＳ ゴシック" w:eastAsia="ＭＳ ゴシック" w:hAnsi="ＭＳ ゴシック" w:hint="eastAsia"/>
          <w:sz w:val="24"/>
          <w:szCs w:val="24"/>
        </w:rPr>
        <w:t>特段</w:t>
      </w:r>
      <w:r w:rsidRPr="00E13DA9">
        <w:rPr>
          <w:rFonts w:ascii="ＭＳ ゴシック" w:eastAsia="ＭＳ ゴシック" w:hAnsi="ＭＳ ゴシック" w:hint="eastAsia"/>
          <w:sz w:val="24"/>
          <w:szCs w:val="24"/>
        </w:rPr>
        <w:t>の</w:t>
      </w:r>
      <w:r w:rsidR="00C01CA0" w:rsidRPr="00E13DA9">
        <w:rPr>
          <w:rFonts w:ascii="ＭＳ ゴシック" w:eastAsia="ＭＳ ゴシック" w:hAnsi="ＭＳ ゴシック" w:hint="eastAsia"/>
          <w:sz w:val="24"/>
          <w:szCs w:val="24"/>
        </w:rPr>
        <w:t>ルール</w:t>
      </w:r>
      <w:r w:rsidRPr="00E13DA9">
        <w:rPr>
          <w:rFonts w:ascii="ＭＳ ゴシック" w:eastAsia="ＭＳ ゴシック" w:hAnsi="ＭＳ ゴシック" w:hint="eastAsia"/>
          <w:sz w:val="24"/>
          <w:szCs w:val="24"/>
        </w:rPr>
        <w:t>は存在していない</w:t>
      </w:r>
      <w:r w:rsidR="00F34422" w:rsidRPr="00E13DA9">
        <w:rPr>
          <w:rFonts w:ascii="ＭＳ ゴシック" w:eastAsia="ＭＳ ゴシック" w:hAnsi="ＭＳ ゴシック" w:hint="eastAsia"/>
          <w:sz w:val="24"/>
          <w:szCs w:val="24"/>
        </w:rPr>
        <w:t>。</w:t>
      </w:r>
    </w:p>
    <w:p w14:paraId="1AB7510B" w14:textId="025A1BD8" w:rsidR="00615875" w:rsidRPr="00E13DA9" w:rsidRDefault="00270BA8" w:rsidP="00624893">
      <w:pPr>
        <w:autoSpaceDE w:val="0"/>
        <w:autoSpaceDN w:val="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このように</w:t>
      </w:r>
      <w:r w:rsidR="00DE4403" w:rsidRPr="00E13DA9">
        <w:rPr>
          <w:rFonts w:ascii="ＭＳ ゴシック" w:eastAsia="ＭＳ ゴシック" w:hAnsi="ＭＳ ゴシック" w:hint="eastAsia"/>
          <w:sz w:val="24"/>
          <w:szCs w:val="24"/>
        </w:rPr>
        <w:t>、</w:t>
      </w:r>
      <w:r w:rsidR="005B4F72" w:rsidRPr="00E13DA9">
        <w:rPr>
          <w:rFonts w:ascii="ＭＳ ゴシック" w:eastAsia="ＭＳ ゴシック" w:hAnsi="ＭＳ ゴシック" w:hint="eastAsia"/>
          <w:sz w:val="24"/>
          <w:szCs w:val="24"/>
        </w:rPr>
        <w:t>基幹放送局からの送信</w:t>
      </w:r>
      <w:r w:rsidRPr="00E13DA9">
        <w:rPr>
          <w:rFonts w:ascii="ＭＳ ゴシック" w:eastAsia="ＭＳ ゴシック" w:hAnsi="ＭＳ ゴシック" w:hint="eastAsia"/>
          <w:sz w:val="24"/>
          <w:szCs w:val="24"/>
        </w:rPr>
        <w:t>以外</w:t>
      </w:r>
      <w:r w:rsidR="00154DBC" w:rsidRPr="00E13DA9">
        <w:rPr>
          <w:rFonts w:ascii="ＭＳ ゴシック" w:eastAsia="ＭＳ ゴシック" w:hAnsi="ＭＳ ゴシック" w:hint="eastAsia"/>
          <w:sz w:val="24"/>
          <w:szCs w:val="24"/>
        </w:rPr>
        <w:t>に、ブロードバンド等</w:t>
      </w:r>
      <w:r w:rsidRPr="00E13DA9">
        <w:rPr>
          <w:rFonts w:ascii="ＭＳ ゴシック" w:eastAsia="ＭＳ ゴシック" w:hAnsi="ＭＳ ゴシック" w:hint="eastAsia"/>
          <w:sz w:val="24"/>
          <w:szCs w:val="24"/>
        </w:rPr>
        <w:t>による</w:t>
      </w:r>
      <w:r w:rsidR="0032799F" w:rsidRPr="00E13DA9">
        <w:rPr>
          <w:rFonts w:ascii="ＭＳ ゴシック" w:eastAsia="ＭＳ ゴシック" w:hAnsi="ＭＳ ゴシック" w:hint="eastAsia"/>
          <w:sz w:val="24"/>
          <w:szCs w:val="24"/>
        </w:rPr>
        <w:t>テレビ</w:t>
      </w:r>
      <w:r w:rsidRPr="00E13DA9">
        <w:rPr>
          <w:rFonts w:ascii="ＭＳ ゴシック" w:eastAsia="ＭＳ ゴシック" w:hAnsi="ＭＳ ゴシック" w:hint="eastAsia"/>
          <w:sz w:val="24"/>
          <w:szCs w:val="24"/>
        </w:rPr>
        <w:t>番組の</w:t>
      </w:r>
      <w:r w:rsidR="0032799F" w:rsidRPr="00E13DA9">
        <w:rPr>
          <w:rFonts w:ascii="ＭＳ ゴシック" w:eastAsia="ＭＳ ゴシック" w:hAnsi="ＭＳ ゴシック" w:hint="eastAsia"/>
          <w:sz w:val="24"/>
          <w:szCs w:val="24"/>
        </w:rPr>
        <w:t>伝送</w:t>
      </w:r>
      <w:r w:rsidRPr="00E13DA9">
        <w:rPr>
          <w:rFonts w:ascii="ＭＳ ゴシック" w:eastAsia="ＭＳ ゴシック" w:hAnsi="ＭＳ ゴシック" w:hint="eastAsia"/>
          <w:sz w:val="24"/>
          <w:szCs w:val="24"/>
        </w:rPr>
        <w:t>が行われているところ、</w:t>
      </w:r>
      <w:r w:rsidR="00510265" w:rsidRPr="00E13DA9">
        <w:rPr>
          <w:rFonts w:ascii="ＭＳ ゴシック" w:eastAsia="ＭＳ ゴシック" w:hAnsi="ＭＳ ゴシック" w:hint="eastAsia"/>
          <w:sz w:val="24"/>
          <w:szCs w:val="24"/>
        </w:rPr>
        <w:t>放送事業者</w:t>
      </w:r>
      <w:r w:rsidR="005846A1" w:rsidRPr="00E13DA9">
        <w:rPr>
          <w:rFonts w:ascii="ＭＳ ゴシック" w:eastAsia="ＭＳ ゴシック" w:hAnsi="ＭＳ ゴシック" w:hint="eastAsia"/>
          <w:sz w:val="24"/>
          <w:szCs w:val="24"/>
        </w:rPr>
        <w:t>が</w:t>
      </w:r>
      <w:r w:rsidR="00154DBC" w:rsidRPr="00E13DA9">
        <w:rPr>
          <w:rFonts w:ascii="ＭＳ ゴシック" w:eastAsia="ＭＳ ゴシック" w:hAnsi="ＭＳ ゴシック" w:hint="eastAsia"/>
          <w:sz w:val="24"/>
          <w:szCs w:val="24"/>
        </w:rPr>
        <w:t>将来にわたって持続可能な放送ネットワークを考える際に、</w:t>
      </w:r>
      <w:r w:rsidR="005B4F72" w:rsidRPr="00E13DA9">
        <w:rPr>
          <w:rFonts w:ascii="ＭＳ ゴシック" w:eastAsia="ＭＳ ゴシック" w:hAnsi="ＭＳ ゴシック" w:hint="eastAsia"/>
          <w:sz w:val="24"/>
          <w:szCs w:val="24"/>
        </w:rPr>
        <w:t>基幹放送局からの送信</w:t>
      </w:r>
      <w:r w:rsidR="00A55399" w:rsidRPr="00E13DA9">
        <w:rPr>
          <w:rFonts w:ascii="ＭＳ ゴシック" w:eastAsia="ＭＳ ゴシック" w:hAnsi="ＭＳ ゴシック" w:hint="eastAsia"/>
          <w:sz w:val="24"/>
          <w:szCs w:val="24"/>
        </w:rPr>
        <w:t>よりもブロードバンド等によるテレビ番組の伝送の</w:t>
      </w:r>
      <w:r w:rsidR="00441C82" w:rsidRPr="00E13DA9">
        <w:rPr>
          <w:rFonts w:ascii="ＭＳ ゴシック" w:eastAsia="ＭＳ ゴシック" w:hAnsi="ＭＳ ゴシック" w:hint="eastAsia"/>
          <w:sz w:val="24"/>
          <w:szCs w:val="24"/>
        </w:rPr>
        <w:t>方</w:t>
      </w:r>
      <w:r w:rsidR="00A55399" w:rsidRPr="00E13DA9">
        <w:rPr>
          <w:rFonts w:ascii="ＭＳ ゴシック" w:eastAsia="ＭＳ ゴシック" w:hAnsi="ＭＳ ゴシック" w:hint="eastAsia"/>
          <w:sz w:val="24"/>
          <w:szCs w:val="24"/>
        </w:rPr>
        <w:t>が経済合理性の面で有効であるならば、</w:t>
      </w:r>
      <w:r w:rsidR="00510265" w:rsidRPr="00E13DA9">
        <w:rPr>
          <w:rFonts w:ascii="ＭＳ ゴシック" w:eastAsia="ＭＳ ゴシック" w:hAnsi="ＭＳ ゴシック" w:hint="eastAsia"/>
          <w:sz w:val="24"/>
          <w:szCs w:val="24"/>
        </w:rPr>
        <w:t>放送ネットワークインフラに係るコスト負担を軽減する観点から、</w:t>
      </w:r>
      <w:r w:rsidR="00AE6BC1" w:rsidRPr="00E13DA9">
        <w:rPr>
          <w:rFonts w:ascii="ＭＳ ゴシック" w:eastAsia="ＭＳ ゴシック" w:hAnsi="ＭＳ ゴシック" w:hint="eastAsia"/>
          <w:sz w:val="24"/>
          <w:szCs w:val="24"/>
        </w:rPr>
        <w:t>ブロードバンド等による伝送を放送の代替手段とすることも視野に入れて検討すべきである。</w:t>
      </w:r>
    </w:p>
    <w:p w14:paraId="6E5389E2" w14:textId="14BC152B" w:rsidR="00486AB4" w:rsidRPr="000C18B6" w:rsidRDefault="00486AB4" w:rsidP="00AD3870">
      <w:pPr>
        <w:autoSpaceDE w:val="0"/>
        <w:autoSpaceDN w:val="0"/>
        <w:snapToGrid w:val="0"/>
        <w:rPr>
          <w:rFonts w:ascii="ＭＳ 明朝" w:eastAsia="ＭＳ 明朝" w:hAnsi="ＭＳ 明朝"/>
          <w:sz w:val="24"/>
          <w:szCs w:val="24"/>
        </w:rPr>
      </w:pPr>
    </w:p>
    <w:p w14:paraId="5D2B6231" w14:textId="0426C8DC" w:rsidR="00B66551" w:rsidRDefault="001477AE" w:rsidP="00B66551">
      <w:pPr>
        <w:autoSpaceDE w:val="0"/>
        <w:autoSpaceDN w:val="0"/>
        <w:snapToGrid w:val="0"/>
        <w:spacing w:beforeLines="50" w:before="180"/>
        <w:rPr>
          <w:rFonts w:ascii="ＭＳ ゴシック" w:eastAsia="ＭＳ ゴシック" w:hAnsi="ＭＳ ゴシック"/>
          <w:sz w:val="24"/>
          <w:szCs w:val="24"/>
        </w:rPr>
      </w:pPr>
      <w:r w:rsidRPr="000C18B6">
        <w:rPr>
          <w:rFonts w:ascii="ＭＳ ゴシック" w:eastAsia="ＭＳ ゴシック" w:hAnsi="ＭＳ ゴシック" w:hint="eastAsia"/>
          <w:sz w:val="24"/>
          <w:szCs w:val="24"/>
        </w:rPr>
        <w:t>図</w:t>
      </w:r>
      <w:r w:rsidR="00BE7F37">
        <w:rPr>
          <w:rFonts w:ascii="ＭＳ ゴシック" w:eastAsia="ＭＳ ゴシック" w:hAnsi="ＭＳ ゴシック" w:hint="eastAsia"/>
          <w:sz w:val="24"/>
          <w:szCs w:val="24"/>
        </w:rPr>
        <w:t>表</w:t>
      </w:r>
      <w:r w:rsidR="00AE6BC1" w:rsidRPr="000C18B6">
        <w:rPr>
          <w:rFonts w:ascii="ＭＳ ゴシック" w:eastAsia="ＭＳ ゴシック" w:hAnsi="ＭＳ ゴシック" w:hint="eastAsia"/>
          <w:sz w:val="24"/>
          <w:szCs w:val="24"/>
        </w:rPr>
        <w:t>１－</w:t>
      </w:r>
      <w:r w:rsidR="00AC5232">
        <w:rPr>
          <w:rFonts w:ascii="ＭＳ ゴシック" w:eastAsia="ＭＳ ゴシック" w:hAnsi="ＭＳ ゴシック" w:hint="eastAsia"/>
          <w:sz w:val="24"/>
          <w:szCs w:val="24"/>
        </w:rPr>
        <w:t>３</w:t>
      </w:r>
      <w:r w:rsidRPr="000C18B6">
        <w:rPr>
          <w:rFonts w:ascii="ＭＳ ゴシック" w:eastAsia="ＭＳ ゴシック" w:hAnsi="ＭＳ ゴシック" w:hint="eastAsia"/>
          <w:sz w:val="24"/>
          <w:szCs w:val="24"/>
        </w:rPr>
        <w:t xml:space="preserve">　</w:t>
      </w:r>
      <w:r w:rsidR="004F1883" w:rsidRPr="000C18B6">
        <w:rPr>
          <w:rFonts w:ascii="ＭＳ ゴシック" w:eastAsia="ＭＳ ゴシック" w:hAnsi="ＭＳ ゴシック" w:hint="eastAsia"/>
          <w:sz w:val="24"/>
          <w:szCs w:val="24"/>
        </w:rPr>
        <w:t>代替</w:t>
      </w:r>
      <w:r w:rsidR="00AE6BC1" w:rsidRPr="000C18B6">
        <w:rPr>
          <w:rFonts w:ascii="ＭＳ ゴシック" w:eastAsia="ＭＳ ゴシック" w:hAnsi="ＭＳ ゴシック" w:hint="eastAsia"/>
          <w:sz w:val="24"/>
          <w:szCs w:val="24"/>
        </w:rPr>
        <w:t>候補</w:t>
      </w:r>
      <w:r w:rsidR="004F1883" w:rsidRPr="000C18B6">
        <w:rPr>
          <w:rFonts w:ascii="ＭＳ ゴシック" w:eastAsia="ＭＳ ゴシック" w:hAnsi="ＭＳ ゴシック" w:hint="eastAsia"/>
          <w:sz w:val="24"/>
          <w:szCs w:val="24"/>
        </w:rPr>
        <w:t>として考えられる</w:t>
      </w:r>
      <w:r w:rsidRPr="000C18B6">
        <w:rPr>
          <w:rFonts w:ascii="ＭＳ ゴシック" w:eastAsia="ＭＳ ゴシック" w:hAnsi="ＭＳ ゴシック" w:hint="eastAsia"/>
          <w:sz w:val="24"/>
          <w:szCs w:val="24"/>
        </w:rPr>
        <w:t>ネットワーク</w:t>
      </w:r>
    </w:p>
    <w:p w14:paraId="5EF4459C" w14:textId="7920061F" w:rsidR="00B66551" w:rsidRPr="00B66551" w:rsidRDefault="00B66551" w:rsidP="00B66551">
      <w:pPr>
        <w:autoSpaceDE w:val="0"/>
        <w:autoSpaceDN w:val="0"/>
        <w:snapToGrid w:val="0"/>
        <w:rPr>
          <w:rFonts w:ascii="ＭＳ ゴシック" w:eastAsia="ＭＳ ゴシック" w:hAnsi="ＭＳ ゴシック"/>
          <w:color w:val="FF0000"/>
          <w:sz w:val="24"/>
          <w:szCs w:val="24"/>
        </w:rPr>
      </w:pPr>
      <w:r w:rsidRPr="00B66551">
        <w:rPr>
          <w:rFonts w:ascii="ＭＳ ゴシック" w:eastAsia="ＭＳ ゴシック" w:hAnsi="ＭＳ ゴシック" w:hint="eastAsia"/>
          <w:color w:val="FF0000"/>
          <w:sz w:val="24"/>
          <w:szCs w:val="24"/>
        </w:rPr>
        <w:t>図あり</w:t>
      </w:r>
    </w:p>
    <w:p w14:paraId="350E57FF" w14:textId="699D7F30" w:rsidR="00B94851" w:rsidRPr="00B66551" w:rsidRDefault="00B94851" w:rsidP="00A417E3">
      <w:pPr>
        <w:autoSpaceDE w:val="0"/>
        <w:autoSpaceDN w:val="0"/>
        <w:snapToGrid w:val="0"/>
        <w:rPr>
          <w:rFonts w:ascii="ＭＳ ゴシック" w:eastAsia="ＭＳ ゴシック" w:hAnsi="ＭＳ ゴシック"/>
          <w:sz w:val="24"/>
          <w:szCs w:val="24"/>
        </w:rPr>
      </w:pPr>
    </w:p>
    <w:p w14:paraId="2826B26E" w14:textId="72F89C73" w:rsidR="00453878" w:rsidRPr="00E13DA9" w:rsidRDefault="00924679" w:rsidP="00486AB4">
      <w:pPr>
        <w:pStyle w:val="2"/>
        <w:autoSpaceDE w:val="0"/>
        <w:autoSpaceDN w:val="0"/>
        <w:spacing w:afterLines="50" w:after="180"/>
        <w:rPr>
          <w:rFonts w:ascii="ＭＳ ゴシック" w:eastAsia="ＭＳ ゴシック" w:hAnsi="ＭＳ ゴシック"/>
          <w:sz w:val="24"/>
          <w:szCs w:val="24"/>
        </w:rPr>
      </w:pPr>
      <w:bookmarkStart w:id="6" w:name="_Toc105584367"/>
      <w:r w:rsidRPr="00E13DA9">
        <w:rPr>
          <w:rFonts w:ascii="ＭＳ ゴシック" w:eastAsia="ＭＳ ゴシック" w:hAnsi="ＭＳ ゴシック" w:hint="eastAsia"/>
          <w:sz w:val="24"/>
          <w:szCs w:val="24"/>
        </w:rPr>
        <w:t>１．</w:t>
      </w:r>
      <w:r w:rsidR="00AC5232" w:rsidRPr="00E13DA9">
        <w:rPr>
          <w:rFonts w:ascii="ＭＳ ゴシック" w:eastAsia="ＭＳ ゴシック" w:hAnsi="ＭＳ ゴシック" w:hint="eastAsia"/>
          <w:sz w:val="24"/>
          <w:szCs w:val="24"/>
        </w:rPr>
        <w:t>３</w:t>
      </w:r>
      <w:r w:rsidRPr="00E13DA9">
        <w:rPr>
          <w:rFonts w:ascii="ＭＳ ゴシック" w:eastAsia="ＭＳ ゴシック" w:hAnsi="ＭＳ ゴシック" w:hint="eastAsia"/>
          <w:sz w:val="24"/>
          <w:szCs w:val="24"/>
        </w:rPr>
        <w:t xml:space="preserve">　</w:t>
      </w:r>
      <w:r w:rsidR="00E0759A" w:rsidRPr="00E13DA9">
        <w:rPr>
          <w:rFonts w:ascii="ＭＳ ゴシック" w:eastAsia="ＭＳ ゴシック" w:hAnsi="ＭＳ ゴシック" w:hint="eastAsia"/>
          <w:sz w:val="24"/>
          <w:szCs w:val="24"/>
        </w:rPr>
        <w:t>I</w:t>
      </w:r>
      <w:r w:rsidR="00E0759A" w:rsidRPr="00E13DA9">
        <w:rPr>
          <w:rFonts w:ascii="ＭＳ ゴシック" w:eastAsia="ＭＳ ゴシック" w:hAnsi="ＭＳ ゴシック"/>
          <w:sz w:val="24"/>
          <w:szCs w:val="24"/>
        </w:rPr>
        <w:t>P</w:t>
      </w:r>
      <w:r w:rsidR="00453878" w:rsidRPr="00E13DA9">
        <w:rPr>
          <w:rFonts w:ascii="ＭＳ ゴシック" w:eastAsia="ＭＳ ゴシック" w:hAnsi="ＭＳ ゴシック" w:hint="eastAsia"/>
          <w:sz w:val="24"/>
          <w:szCs w:val="24"/>
        </w:rPr>
        <w:t>ユニキャスト方式の利用可能性の検討の必要性</w:t>
      </w:r>
      <w:bookmarkEnd w:id="6"/>
    </w:p>
    <w:p w14:paraId="3F24F166" w14:textId="295B808D" w:rsidR="00DC4DE6" w:rsidRPr="00E13DA9" w:rsidRDefault="00272634"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地上テレビジョン放送事業者が、ブロードバンド等による伝送を放送の代替手段として検討するに当たっては</w:t>
      </w:r>
      <w:r w:rsidR="001B1DEE" w:rsidRPr="00E13DA9">
        <w:rPr>
          <w:rFonts w:ascii="ＭＳ ゴシック" w:eastAsia="ＭＳ ゴシック" w:hAnsi="ＭＳ ゴシック" w:hint="eastAsia"/>
          <w:sz w:val="24"/>
          <w:szCs w:val="24"/>
        </w:rPr>
        <w:t>、</w:t>
      </w:r>
      <w:r w:rsidR="00736274" w:rsidRPr="00E13DA9">
        <w:rPr>
          <w:rFonts w:ascii="ＭＳ ゴシック" w:eastAsia="ＭＳ ゴシック" w:hAnsi="ＭＳ ゴシック" w:hint="eastAsia"/>
          <w:sz w:val="24"/>
          <w:szCs w:val="24"/>
        </w:rPr>
        <w:t>代替を検討しようとする</w:t>
      </w:r>
      <w:r w:rsidR="005F57EA" w:rsidRPr="00E13DA9">
        <w:rPr>
          <w:rFonts w:ascii="ＭＳ ゴシック" w:eastAsia="ＭＳ ゴシック" w:hAnsi="ＭＳ ゴシック" w:hint="eastAsia"/>
          <w:sz w:val="24"/>
          <w:szCs w:val="24"/>
        </w:rPr>
        <w:t>小規模中継局等がカバーする世帯数</w:t>
      </w:r>
      <w:r w:rsidR="00970DD9" w:rsidRPr="00E13DA9">
        <w:rPr>
          <w:rFonts w:ascii="ＭＳ ゴシック" w:eastAsia="ＭＳ ゴシック" w:hAnsi="ＭＳ ゴシック" w:hint="eastAsia"/>
          <w:sz w:val="24"/>
          <w:szCs w:val="24"/>
        </w:rPr>
        <w:t>や地理的特徴</w:t>
      </w:r>
      <w:r w:rsidR="00CA25FC" w:rsidRPr="00E13DA9">
        <w:rPr>
          <w:rFonts w:ascii="ＭＳ ゴシック" w:eastAsia="ＭＳ ゴシック" w:hAnsi="ＭＳ ゴシック" w:hint="eastAsia"/>
          <w:sz w:val="24"/>
          <w:szCs w:val="24"/>
        </w:rPr>
        <w:t>、通信設備の状況</w:t>
      </w:r>
      <w:r w:rsidRPr="00E13DA9">
        <w:rPr>
          <w:rFonts w:ascii="ＭＳ ゴシック" w:eastAsia="ＭＳ ゴシック" w:hAnsi="ＭＳ ゴシック" w:hint="eastAsia"/>
          <w:sz w:val="24"/>
          <w:szCs w:val="24"/>
        </w:rPr>
        <w:t>、ブロードバンド等による伝送の方法を採用した場合の条件</w:t>
      </w:r>
      <w:r w:rsidR="00736274" w:rsidRPr="00E13DA9">
        <w:rPr>
          <w:rFonts w:ascii="ＭＳ ゴシック" w:eastAsia="ＭＳ ゴシック" w:hAnsi="ＭＳ ゴシック" w:hint="eastAsia"/>
          <w:sz w:val="24"/>
          <w:szCs w:val="24"/>
        </w:rPr>
        <w:t>などを勘案して、小規模中継局等を更改することを含め、複数</w:t>
      </w:r>
      <w:r w:rsidRPr="00E13DA9">
        <w:rPr>
          <w:rFonts w:ascii="ＭＳ ゴシック" w:eastAsia="ＭＳ ゴシック" w:hAnsi="ＭＳ ゴシック" w:hint="eastAsia"/>
          <w:sz w:val="24"/>
          <w:szCs w:val="24"/>
        </w:rPr>
        <w:t>あるブロードバンド等による伝送の方法</w:t>
      </w:r>
      <w:r w:rsidR="00736274" w:rsidRPr="00E13DA9">
        <w:rPr>
          <w:rFonts w:ascii="ＭＳ ゴシック" w:eastAsia="ＭＳ ゴシック" w:hAnsi="ＭＳ ゴシック" w:hint="eastAsia"/>
          <w:sz w:val="24"/>
          <w:szCs w:val="24"/>
        </w:rPr>
        <w:t>の選択肢の中から経営上</w:t>
      </w:r>
      <w:r w:rsidR="00970DD9" w:rsidRPr="00E13DA9">
        <w:rPr>
          <w:rFonts w:ascii="ＭＳ ゴシック" w:eastAsia="ＭＳ ゴシック" w:hAnsi="ＭＳ ゴシック" w:hint="eastAsia"/>
          <w:sz w:val="24"/>
          <w:szCs w:val="24"/>
        </w:rPr>
        <w:t>最適な代替策</w:t>
      </w:r>
      <w:r w:rsidR="00736274" w:rsidRPr="00E13DA9">
        <w:rPr>
          <w:rFonts w:ascii="ＭＳ ゴシック" w:eastAsia="ＭＳ ゴシック" w:hAnsi="ＭＳ ゴシック" w:hint="eastAsia"/>
          <w:sz w:val="24"/>
          <w:szCs w:val="24"/>
        </w:rPr>
        <w:t>を検討・判断することが求められる</w:t>
      </w:r>
      <w:r w:rsidR="001B1DEE" w:rsidRPr="00E13DA9">
        <w:rPr>
          <w:rFonts w:ascii="ＭＳ ゴシック" w:eastAsia="ＭＳ ゴシック" w:hAnsi="ＭＳ ゴシック" w:hint="eastAsia"/>
          <w:sz w:val="24"/>
          <w:szCs w:val="24"/>
        </w:rPr>
        <w:t>。</w:t>
      </w:r>
    </w:p>
    <w:p w14:paraId="2690AB1F" w14:textId="4245D3E2" w:rsidR="009C1E8C" w:rsidRPr="00E13DA9" w:rsidRDefault="00272634"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しかしながら、代替候補となりうる方法のうち、ケーブルテレビネットワーク及びブロードバンドネットワーク（</w:t>
      </w:r>
      <w:r w:rsidRPr="00E13DA9">
        <w:rPr>
          <w:rFonts w:ascii="ＭＳ ゴシック" w:eastAsia="ＭＳ ゴシック" w:hAnsi="ＭＳ ゴシック"/>
          <w:sz w:val="24"/>
          <w:szCs w:val="24"/>
        </w:rPr>
        <w:t>RF方式及びIPマルチキャスト方式）によるものは、放送として既に広く提供されていること、品質・機能が強制規格等によって基幹放送局から送信される場合のものと同等であることが担保されていることから、これを採用した場合の条件は比較的容易に検討・判断できるものと考えられるが、ブロードバンドネットワーク（IPユニキャスト方式）によるものは、技術的には実現可能であると考えられる一方で、地上テレビジョン放送のテレビ番組を</w:t>
      </w:r>
      <w:r w:rsidRPr="00E13DA9">
        <w:rPr>
          <w:rFonts w:ascii="ＭＳ ゴシック" w:eastAsia="ＭＳ ゴシック" w:hAnsi="ＭＳ ゴシック" w:hint="eastAsia"/>
          <w:sz w:val="24"/>
          <w:szCs w:val="24"/>
        </w:rPr>
        <w:t>常時同時配信する形態で提供されていないこと、放送ではなく通信であって品質・機能について特段のルールが存在しないことから、導入し、維持していくコストや品質・機能が明らかでなく、地上テレビジョン放送事業者にとって代替手段としての検討・判断材料が乏しい状況である。</w:t>
      </w:r>
    </w:p>
    <w:p w14:paraId="7C9C7171" w14:textId="690193C0" w:rsidR="00FD5C6B" w:rsidRPr="00E13DA9" w:rsidRDefault="00B10EB5"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こうした中で、近年ブロードバンドの整備地域が急速に進展し、今後政府として</w:t>
      </w:r>
      <w:r w:rsidRPr="00E13DA9">
        <w:rPr>
          <w:rFonts w:ascii="ＭＳ ゴシック" w:eastAsia="ＭＳ ゴシック" w:hAnsi="ＭＳ ゴシック"/>
          <w:sz w:val="24"/>
          <w:szCs w:val="24"/>
        </w:rPr>
        <w:t>2027年度末までに99.90％の整備を目指していることを踏まえると、ブロードバンドネットワークを最大限に有効活用しつつ、放送事業者による代替手段の選択の幅を増やして、地域の多様な特性・ニーズにより細やかに対応していく環境を整備していくことが望ましい。そ</w:t>
      </w:r>
      <w:r w:rsidRPr="00E13DA9">
        <w:rPr>
          <w:rFonts w:ascii="ＭＳ ゴシック" w:eastAsia="ＭＳ ゴシック" w:hAnsi="ＭＳ ゴシック"/>
          <w:sz w:val="24"/>
          <w:szCs w:val="24"/>
        </w:rPr>
        <w:lastRenderedPageBreak/>
        <w:t>のため、本作業チームにおいては、代替候補となりうる方法のうち、検討・判断材料が乏しいブロードバンドネットワーク（IPユニキャスト</w:t>
      </w:r>
      <w:r w:rsidR="00834AAD" w:rsidRPr="00E13DA9">
        <w:rPr>
          <w:rFonts w:ascii="ＭＳ ゴシック" w:eastAsia="ＭＳ ゴシック" w:hAnsi="ＭＳ ゴシック" w:hint="eastAsia"/>
          <w:sz w:val="24"/>
          <w:szCs w:val="24"/>
        </w:rPr>
        <w:t>方式</w:t>
      </w:r>
      <w:r w:rsidRPr="00E13DA9">
        <w:rPr>
          <w:rFonts w:ascii="ＭＳ ゴシック" w:eastAsia="ＭＳ ゴシック" w:hAnsi="ＭＳ ゴシック"/>
          <w:sz w:val="24"/>
          <w:szCs w:val="24"/>
        </w:rPr>
        <w:t>）について、小規模中継局等のカバーエリアにおける代替手段</w:t>
      </w:r>
      <w:r w:rsidRPr="00E13DA9">
        <w:rPr>
          <w:rFonts w:ascii="ＭＳ ゴシック" w:eastAsia="ＭＳ ゴシック" w:hAnsi="ＭＳ ゴシック" w:hint="eastAsia"/>
          <w:sz w:val="24"/>
          <w:szCs w:val="24"/>
        </w:rPr>
        <w:t>としての利用可能性について検討を行うこととした。</w:t>
      </w:r>
    </w:p>
    <w:p w14:paraId="42F272F7" w14:textId="559B7824" w:rsidR="00B83526" w:rsidRPr="00E13DA9" w:rsidRDefault="00B83526"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ところで、IPユニキャスト方式で代替する場合には、</w:t>
      </w:r>
      <w:r w:rsidR="00B51B60" w:rsidRPr="00E13DA9">
        <w:rPr>
          <w:rFonts w:ascii="ＭＳ ゴシック" w:eastAsia="ＭＳ ゴシック" w:hAnsi="ＭＳ ゴシック" w:hint="eastAsia"/>
          <w:sz w:val="24"/>
          <w:szCs w:val="24"/>
        </w:rPr>
        <w:t>サーバー上の</w:t>
      </w:r>
      <w:r w:rsidRPr="00E13DA9">
        <w:rPr>
          <w:rFonts w:ascii="ＭＳ ゴシック" w:eastAsia="ＭＳ ゴシック" w:hAnsi="ＭＳ ゴシック" w:hint="eastAsia"/>
          <w:sz w:val="24"/>
          <w:szCs w:val="24"/>
        </w:rPr>
        <w:t>コンテンツを①インターネット経由で配信する方式と、②特定の</w:t>
      </w:r>
      <w:r w:rsidR="00A4707F" w:rsidRPr="00E13DA9">
        <w:rPr>
          <w:rFonts w:ascii="ＭＳ ゴシック" w:eastAsia="ＭＳ ゴシック" w:hAnsi="ＭＳ ゴシック" w:hint="eastAsia"/>
          <w:sz w:val="24"/>
          <w:szCs w:val="24"/>
        </w:rPr>
        <w:t>電気通信事業者</w:t>
      </w:r>
      <w:r w:rsidRPr="00E13DA9">
        <w:rPr>
          <w:rFonts w:ascii="ＭＳ ゴシック" w:eastAsia="ＭＳ ゴシック" w:hAnsi="ＭＳ ゴシック" w:hint="eastAsia"/>
          <w:sz w:val="24"/>
          <w:szCs w:val="24"/>
        </w:rPr>
        <w:t>のブロードバンド網に直接接続して閉域網経由で配信する方式とが考えられる。</w:t>
      </w:r>
    </w:p>
    <w:p w14:paraId="7D62F6ED" w14:textId="0D41B603" w:rsidR="00B83526" w:rsidRPr="00E13DA9" w:rsidRDefault="00B83526"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このうち、①の方式による場合は、ブロードバンドサービスに未加入の世帯にとっては、アクセスサービスとしてブロードバンドサービスに加入するとともに、インターネットサービスプロバイダ（ISP</w:t>
      </w:r>
      <w:r w:rsidRPr="00E13DA9">
        <w:rPr>
          <w:rFonts w:ascii="ＭＳ ゴシック" w:eastAsia="ＭＳ ゴシック" w:hAnsi="ＭＳ ゴシック"/>
          <w:sz w:val="24"/>
          <w:szCs w:val="24"/>
        </w:rPr>
        <w:t>）</w:t>
      </w:r>
      <w:r w:rsidRPr="00E13DA9">
        <w:rPr>
          <w:rFonts w:ascii="ＭＳ ゴシック" w:eastAsia="ＭＳ ゴシック" w:hAnsi="ＭＳ ゴシック" w:hint="eastAsia"/>
          <w:sz w:val="24"/>
          <w:szCs w:val="24"/>
        </w:rPr>
        <w:t>の提供するインターネット接続サービスに加入する必要が</w:t>
      </w:r>
      <w:r w:rsidR="00B51B60" w:rsidRPr="00E13DA9">
        <w:rPr>
          <w:rFonts w:ascii="ＭＳ ゴシック" w:eastAsia="ＭＳ ゴシック" w:hAnsi="ＭＳ ゴシック" w:hint="eastAsia"/>
          <w:sz w:val="24"/>
          <w:szCs w:val="24"/>
        </w:rPr>
        <w:t>生じる</w:t>
      </w:r>
      <w:r w:rsidR="00C5373B" w:rsidRPr="00E13DA9">
        <w:rPr>
          <w:rFonts w:ascii="ＭＳ ゴシック" w:eastAsia="ＭＳ ゴシック" w:hAnsi="ＭＳ ゴシック" w:hint="eastAsia"/>
          <w:sz w:val="24"/>
          <w:szCs w:val="24"/>
        </w:rPr>
        <w:t>こと</w:t>
      </w:r>
      <w:r w:rsidR="00B51B60" w:rsidRPr="00E13DA9">
        <w:rPr>
          <w:rFonts w:ascii="ＭＳ ゴシック" w:eastAsia="ＭＳ ゴシック" w:hAnsi="ＭＳ ゴシック" w:hint="eastAsia"/>
          <w:sz w:val="24"/>
          <w:szCs w:val="24"/>
        </w:rPr>
        <w:t>が</w:t>
      </w:r>
      <w:r w:rsidRPr="00E13DA9">
        <w:rPr>
          <w:rFonts w:ascii="ＭＳ ゴシック" w:eastAsia="ＭＳ ゴシック" w:hAnsi="ＭＳ ゴシック" w:hint="eastAsia"/>
          <w:sz w:val="24"/>
          <w:szCs w:val="24"/>
        </w:rPr>
        <w:t>ある。また、インターネット経由となるため</w:t>
      </w:r>
      <w:r w:rsidR="00C5373B" w:rsidRPr="00E13DA9">
        <w:rPr>
          <w:rFonts w:ascii="ＭＳ ゴシック" w:eastAsia="ＭＳ ゴシック" w:hAnsi="ＭＳ ゴシック" w:hint="eastAsia"/>
          <w:sz w:val="24"/>
          <w:szCs w:val="24"/>
        </w:rPr>
        <w:t>、</w:t>
      </w:r>
      <w:r w:rsidRPr="00E13DA9">
        <w:rPr>
          <w:rFonts w:ascii="ＭＳ ゴシック" w:eastAsia="ＭＳ ゴシック" w:hAnsi="ＭＳ ゴシック" w:hint="eastAsia"/>
          <w:sz w:val="24"/>
          <w:szCs w:val="24"/>
        </w:rPr>
        <w:t>コンテンツの通信品質は</w:t>
      </w:r>
      <w:r w:rsidR="00C5373B" w:rsidRPr="00E13DA9">
        <w:rPr>
          <w:rFonts w:ascii="ＭＳ ゴシック" w:eastAsia="ＭＳ ゴシック" w:hAnsi="ＭＳ ゴシック" w:hint="eastAsia"/>
          <w:sz w:val="24"/>
          <w:szCs w:val="24"/>
        </w:rPr>
        <w:t>、</w:t>
      </w:r>
      <w:r w:rsidRPr="00E13DA9">
        <w:rPr>
          <w:rFonts w:ascii="ＭＳ ゴシック" w:eastAsia="ＭＳ ゴシック" w:hAnsi="ＭＳ ゴシック" w:hint="eastAsia"/>
          <w:sz w:val="24"/>
          <w:szCs w:val="24"/>
        </w:rPr>
        <w:t>ベストエフォートとなる。その一方で、サービスを提供する側からすれば、コンテンツをインターネット上に置くことで各世帯からアクセス可能となるため、少数世帯での提供に向いており比較的早期に立ち上げ可能であり、サービスを利用する側からすれば、アクセス事業者の制限がなく、インターネットもあわせて利用可能となるといったメリットもある。</w:t>
      </w:r>
    </w:p>
    <w:p w14:paraId="3B429A10" w14:textId="2CF047B7" w:rsidR="00B83526" w:rsidRPr="00E13DA9" w:rsidRDefault="00B83526"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これに対して、②の方式による場合は、特定の</w:t>
      </w:r>
      <w:r w:rsidR="00A4707F" w:rsidRPr="00E13DA9">
        <w:rPr>
          <w:rFonts w:ascii="ＭＳ ゴシック" w:eastAsia="ＭＳ ゴシック" w:hAnsi="ＭＳ ゴシック" w:hint="eastAsia"/>
          <w:sz w:val="24"/>
          <w:szCs w:val="24"/>
        </w:rPr>
        <w:t>電気通信事業者</w:t>
      </w:r>
      <w:r w:rsidRPr="00E13DA9">
        <w:rPr>
          <w:rFonts w:ascii="ＭＳ ゴシック" w:eastAsia="ＭＳ ゴシック" w:hAnsi="ＭＳ ゴシック" w:hint="eastAsia"/>
          <w:sz w:val="24"/>
          <w:szCs w:val="24"/>
        </w:rPr>
        <w:t>のネットワーク経由での提供となるためコンテンツ配信の品質管理が比較的容易であると考えられる。また、比較的多くの世帯への提供に向いているものの、その一方で、</w:t>
      </w:r>
      <w:r w:rsidR="00B51B60" w:rsidRPr="00E13DA9">
        <w:rPr>
          <w:rFonts w:ascii="ＭＳ ゴシック" w:eastAsia="ＭＳ ゴシック" w:hAnsi="ＭＳ ゴシック" w:hint="eastAsia"/>
          <w:sz w:val="24"/>
          <w:szCs w:val="24"/>
        </w:rPr>
        <w:t>多くの</w:t>
      </w:r>
      <w:r w:rsidR="00A4707F" w:rsidRPr="00E13DA9">
        <w:rPr>
          <w:rFonts w:ascii="ＭＳ ゴシック" w:eastAsia="ＭＳ ゴシック" w:hAnsi="ＭＳ ゴシック" w:hint="eastAsia"/>
          <w:sz w:val="24"/>
          <w:szCs w:val="24"/>
        </w:rPr>
        <w:t>電気通信事業者</w:t>
      </w:r>
      <w:r w:rsidR="00B51B60" w:rsidRPr="00E13DA9">
        <w:rPr>
          <w:rFonts w:ascii="ＭＳ ゴシック" w:eastAsia="ＭＳ ゴシック" w:hAnsi="ＭＳ ゴシック" w:hint="eastAsia"/>
          <w:sz w:val="24"/>
          <w:szCs w:val="24"/>
        </w:rPr>
        <w:t>のネットワークにサーバーを設置</w:t>
      </w:r>
      <w:r w:rsidRPr="00E13DA9">
        <w:rPr>
          <w:rFonts w:ascii="ＭＳ ゴシック" w:eastAsia="ＭＳ ゴシック" w:hAnsi="ＭＳ ゴシック" w:hint="eastAsia"/>
          <w:sz w:val="24"/>
          <w:szCs w:val="24"/>
        </w:rPr>
        <w:t>する必要があり、導入に当たって時間を要するほか初期費用が比較的高くなると見込まれる。サービスを利用する側からは、ブロードバンドサービスに加入すればコンテンツ配信サービスの提供を受けることはできるが、アクセス事業者に制約が生じるほか、インターネットも利用したい場合は、別途、ISPの提供するインターネット接続サービスに加入する必要が生じる</w:t>
      </w:r>
      <w:r w:rsidR="00C5373B" w:rsidRPr="00E13DA9">
        <w:rPr>
          <w:rFonts w:ascii="ＭＳ ゴシック" w:eastAsia="ＭＳ ゴシック" w:hAnsi="ＭＳ ゴシック" w:hint="eastAsia"/>
          <w:sz w:val="24"/>
          <w:szCs w:val="24"/>
        </w:rPr>
        <w:t>こと</w:t>
      </w:r>
      <w:r w:rsidR="00B51B60" w:rsidRPr="00E13DA9">
        <w:rPr>
          <w:rFonts w:ascii="ＭＳ ゴシック" w:eastAsia="ＭＳ ゴシック" w:hAnsi="ＭＳ ゴシック" w:hint="eastAsia"/>
          <w:sz w:val="24"/>
          <w:szCs w:val="24"/>
        </w:rPr>
        <w:t>がある</w:t>
      </w:r>
      <w:r w:rsidRPr="00E13DA9">
        <w:rPr>
          <w:rFonts w:ascii="ＭＳ ゴシック" w:eastAsia="ＭＳ ゴシック" w:hAnsi="ＭＳ ゴシック" w:hint="eastAsia"/>
          <w:sz w:val="24"/>
          <w:szCs w:val="24"/>
        </w:rPr>
        <w:t>。</w:t>
      </w:r>
    </w:p>
    <w:p w14:paraId="4B6E4C32" w14:textId="69DA4317" w:rsidR="00B83526" w:rsidRPr="00E13DA9" w:rsidRDefault="00B83526"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このように、①と②の方式にはそれぞれメリットや留意点が存在するところであるが、今回の検討の目的が、小規模中継局やミニサテ局などがカバーする範囲での放送の代替として、ミニサテ局等の設備更新の時期となることが見込まれる３～４年後という比較的近い将来を念頭に、特定の限られた地域においてIPユニキャスト方式による配信サービスを提供することを想定した場合の利用可能性を検討することにあることを踏まえれば、まずは、早期に立ち上げ可能で少数世帯での提供に向いている①の方式に焦点を当てて検討することが適当と考えられることから、本作業チームでは、専らインターネットを経由してIPユニキャスト方式（以下単に「IPユニキャスト方式」という。）で代替する場合を念頭に検討を行った。（図</w:t>
      </w:r>
      <w:r w:rsidR="00876BBD" w:rsidRPr="00E13DA9">
        <w:rPr>
          <w:rFonts w:ascii="ＭＳ ゴシック" w:eastAsia="ＭＳ ゴシック" w:hAnsi="ＭＳ ゴシック" w:hint="eastAsia"/>
          <w:sz w:val="24"/>
          <w:szCs w:val="24"/>
        </w:rPr>
        <w:t>表</w:t>
      </w:r>
      <w:r w:rsidRPr="00E13DA9">
        <w:rPr>
          <w:rFonts w:ascii="ＭＳ ゴシック" w:eastAsia="ＭＳ ゴシック" w:hAnsi="ＭＳ ゴシック" w:hint="eastAsia"/>
          <w:sz w:val="24"/>
          <w:szCs w:val="24"/>
        </w:rPr>
        <w:t>１－</w:t>
      </w:r>
      <w:r w:rsidR="00876BBD" w:rsidRPr="00E13DA9">
        <w:rPr>
          <w:rFonts w:ascii="ＭＳ ゴシック" w:eastAsia="ＭＳ ゴシック" w:hAnsi="ＭＳ ゴシック" w:hint="eastAsia"/>
          <w:sz w:val="24"/>
          <w:szCs w:val="24"/>
        </w:rPr>
        <w:t>３</w:t>
      </w:r>
      <w:r w:rsidRPr="00E13DA9">
        <w:rPr>
          <w:rFonts w:ascii="ＭＳ ゴシック" w:eastAsia="ＭＳ ゴシック" w:hAnsi="ＭＳ ゴシック" w:hint="eastAsia"/>
          <w:sz w:val="24"/>
          <w:szCs w:val="24"/>
        </w:rPr>
        <w:t>）</w:t>
      </w:r>
    </w:p>
    <w:p w14:paraId="5149BF6A" w14:textId="1FCB9425" w:rsidR="00311BA3" w:rsidRPr="00E13DA9" w:rsidRDefault="00311BA3"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また、検討の前提とするブロードバンドネットワークについては、加入者系光ファイバ（FTTH）等の有線系のほか、</w:t>
      </w:r>
      <w:r w:rsidR="00C301CC" w:rsidRPr="00E13DA9">
        <w:rPr>
          <w:rFonts w:ascii="ＭＳ ゴシック" w:eastAsia="ＭＳ ゴシック" w:hAnsi="ＭＳ ゴシック" w:hint="eastAsia"/>
          <w:sz w:val="24"/>
          <w:szCs w:val="24"/>
        </w:rPr>
        <w:t>５Ｇ</w:t>
      </w:r>
      <w:r w:rsidRPr="00E13DA9">
        <w:rPr>
          <w:rFonts w:ascii="ＭＳ ゴシック" w:eastAsia="ＭＳ ゴシック" w:hAnsi="ＭＳ ゴシック" w:hint="eastAsia"/>
          <w:sz w:val="24"/>
          <w:szCs w:val="24"/>
        </w:rPr>
        <w:t>を活用することも考えられるが、小規模中継局等の更新時期が2026年頃に見込まれていることを踏まえ、全国各地域で実装が進むのはFTTH等の有線系と比べると先になると見込まれることから、作業チームにおいては、有線系によるものを前提とした。もっとも、今後、</w:t>
      </w:r>
      <w:r w:rsidR="0064191C" w:rsidRPr="00E13DA9">
        <w:rPr>
          <w:rFonts w:ascii="ＭＳ ゴシック" w:eastAsia="ＭＳ ゴシック" w:hAnsi="ＭＳ ゴシック" w:hint="eastAsia"/>
          <w:sz w:val="24"/>
          <w:szCs w:val="24"/>
        </w:rPr>
        <w:t>５Ｇ</w:t>
      </w:r>
      <w:r w:rsidRPr="00E13DA9">
        <w:rPr>
          <w:rFonts w:ascii="ＭＳ ゴシック" w:eastAsia="ＭＳ ゴシック" w:hAnsi="ＭＳ ゴシック" w:hint="eastAsia"/>
          <w:sz w:val="24"/>
          <w:szCs w:val="24"/>
        </w:rPr>
        <w:t>の地域での実装が進み、更に技術普及や商品化状況により</w:t>
      </w:r>
      <w:r w:rsidR="009B79F2" w:rsidRPr="00E13DA9">
        <w:rPr>
          <w:rFonts w:ascii="ＭＳ ゴシック" w:eastAsia="ＭＳ ゴシック" w:hAnsi="ＭＳ ゴシック" w:hint="eastAsia"/>
          <w:sz w:val="24"/>
          <w:szCs w:val="24"/>
        </w:rPr>
        <w:t>５Ｇ</w:t>
      </w:r>
      <w:r w:rsidRPr="00E13DA9">
        <w:rPr>
          <w:rFonts w:ascii="ＭＳ ゴシック" w:eastAsia="ＭＳ ゴシック" w:hAnsi="ＭＳ ゴシック" w:hint="eastAsia"/>
          <w:sz w:val="24"/>
          <w:szCs w:val="24"/>
        </w:rPr>
        <w:t>に係る設備費用の低廉化等が実現すれば、地上テレビジョン放送事業者が代</w:t>
      </w:r>
      <w:r w:rsidRPr="00E13DA9">
        <w:rPr>
          <w:rFonts w:ascii="ＭＳ ゴシック" w:eastAsia="ＭＳ ゴシック" w:hAnsi="ＭＳ ゴシック" w:hint="eastAsia"/>
          <w:sz w:val="24"/>
          <w:szCs w:val="24"/>
        </w:rPr>
        <w:lastRenderedPageBreak/>
        <w:t>替を検討する際の選択肢の一つとなると考えられる</w:t>
      </w:r>
      <w:r w:rsidR="00632681" w:rsidRPr="00E13DA9">
        <w:rPr>
          <w:rStyle w:val="af1"/>
          <w:rFonts w:ascii="ＭＳ ゴシック" w:eastAsia="ＭＳ ゴシック" w:hAnsi="ＭＳ ゴシック"/>
          <w:sz w:val="24"/>
          <w:szCs w:val="24"/>
        </w:rPr>
        <w:footnoteReference w:id="5"/>
      </w:r>
      <w:r w:rsidRPr="00E13DA9">
        <w:rPr>
          <w:rFonts w:ascii="ＭＳ ゴシック" w:eastAsia="ＭＳ ゴシック" w:hAnsi="ＭＳ ゴシック" w:hint="eastAsia"/>
          <w:sz w:val="24"/>
          <w:szCs w:val="24"/>
        </w:rPr>
        <w:t>。</w:t>
      </w:r>
    </w:p>
    <w:p w14:paraId="148F6485" w14:textId="4024CA7F" w:rsidR="00797D21" w:rsidRPr="000C18B6" w:rsidRDefault="00797D21" w:rsidP="00A417E3">
      <w:pPr>
        <w:autoSpaceDE w:val="0"/>
        <w:autoSpaceDN w:val="0"/>
        <w:snapToGrid w:val="0"/>
        <w:rPr>
          <w:rFonts w:ascii="ＭＳ 明朝" w:eastAsia="ＭＳ 明朝" w:hAnsi="ＭＳ 明朝"/>
          <w:sz w:val="24"/>
          <w:szCs w:val="24"/>
        </w:rPr>
      </w:pPr>
    </w:p>
    <w:p w14:paraId="5062111D" w14:textId="5E793C08" w:rsidR="00B83526" w:rsidRDefault="00B83526" w:rsidP="00B66551">
      <w:pPr>
        <w:autoSpaceDE w:val="0"/>
        <w:autoSpaceDN w:val="0"/>
        <w:snapToGrid w:val="0"/>
        <w:spacing w:beforeLines="50" w:before="180"/>
        <w:rPr>
          <w:rFonts w:ascii="ＭＳ ゴシック" w:eastAsia="ＭＳ ゴシック" w:hAnsi="ＭＳ ゴシック"/>
          <w:sz w:val="24"/>
          <w:szCs w:val="24"/>
        </w:rPr>
      </w:pPr>
      <w:r w:rsidRPr="000C18B6">
        <w:rPr>
          <w:rFonts w:ascii="ＭＳ ゴシック" w:eastAsia="ＭＳ ゴシック" w:hAnsi="ＭＳ ゴシック" w:hint="eastAsia"/>
          <w:sz w:val="24"/>
          <w:szCs w:val="24"/>
        </w:rPr>
        <w:t>図</w:t>
      </w:r>
      <w:r w:rsidR="00BE7F37">
        <w:rPr>
          <w:rFonts w:ascii="ＭＳ ゴシック" w:eastAsia="ＭＳ ゴシック" w:hAnsi="ＭＳ ゴシック" w:hint="eastAsia"/>
          <w:sz w:val="24"/>
          <w:szCs w:val="24"/>
        </w:rPr>
        <w:t>表</w:t>
      </w:r>
      <w:r w:rsidRPr="000C18B6">
        <w:rPr>
          <w:rFonts w:ascii="ＭＳ ゴシック" w:eastAsia="ＭＳ ゴシック" w:hAnsi="ＭＳ ゴシック" w:hint="eastAsia"/>
          <w:sz w:val="24"/>
          <w:szCs w:val="24"/>
        </w:rPr>
        <w:t>１－</w:t>
      </w:r>
      <w:r w:rsidR="00AC5232">
        <w:rPr>
          <w:rFonts w:ascii="ＭＳ ゴシック" w:eastAsia="ＭＳ ゴシック" w:hAnsi="ＭＳ ゴシック" w:hint="eastAsia"/>
          <w:sz w:val="24"/>
          <w:szCs w:val="24"/>
        </w:rPr>
        <w:t>４</w:t>
      </w:r>
      <w:r w:rsidR="00EA37F5" w:rsidRPr="000C18B6">
        <w:rPr>
          <w:rFonts w:ascii="ＭＳ ゴシック" w:eastAsia="ＭＳ ゴシック" w:hAnsi="ＭＳ ゴシック" w:hint="eastAsia"/>
          <w:sz w:val="24"/>
          <w:szCs w:val="24"/>
        </w:rPr>
        <w:t xml:space="preserve">　</w:t>
      </w:r>
      <w:r w:rsidR="00EA37F5" w:rsidRPr="000C18B6">
        <w:rPr>
          <w:rFonts w:ascii="ＭＳ ゴシック" w:eastAsia="ＭＳ ゴシック" w:hAnsi="ＭＳ ゴシック"/>
          <w:sz w:val="24"/>
          <w:szCs w:val="24"/>
        </w:rPr>
        <w:t>FTTHを用いた</w:t>
      </w:r>
      <w:r w:rsidR="00EA37F5" w:rsidRPr="000C18B6">
        <w:rPr>
          <w:rFonts w:ascii="ＭＳ ゴシック" w:eastAsia="ＭＳ ゴシック" w:hAnsi="ＭＳ ゴシック" w:hint="eastAsia"/>
          <w:sz w:val="24"/>
          <w:szCs w:val="24"/>
        </w:rPr>
        <w:t>ブロードバンド</w:t>
      </w:r>
      <w:r w:rsidR="00EA37F5" w:rsidRPr="000C18B6">
        <w:rPr>
          <w:rFonts w:ascii="ＭＳ ゴシック" w:eastAsia="ＭＳ ゴシック" w:hAnsi="ＭＳ ゴシック"/>
          <w:sz w:val="24"/>
          <w:szCs w:val="24"/>
        </w:rPr>
        <w:t>代替の構成方法と展開のあり方</w:t>
      </w:r>
    </w:p>
    <w:p w14:paraId="6C00ED33" w14:textId="759B70D0" w:rsidR="00B66551" w:rsidRPr="00B66551" w:rsidRDefault="00B66551" w:rsidP="00B66551">
      <w:pPr>
        <w:autoSpaceDE w:val="0"/>
        <w:autoSpaceDN w:val="0"/>
        <w:snapToGrid w:val="0"/>
        <w:rPr>
          <w:rFonts w:ascii="ＭＳ ゴシック" w:eastAsia="ＭＳ ゴシック" w:hAnsi="ＭＳ ゴシック"/>
          <w:color w:val="FF0000"/>
          <w:sz w:val="24"/>
          <w:szCs w:val="24"/>
        </w:rPr>
      </w:pPr>
      <w:r w:rsidRPr="00B66551">
        <w:rPr>
          <w:rFonts w:ascii="ＭＳ ゴシック" w:eastAsia="ＭＳ ゴシック" w:hAnsi="ＭＳ ゴシック" w:hint="eastAsia"/>
          <w:color w:val="FF0000"/>
          <w:sz w:val="24"/>
          <w:szCs w:val="24"/>
        </w:rPr>
        <w:t>図あり</w:t>
      </w:r>
    </w:p>
    <w:p w14:paraId="733F11B9" w14:textId="4F8D3AB7" w:rsidR="00630333" w:rsidRDefault="00630333" w:rsidP="00A417E3">
      <w:pPr>
        <w:widowControl/>
        <w:autoSpaceDE w:val="0"/>
        <w:autoSpaceDN w:val="0"/>
        <w:jc w:val="left"/>
        <w:rPr>
          <w:rFonts w:ascii="ＭＳ 明朝" w:eastAsia="ＭＳ 明朝" w:hAnsi="ＭＳ 明朝"/>
          <w:sz w:val="24"/>
          <w:szCs w:val="24"/>
        </w:rPr>
      </w:pPr>
      <w:r>
        <w:rPr>
          <w:rFonts w:ascii="ＭＳ 明朝" w:eastAsia="ＭＳ 明朝" w:hAnsi="ＭＳ 明朝"/>
          <w:sz w:val="24"/>
          <w:szCs w:val="24"/>
        </w:rPr>
        <w:br w:type="page"/>
      </w:r>
    </w:p>
    <w:p w14:paraId="5597E2F6" w14:textId="51D03A65" w:rsidR="007C3C69" w:rsidRPr="002A2B68" w:rsidRDefault="007C3C69" w:rsidP="00A417E3">
      <w:pPr>
        <w:pStyle w:val="1"/>
        <w:autoSpaceDE w:val="0"/>
        <w:autoSpaceDN w:val="0"/>
        <w:rPr>
          <w:rFonts w:ascii="ＭＳ ゴシック" w:eastAsia="ＭＳ ゴシック" w:hAnsi="ＭＳ ゴシック"/>
        </w:rPr>
      </w:pPr>
      <w:bookmarkStart w:id="7" w:name="_Toc105584368"/>
      <w:r w:rsidRPr="002A2B68">
        <w:rPr>
          <w:rFonts w:ascii="ＭＳ ゴシック" w:eastAsia="ＭＳ ゴシック" w:hAnsi="ＭＳ ゴシック" w:hint="eastAsia"/>
        </w:rPr>
        <w:lastRenderedPageBreak/>
        <w:t xml:space="preserve">第２章　</w:t>
      </w:r>
      <w:r w:rsidR="008E0A3B" w:rsidRPr="002A2B68">
        <w:rPr>
          <w:rFonts w:ascii="ＭＳ ゴシック" w:eastAsia="ＭＳ ゴシック" w:hAnsi="ＭＳ ゴシック"/>
        </w:rPr>
        <w:t>IPユニキャスト方式で代替する場合の利用可能性の検討</w:t>
      </w:r>
      <w:bookmarkEnd w:id="7"/>
    </w:p>
    <w:p w14:paraId="6A220948" w14:textId="77777777" w:rsidR="00F43AE7" w:rsidRPr="00E13DA9" w:rsidRDefault="00F43AE7" w:rsidP="00624893">
      <w:pPr>
        <w:autoSpaceDE w:val="0"/>
        <w:autoSpaceDN w:val="0"/>
        <w:spacing w:beforeLines="50" w:before="180"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IPユニキャスト方式で代替する場合の利用可能性の検討は、地上テレビジョン放送事業者による検討・判断に資するよう、当該方式の経済合理性に着目して、当該方式がどのように評価できるのかという視点から行う。</w:t>
      </w:r>
    </w:p>
    <w:p w14:paraId="07D35151" w14:textId="391C0F6D" w:rsidR="008E0A3B" w:rsidRPr="00E13DA9" w:rsidRDefault="00B83526" w:rsidP="00486AB4">
      <w:pPr>
        <w:pStyle w:val="2"/>
        <w:autoSpaceDE w:val="0"/>
        <w:autoSpaceDN w:val="0"/>
        <w:spacing w:beforeLines="100" w:before="360" w:afterLines="50" w:after="180"/>
        <w:rPr>
          <w:rFonts w:ascii="ＭＳ ゴシック" w:eastAsia="ＭＳ ゴシック" w:hAnsi="ＭＳ ゴシック"/>
          <w:sz w:val="24"/>
          <w:szCs w:val="24"/>
        </w:rPr>
      </w:pPr>
      <w:bookmarkStart w:id="8" w:name="_Toc105584369"/>
      <w:r w:rsidRPr="00E13DA9">
        <w:rPr>
          <w:rFonts w:ascii="ＭＳ ゴシック" w:eastAsia="ＭＳ ゴシック" w:hAnsi="ＭＳ ゴシック" w:hint="eastAsia"/>
          <w:sz w:val="24"/>
          <w:szCs w:val="24"/>
        </w:rPr>
        <w:t>２．１</w:t>
      </w:r>
      <w:r w:rsidR="008E0A3B" w:rsidRPr="00E13DA9">
        <w:rPr>
          <w:rFonts w:ascii="ＭＳ ゴシック" w:eastAsia="ＭＳ ゴシック" w:hAnsi="ＭＳ ゴシック" w:hint="eastAsia"/>
          <w:sz w:val="24"/>
          <w:szCs w:val="24"/>
        </w:rPr>
        <w:t xml:space="preserve">　検討に当たっての考え方</w:t>
      </w:r>
      <w:bookmarkEnd w:id="8"/>
    </w:p>
    <w:p w14:paraId="722AC936" w14:textId="6B28B028" w:rsidR="008E0A3B" w:rsidRPr="00C60437" w:rsidRDefault="008E0A3B" w:rsidP="00486AB4">
      <w:pPr>
        <w:pStyle w:val="3"/>
        <w:autoSpaceDE w:val="0"/>
        <w:autoSpaceDN w:val="0"/>
        <w:spacing w:afterLines="50" w:after="180"/>
        <w:ind w:leftChars="0" w:left="720" w:hangingChars="300" w:hanging="720"/>
        <w:rPr>
          <w:rFonts w:ascii="ＭＳ ゴシック" w:eastAsia="ＭＳ ゴシック" w:hAnsi="ＭＳ ゴシック" w:cstheme="minorBidi"/>
          <w:sz w:val="24"/>
          <w:szCs w:val="24"/>
        </w:rPr>
      </w:pPr>
      <w:bookmarkStart w:id="9" w:name="_Toc105584370"/>
      <w:r w:rsidRPr="00C60437">
        <w:rPr>
          <w:rFonts w:ascii="ＭＳ ゴシック" w:eastAsia="ＭＳ ゴシック" w:hAnsi="ＭＳ ゴシック" w:cstheme="minorBidi" w:hint="eastAsia"/>
          <w:sz w:val="24"/>
          <w:szCs w:val="24"/>
        </w:rPr>
        <w:t>（</w:t>
      </w:r>
      <w:r w:rsidR="00B83526" w:rsidRPr="00C60437">
        <w:rPr>
          <w:rFonts w:ascii="ＭＳ ゴシック" w:eastAsia="ＭＳ ゴシック" w:hAnsi="ＭＳ ゴシック" w:cstheme="minorBidi" w:hint="eastAsia"/>
          <w:sz w:val="24"/>
          <w:szCs w:val="24"/>
        </w:rPr>
        <w:t>１</w:t>
      </w:r>
      <w:r w:rsidRPr="00C60437">
        <w:rPr>
          <w:rFonts w:ascii="ＭＳ ゴシック" w:eastAsia="ＭＳ ゴシック" w:hAnsi="ＭＳ ゴシック" w:cstheme="minorBidi" w:hint="eastAsia"/>
          <w:sz w:val="24"/>
          <w:szCs w:val="24"/>
        </w:rPr>
        <w:t>）</w:t>
      </w:r>
      <w:r w:rsidR="00DA325D" w:rsidRPr="00C60437">
        <w:rPr>
          <w:rFonts w:ascii="ＭＳ ゴシック" w:eastAsia="ＭＳ ゴシック" w:hAnsi="ＭＳ ゴシック" w:cstheme="minorBidi"/>
          <w:sz w:val="24"/>
          <w:szCs w:val="24"/>
        </w:rPr>
        <w:t>IPユニキャスト方式で代替する場合の利用可能性の検討に際して前提とする品質・機能要件</w:t>
      </w:r>
      <w:bookmarkEnd w:id="9"/>
    </w:p>
    <w:p w14:paraId="39D0961A" w14:textId="77777777" w:rsidR="00912017" w:rsidRPr="00E13DA9" w:rsidRDefault="00912017"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放送は、言論報道機関として世論形成及び我が国の固有文化の創造に大きな社会的影響力を有しており、多様な情報を国民・視聴者に提供する点で現代社会において特別な役割を担っている。具体的には、災害情報や地域住民の生活に必要不可欠な情報提供や、多様化する国民・視聴者のニーズに応じた豊かで良質な放送番組の提供などである。</w:t>
      </w:r>
    </w:p>
    <w:p w14:paraId="121B2649" w14:textId="3B1743CE" w:rsidR="00912017" w:rsidRPr="00E13DA9" w:rsidRDefault="00912017"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そのため、</w:t>
      </w:r>
      <w:r w:rsidR="00E96862" w:rsidRPr="00E13DA9">
        <w:rPr>
          <w:rFonts w:ascii="ＭＳ ゴシック" w:eastAsia="ＭＳ ゴシック" w:hAnsi="ＭＳ ゴシック" w:hint="eastAsia"/>
          <w:sz w:val="24"/>
          <w:szCs w:val="24"/>
        </w:rPr>
        <w:t>基幹放送</w:t>
      </w:r>
      <w:r w:rsidR="005129C5" w:rsidRPr="00E13DA9">
        <w:rPr>
          <w:rFonts w:ascii="ＭＳ ゴシック" w:eastAsia="ＭＳ ゴシック" w:hAnsi="ＭＳ ゴシック" w:hint="eastAsia"/>
          <w:sz w:val="24"/>
          <w:szCs w:val="24"/>
        </w:rPr>
        <w:t>及び一般放送</w:t>
      </w:r>
      <w:r w:rsidR="00E96862" w:rsidRPr="00E13DA9">
        <w:rPr>
          <w:rFonts w:ascii="ＭＳ ゴシック" w:eastAsia="ＭＳ ゴシック" w:hAnsi="ＭＳ ゴシック" w:hint="eastAsia"/>
          <w:sz w:val="24"/>
          <w:szCs w:val="24"/>
        </w:rPr>
        <w:t>の適正な品質を確保することを目的として、</w:t>
      </w:r>
      <w:r w:rsidR="005129C5" w:rsidRPr="00E13DA9">
        <w:rPr>
          <w:rFonts w:ascii="ＭＳ ゴシック" w:eastAsia="ＭＳ ゴシック" w:hAnsi="ＭＳ ゴシック" w:hint="eastAsia"/>
          <w:sz w:val="24"/>
          <w:szCs w:val="24"/>
        </w:rPr>
        <w:t>放送</w:t>
      </w:r>
      <w:r w:rsidRPr="00E13DA9">
        <w:rPr>
          <w:rFonts w:ascii="ＭＳ ゴシック" w:eastAsia="ＭＳ ゴシック" w:hAnsi="ＭＳ ゴシック" w:hint="eastAsia"/>
          <w:sz w:val="24"/>
          <w:szCs w:val="24"/>
        </w:rPr>
        <w:t>番組を構成する</w:t>
      </w:r>
      <w:r w:rsidR="00516073" w:rsidRPr="00E13DA9">
        <w:rPr>
          <w:rFonts w:ascii="ＭＳ ゴシック" w:eastAsia="ＭＳ ゴシック" w:hAnsi="ＭＳ ゴシック" w:hint="eastAsia"/>
          <w:sz w:val="24"/>
          <w:szCs w:val="24"/>
        </w:rPr>
        <w:t>映</w:t>
      </w:r>
      <w:r w:rsidRPr="00E13DA9">
        <w:rPr>
          <w:rFonts w:ascii="ＭＳ ゴシック" w:eastAsia="ＭＳ ゴシック" w:hAnsi="ＭＳ ゴシック" w:hint="eastAsia"/>
          <w:sz w:val="24"/>
          <w:szCs w:val="24"/>
        </w:rPr>
        <w:t>像</w:t>
      </w:r>
      <w:r w:rsidR="005129C5" w:rsidRPr="00E13DA9">
        <w:rPr>
          <w:rFonts w:ascii="ＭＳ ゴシック" w:eastAsia="ＭＳ ゴシック" w:hAnsi="ＭＳ ゴシック" w:hint="eastAsia"/>
          <w:sz w:val="24"/>
          <w:szCs w:val="24"/>
        </w:rPr>
        <w:t>・</w:t>
      </w:r>
      <w:r w:rsidRPr="00E13DA9">
        <w:rPr>
          <w:rFonts w:ascii="ＭＳ ゴシック" w:eastAsia="ＭＳ ゴシック" w:hAnsi="ＭＳ ゴシック" w:hint="eastAsia"/>
          <w:sz w:val="24"/>
          <w:szCs w:val="24"/>
        </w:rPr>
        <w:t>音声等が一定水準の送信品質を満たし、低廉かつ安定的な受信環境が確保されるよう、放送法第</w:t>
      </w:r>
      <w:r w:rsidRPr="00E13DA9">
        <w:rPr>
          <w:rFonts w:ascii="ＭＳ ゴシック" w:eastAsia="ＭＳ ゴシック" w:hAnsi="ＭＳ ゴシック"/>
          <w:sz w:val="24"/>
          <w:szCs w:val="24"/>
        </w:rPr>
        <w:t>111条及び</w:t>
      </w:r>
      <w:r w:rsidR="00A43F1B" w:rsidRPr="00E13DA9">
        <w:rPr>
          <w:rFonts w:ascii="ＭＳ ゴシック" w:eastAsia="ＭＳ ゴシック" w:hAnsi="ＭＳ ゴシック" w:hint="eastAsia"/>
          <w:sz w:val="24"/>
          <w:szCs w:val="24"/>
        </w:rPr>
        <w:t>第</w:t>
      </w:r>
      <w:r w:rsidRPr="00E13DA9">
        <w:rPr>
          <w:rFonts w:ascii="ＭＳ ゴシック" w:eastAsia="ＭＳ ゴシック" w:hAnsi="ＭＳ ゴシック"/>
          <w:sz w:val="24"/>
          <w:szCs w:val="24"/>
        </w:rPr>
        <w:t>136条において、品質基準が規定されている。品質基準に関し、基幹放送については</w:t>
      </w:r>
      <w:r w:rsidR="00ED3066" w:rsidRPr="00E13DA9">
        <w:rPr>
          <w:rFonts w:ascii="ＭＳ ゴシック" w:eastAsia="ＭＳ ゴシック" w:hAnsi="ＭＳ ゴシック" w:hint="eastAsia"/>
          <w:sz w:val="24"/>
          <w:szCs w:val="24"/>
        </w:rPr>
        <w:t>、</w:t>
      </w:r>
      <w:r w:rsidRPr="00E13DA9">
        <w:rPr>
          <w:rFonts w:ascii="ＭＳ ゴシック" w:eastAsia="ＭＳ ゴシック" w:hAnsi="ＭＳ ゴシック"/>
          <w:sz w:val="24"/>
          <w:szCs w:val="24"/>
        </w:rPr>
        <w:t>標準テレビジョン放送等のうちデジタル放送に関する送信の標準方式（平成23年総務省令第87号）等、有線放送については</w:t>
      </w:r>
      <w:r w:rsidR="00ED3066" w:rsidRPr="00E13DA9">
        <w:rPr>
          <w:rFonts w:ascii="ＭＳ ゴシック" w:eastAsia="ＭＳ ゴシック" w:hAnsi="ＭＳ ゴシック" w:hint="eastAsia"/>
          <w:sz w:val="24"/>
          <w:szCs w:val="24"/>
        </w:rPr>
        <w:t>、</w:t>
      </w:r>
      <w:r w:rsidRPr="00E13DA9">
        <w:rPr>
          <w:rFonts w:ascii="ＭＳ ゴシック" w:eastAsia="ＭＳ ゴシック" w:hAnsi="ＭＳ ゴシック"/>
          <w:sz w:val="24"/>
          <w:szCs w:val="24"/>
        </w:rPr>
        <w:t>有線一般放送の品質に関する技術基準を定める省令（平成23年総務省令第95号）等といった技術基準が強制規格として定められている。</w:t>
      </w:r>
    </w:p>
    <w:p w14:paraId="40A6AFF8" w14:textId="31F62F0E" w:rsidR="00912017" w:rsidRPr="00E13DA9" w:rsidRDefault="00912017"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加えて、これらの放送については、詳細な仕様を共通化する等のために民間団体等が任意規格を定めているほか、更にブロードバンドネットワーク（</w:t>
      </w:r>
      <w:r w:rsidRPr="00E13DA9">
        <w:rPr>
          <w:rFonts w:ascii="ＭＳ ゴシック" w:eastAsia="ＭＳ ゴシック" w:hAnsi="ＭＳ ゴシック"/>
          <w:sz w:val="24"/>
          <w:szCs w:val="24"/>
        </w:rPr>
        <w:t>IPマルチキャスト）による地上テレビジョン放送の再放送については、基幹放送局から送信されるテレビ番組との同一性を確保する観点から、地上テレビ</w:t>
      </w:r>
      <w:r w:rsidR="00DF2763" w:rsidRPr="00E13DA9">
        <w:rPr>
          <w:rFonts w:ascii="ＭＳ ゴシック" w:eastAsia="ＭＳ ゴシック" w:hAnsi="ＭＳ ゴシック" w:hint="eastAsia"/>
          <w:sz w:val="24"/>
          <w:szCs w:val="24"/>
        </w:rPr>
        <w:t>ジョン放送事業者</w:t>
      </w:r>
      <w:r w:rsidRPr="00E13DA9">
        <w:rPr>
          <w:rFonts w:ascii="ＭＳ ゴシック" w:eastAsia="ＭＳ ゴシック" w:hAnsi="ＭＳ ゴシック"/>
          <w:sz w:val="24"/>
          <w:szCs w:val="24"/>
        </w:rPr>
        <w:t>とNHKが共同で設立した地上デジタル放送補完放送審査会により、再放送の申し込みを受けた地上基幹放送事業者が再放送同意を判断する際に参考とする審査ガイドラインが定められている。</w:t>
      </w:r>
    </w:p>
    <w:p w14:paraId="7E385F6F" w14:textId="4C77F8F6" w:rsidR="00FE3232" w:rsidRPr="00E13DA9" w:rsidRDefault="00CA1BFC"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他方、</w:t>
      </w:r>
      <w:r w:rsidRPr="00E13DA9">
        <w:rPr>
          <w:rFonts w:ascii="ＭＳ ゴシック" w:eastAsia="ＭＳ ゴシック" w:hAnsi="ＭＳ ゴシック"/>
          <w:sz w:val="24"/>
          <w:szCs w:val="24"/>
        </w:rPr>
        <w:t>IPユニキャスト方式については、放送ではなく通信であり統一的な規格が存在しないこと、放送</w:t>
      </w:r>
      <w:r w:rsidR="0043319B" w:rsidRPr="00E13DA9">
        <w:rPr>
          <w:rFonts w:ascii="ＭＳ ゴシック" w:eastAsia="ＭＳ ゴシック" w:hAnsi="ＭＳ ゴシック" w:hint="eastAsia"/>
          <w:sz w:val="24"/>
          <w:szCs w:val="24"/>
        </w:rPr>
        <w:t>の</w:t>
      </w:r>
      <w:r w:rsidRPr="00E13DA9">
        <w:rPr>
          <w:rFonts w:ascii="ＭＳ ゴシック" w:eastAsia="ＭＳ ゴシック" w:hAnsi="ＭＳ ゴシック"/>
          <w:sz w:val="24"/>
          <w:szCs w:val="24"/>
        </w:rPr>
        <w:t>代替手段とな</w:t>
      </w:r>
      <w:r w:rsidR="00324641" w:rsidRPr="00E13DA9">
        <w:rPr>
          <w:rFonts w:ascii="ＭＳ ゴシック" w:eastAsia="ＭＳ ゴシック" w:hAnsi="ＭＳ ゴシック" w:hint="eastAsia"/>
          <w:sz w:val="24"/>
          <w:szCs w:val="24"/>
        </w:rPr>
        <w:t>り</w:t>
      </w:r>
      <w:r w:rsidRPr="00E13DA9">
        <w:rPr>
          <w:rFonts w:ascii="ＭＳ ゴシック" w:eastAsia="ＭＳ ゴシック" w:hAnsi="ＭＳ ゴシック"/>
          <w:sz w:val="24"/>
          <w:szCs w:val="24"/>
        </w:rPr>
        <w:t>得る既存サービスが存在しないことから、経済合理性に着目して当該方式の評価を行うに当たっては、その前提となる品質・機能要件を新たに検討する必要がある。しかしながら、当該方式を基幹放送の代替として位置づける際に適用されるべき品質・機能要件の検討には、受信者の理解、技術的仕組みや制約、費用とのバランス等を考慮しつつ、慎重な議論を要し、十分な時間が必要である。</w:t>
      </w:r>
    </w:p>
    <w:p w14:paraId="4408B85D" w14:textId="3196DD25" w:rsidR="008E0A3B" w:rsidRPr="00E13DA9" w:rsidRDefault="00CA1BFC"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sz w:val="24"/>
          <w:szCs w:val="24"/>
        </w:rPr>
        <w:t>そのため、本作業チームにおけるIPユニキャスト方式</w:t>
      </w:r>
      <w:r w:rsidRPr="00E13DA9">
        <w:rPr>
          <w:rFonts w:ascii="ＭＳ ゴシック" w:eastAsia="ＭＳ ゴシック" w:hAnsi="ＭＳ ゴシック" w:hint="eastAsia"/>
          <w:sz w:val="24"/>
          <w:szCs w:val="24"/>
        </w:rPr>
        <w:t>による利用可能性の検討においては、その品質・機能は、当該放送を基幹放送の代替として位置づける際に適用されるべきものとしてではなく、既存の放送の方式（地上基幹放送局からの送信、有線放送による伝送）の品質・機能要件のほか、既存の動画配信サービスにおける実際の品質・機能も踏まえて、技術的仕組みや制約、費用に大きく影響を及ぼす品質・機能の項目について視聴体</w:t>
      </w:r>
      <w:r w:rsidRPr="00E13DA9">
        <w:rPr>
          <w:rFonts w:ascii="ＭＳ ゴシック" w:eastAsia="ＭＳ ゴシック" w:hAnsi="ＭＳ ゴシック" w:hint="eastAsia"/>
          <w:sz w:val="24"/>
          <w:szCs w:val="24"/>
        </w:rPr>
        <w:lastRenderedPageBreak/>
        <w:t>験の程度が大きく変わることのないように仮置きすることとした</w:t>
      </w:r>
      <w:r w:rsidR="00DF2763" w:rsidRPr="00E13DA9">
        <w:rPr>
          <w:rStyle w:val="af1"/>
          <w:rFonts w:ascii="ＭＳ ゴシック" w:eastAsia="ＭＳ ゴシック" w:hAnsi="ＭＳ ゴシック"/>
          <w:sz w:val="24"/>
          <w:szCs w:val="24"/>
        </w:rPr>
        <w:footnoteReference w:id="6"/>
      </w:r>
      <w:r w:rsidRPr="00E13DA9">
        <w:rPr>
          <w:rFonts w:ascii="ＭＳ ゴシック" w:eastAsia="ＭＳ ゴシック" w:hAnsi="ＭＳ ゴシック" w:hint="eastAsia"/>
          <w:sz w:val="24"/>
          <w:szCs w:val="24"/>
        </w:rPr>
        <w:t>。</w:t>
      </w:r>
    </w:p>
    <w:p w14:paraId="2BF4B4BA" w14:textId="742BF7E1" w:rsidR="00CC69B6" w:rsidRPr="00E13DA9" w:rsidRDefault="00CC69B6"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さらに、当該仮置きをした品質・機能を元に費用を算出するに当たり、現時点でこれらを確保するための費用が明確ではない等の一定の項目については、異なる内容の品質・機能を前提とした。</w:t>
      </w:r>
    </w:p>
    <w:p w14:paraId="110181D1" w14:textId="7F333007" w:rsidR="008E0A3B" w:rsidRPr="00E13DA9" w:rsidRDefault="00CC69B6"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こうした考え方の下で最終的に利用可能性の検討の前提とした</w:t>
      </w:r>
      <w:r w:rsidRPr="00E13DA9">
        <w:rPr>
          <w:rFonts w:ascii="ＭＳ ゴシック" w:eastAsia="ＭＳ ゴシック" w:hAnsi="ＭＳ ゴシック"/>
          <w:sz w:val="24"/>
          <w:szCs w:val="24"/>
        </w:rPr>
        <w:t>IPユニキャスト方式の品質・機能の主な内容は</w:t>
      </w:r>
      <w:r w:rsidR="00EA605F" w:rsidRPr="00E13DA9">
        <w:rPr>
          <w:rFonts w:ascii="ＭＳ ゴシック" w:eastAsia="ＭＳ ゴシック" w:hAnsi="ＭＳ ゴシック" w:hint="eastAsia"/>
          <w:sz w:val="24"/>
          <w:szCs w:val="24"/>
        </w:rPr>
        <w:t>、</w:t>
      </w:r>
      <w:r w:rsidRPr="00E13DA9">
        <w:rPr>
          <w:rFonts w:ascii="ＭＳ ゴシック" w:eastAsia="ＭＳ ゴシック" w:hAnsi="ＭＳ ゴシック"/>
          <w:sz w:val="24"/>
          <w:szCs w:val="24"/>
        </w:rPr>
        <w:t>次のとおりである</w:t>
      </w:r>
      <w:r w:rsidR="00C44897" w:rsidRPr="00E13DA9">
        <w:rPr>
          <w:rStyle w:val="af1"/>
          <w:rFonts w:ascii="ＭＳ ゴシック" w:eastAsia="ＭＳ ゴシック" w:hAnsi="ＭＳ ゴシック"/>
          <w:sz w:val="24"/>
          <w:szCs w:val="24"/>
        </w:rPr>
        <w:footnoteReference w:id="7"/>
      </w:r>
      <w:r w:rsidR="00CB6540" w:rsidRPr="00E13DA9">
        <w:rPr>
          <w:rFonts w:ascii="ＭＳ ゴシック" w:eastAsia="ＭＳ ゴシック" w:hAnsi="ＭＳ ゴシック" w:hint="eastAsia"/>
          <w:sz w:val="24"/>
          <w:szCs w:val="24"/>
        </w:rPr>
        <w:t>（図表２－１参照）</w:t>
      </w:r>
      <w:r w:rsidRPr="00E13DA9">
        <w:rPr>
          <w:rFonts w:ascii="ＭＳ ゴシック" w:eastAsia="ＭＳ ゴシック" w:hAnsi="ＭＳ ゴシック"/>
          <w:sz w:val="24"/>
          <w:szCs w:val="24"/>
        </w:rPr>
        <w:t>。</w:t>
      </w:r>
    </w:p>
    <w:p w14:paraId="65721040" w14:textId="5CA4AC6B" w:rsidR="008E0A3B" w:rsidRPr="00AD3870" w:rsidRDefault="00D817F2" w:rsidP="00AD3870">
      <w:pPr>
        <w:autoSpaceDE w:val="0"/>
        <w:autoSpaceDN w:val="0"/>
        <w:spacing w:afterLines="50" w:after="180"/>
        <w:ind w:left="42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①</w:t>
      </w:r>
      <w:r w:rsidR="008E0A3B" w:rsidRPr="00AD3870">
        <w:rPr>
          <w:rFonts w:ascii="ＭＳ ゴシック" w:eastAsia="ＭＳ ゴシック" w:hAnsi="ＭＳ ゴシック" w:hint="eastAsia"/>
          <w:sz w:val="24"/>
          <w:szCs w:val="24"/>
        </w:rPr>
        <w:t xml:space="preserve">　配信する設備・ネットワークの要件</w:t>
      </w:r>
    </w:p>
    <w:p w14:paraId="7D24F0FA" w14:textId="78F6ED8F" w:rsidR="00EA605F" w:rsidRPr="00E13DA9" w:rsidRDefault="00EA605F" w:rsidP="00624893">
      <w:pPr>
        <w:autoSpaceDE w:val="0"/>
        <w:autoSpaceDN w:val="0"/>
        <w:spacing w:afterLines="50" w:after="18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　対応デバイスについてはスマートテレビとし、これに適したアプリを作成することを要件とした。なお、既存のテレビ視聴環境を考慮すると専用の</w:t>
      </w:r>
      <w:r w:rsidRPr="00E13DA9">
        <w:rPr>
          <w:rFonts w:ascii="ＭＳ ゴシック" w:eastAsia="ＭＳ ゴシック" w:hAnsi="ＭＳ ゴシック"/>
          <w:sz w:val="24"/>
          <w:szCs w:val="24"/>
        </w:rPr>
        <w:t>STBが必要となることが想定されるが、検討期間の制約</w:t>
      </w:r>
      <w:r w:rsidR="00D817F2" w:rsidRPr="00E13DA9">
        <w:rPr>
          <w:rFonts w:ascii="ＭＳ ゴシック" w:eastAsia="ＭＳ ゴシック" w:hAnsi="ＭＳ ゴシック" w:hint="eastAsia"/>
          <w:sz w:val="24"/>
          <w:szCs w:val="24"/>
        </w:rPr>
        <w:t>、様々なアプリの構成が考えられること</w:t>
      </w:r>
      <w:r w:rsidRPr="00E13DA9">
        <w:rPr>
          <w:rFonts w:ascii="ＭＳ ゴシック" w:eastAsia="ＭＳ ゴシック" w:hAnsi="ＭＳ ゴシック"/>
          <w:sz w:val="24"/>
          <w:szCs w:val="24"/>
        </w:rPr>
        <w:t>等からSTBの検討は行わなかった。</w:t>
      </w:r>
    </w:p>
    <w:p w14:paraId="0D3DB111" w14:textId="77777777" w:rsidR="00EA605F" w:rsidRPr="00E13DA9" w:rsidRDefault="00EA605F" w:rsidP="00624893">
      <w:pPr>
        <w:autoSpaceDE w:val="0"/>
        <w:autoSpaceDN w:val="0"/>
        <w:spacing w:afterLines="50" w:after="18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　通信容量について、ベストエフォート環境の下、</w:t>
      </w:r>
      <w:r w:rsidRPr="00E13DA9">
        <w:rPr>
          <w:rFonts w:ascii="ＭＳ ゴシック" w:eastAsia="ＭＳ ゴシック" w:hAnsi="ＭＳ ゴシック"/>
          <w:sz w:val="24"/>
          <w:szCs w:val="24"/>
        </w:rPr>
        <w:t>6.0Mbps（1080p）を目指しつつ、視聴体験を確保する意味で有効に機能するメリットを持つABRを実装することとした。</w:t>
      </w:r>
    </w:p>
    <w:p w14:paraId="72411161" w14:textId="5A3D96A7" w:rsidR="008E0A3B" w:rsidRPr="00E13DA9" w:rsidRDefault="00EA605F" w:rsidP="00624893">
      <w:pPr>
        <w:autoSpaceDE w:val="0"/>
        <w:autoSpaceDN w:val="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　遅延時間は</w:t>
      </w:r>
      <w:r w:rsidRPr="00E13DA9">
        <w:rPr>
          <w:rFonts w:ascii="ＭＳ ゴシック" w:eastAsia="ＭＳ ゴシック" w:hAnsi="ＭＳ ゴシック"/>
          <w:sz w:val="24"/>
          <w:szCs w:val="24"/>
        </w:rPr>
        <w:t>30秒程度とすることを要件とした。なお、緊急警報信号について、緊急信号に伴う通知を何らかの方法で行うことを考慮することとしたが、低遅延プッシュ型配信（MTE</w:t>
      </w:r>
      <w:r w:rsidR="00A542F9" w:rsidRPr="00E13DA9">
        <w:rPr>
          <w:rStyle w:val="af1"/>
          <w:rFonts w:ascii="ＭＳ ゴシック" w:eastAsia="ＭＳ ゴシック" w:hAnsi="ＭＳ ゴシック"/>
          <w:sz w:val="24"/>
          <w:szCs w:val="24"/>
        </w:rPr>
        <w:footnoteReference w:id="8"/>
      </w:r>
      <w:r w:rsidRPr="00E13DA9">
        <w:rPr>
          <w:rFonts w:ascii="ＭＳ ゴシック" w:eastAsia="ＭＳ ゴシック" w:hAnsi="ＭＳ ゴシック"/>
          <w:sz w:val="24"/>
          <w:szCs w:val="24"/>
        </w:rPr>
        <w:t>対応</w:t>
      </w:r>
      <w:r w:rsidR="00056F2B" w:rsidRPr="00E13DA9">
        <w:rPr>
          <w:rFonts w:ascii="ＭＳ ゴシック" w:eastAsia="ＭＳ ゴシック" w:hAnsi="ＭＳ ゴシック" w:hint="eastAsia"/>
          <w:sz w:val="24"/>
          <w:szCs w:val="24"/>
        </w:rPr>
        <w:t>等</w:t>
      </w:r>
      <w:r w:rsidRPr="00E13DA9">
        <w:rPr>
          <w:rFonts w:ascii="ＭＳ ゴシック" w:eastAsia="ＭＳ ゴシック" w:hAnsi="ＭＳ ゴシック"/>
          <w:sz w:val="24"/>
          <w:szCs w:val="24"/>
        </w:rPr>
        <w:t>）の実装方法とそれに伴う実現可能な性能については、検討時間の制約から仮置きの品質・機能の中で検討・規定することができなかった。</w:t>
      </w:r>
    </w:p>
    <w:p w14:paraId="58E205E5" w14:textId="40AF6628" w:rsidR="008E0A3B" w:rsidRPr="00E13DA9" w:rsidRDefault="008E0A3B" w:rsidP="00624893">
      <w:pPr>
        <w:autoSpaceDE w:val="0"/>
        <w:autoSpaceDN w:val="0"/>
        <w:spacing w:beforeLines="50" w:before="180" w:afterLines="50" w:after="180"/>
        <w:ind w:leftChars="200" w:left="42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②　配信される映像・音声の要件</w:t>
      </w:r>
    </w:p>
    <w:p w14:paraId="7209161A" w14:textId="34ED68DE" w:rsidR="008E0A3B" w:rsidRPr="00E13DA9" w:rsidRDefault="008E0A3B" w:rsidP="00624893">
      <w:pPr>
        <w:autoSpaceDE w:val="0"/>
        <w:autoSpaceDN w:val="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　映像フォーマットについては、一般的に採用されているABR機能を採用し、有効走査線数に関しては1080本から180本までとし</w:t>
      </w:r>
      <w:r w:rsidR="0095042C" w:rsidRPr="00E13DA9">
        <w:rPr>
          <w:rFonts w:ascii="ＭＳ ゴシック" w:eastAsia="ＭＳ ゴシック" w:hAnsi="ＭＳ ゴシック" w:hint="eastAsia"/>
          <w:sz w:val="24"/>
          <w:szCs w:val="24"/>
        </w:rPr>
        <w:t>、視聴環境に応じて可変とし</w:t>
      </w:r>
      <w:r w:rsidRPr="00E13DA9">
        <w:rPr>
          <w:rFonts w:ascii="ＭＳ ゴシック" w:eastAsia="ＭＳ ゴシック" w:hAnsi="ＭＳ ゴシック" w:hint="eastAsia"/>
          <w:sz w:val="24"/>
          <w:szCs w:val="24"/>
        </w:rPr>
        <w:t>た。</w:t>
      </w:r>
    </w:p>
    <w:p w14:paraId="61A1E392" w14:textId="2AB4685E" w:rsidR="008E0A3B" w:rsidRPr="00E13DA9" w:rsidRDefault="008E0A3B" w:rsidP="00624893">
      <w:pPr>
        <w:autoSpaceDE w:val="0"/>
        <w:autoSpaceDN w:val="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　放送の代替であることを踏まえ、視聴体験の程度が大きく変わらないよう、いわゆる「フタかぶせ」は行わないことを要件とした。</w:t>
      </w:r>
    </w:p>
    <w:p w14:paraId="1AA44942" w14:textId="6614A87A" w:rsidR="008E0A3B" w:rsidRPr="00E13DA9" w:rsidRDefault="008E0A3B" w:rsidP="00624893">
      <w:pPr>
        <w:autoSpaceDE w:val="0"/>
        <w:autoSpaceDN w:val="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　字幕は放送用字幕を変換して配信することを要件とした。</w:t>
      </w:r>
    </w:p>
    <w:p w14:paraId="7B42E16B" w14:textId="206A2C47" w:rsidR="008E0A3B" w:rsidRPr="00E13DA9" w:rsidRDefault="008E0A3B" w:rsidP="00624893">
      <w:pPr>
        <w:autoSpaceDE w:val="0"/>
        <w:autoSpaceDN w:val="0"/>
        <w:spacing w:beforeLines="50" w:before="180"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③　配信に当たっての制約等の要件</w:t>
      </w:r>
    </w:p>
    <w:p w14:paraId="49190984" w14:textId="0AD68FD3" w:rsidR="008E0A3B" w:rsidRPr="00E13DA9" w:rsidRDefault="008E0A3B" w:rsidP="00624893">
      <w:pPr>
        <w:autoSpaceDE w:val="0"/>
        <w:autoSpaceDN w:val="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　サービス提供区域について、ブロードバンド等による代替が特定の限られた地域における放送の代替手段とすることを想定すれば、サービス提供区域</w:t>
      </w:r>
      <w:r w:rsidR="00056F2B" w:rsidRPr="00E13DA9">
        <w:rPr>
          <w:rFonts w:ascii="ＭＳ ゴシック" w:eastAsia="ＭＳ ゴシック" w:hAnsi="ＭＳ ゴシック" w:hint="eastAsia"/>
          <w:sz w:val="24"/>
          <w:szCs w:val="24"/>
        </w:rPr>
        <w:t>又は</w:t>
      </w:r>
      <w:r w:rsidRPr="00E13DA9">
        <w:rPr>
          <w:rFonts w:ascii="ＭＳ ゴシック" w:eastAsia="ＭＳ ゴシック" w:hAnsi="ＭＳ ゴシック" w:hint="eastAsia"/>
          <w:sz w:val="24"/>
          <w:szCs w:val="24"/>
        </w:rPr>
        <w:t>対象者を限定することを考慮することとした</w:t>
      </w:r>
      <w:r w:rsidR="003126C7" w:rsidRPr="00E13DA9">
        <w:rPr>
          <w:rFonts w:ascii="ＭＳ ゴシック" w:eastAsia="ＭＳ ゴシック" w:hAnsi="ＭＳ ゴシック" w:hint="eastAsia"/>
          <w:sz w:val="24"/>
          <w:szCs w:val="24"/>
        </w:rPr>
        <w:t>。</w:t>
      </w:r>
      <w:r w:rsidRPr="00E13DA9">
        <w:rPr>
          <w:rFonts w:ascii="ＭＳ ゴシック" w:eastAsia="ＭＳ ゴシック" w:hAnsi="ＭＳ ゴシック" w:hint="eastAsia"/>
          <w:sz w:val="24"/>
          <w:szCs w:val="24"/>
        </w:rPr>
        <w:t>制御の実装方式（IDを用いた視聴制御など）とあわせて実現可能な制御の粒度（同時視聴数</w:t>
      </w:r>
      <w:r w:rsidR="00A4707F" w:rsidRPr="00E13DA9">
        <w:rPr>
          <w:rFonts w:ascii="ＭＳ ゴシック" w:eastAsia="ＭＳ ゴシック" w:hAnsi="ＭＳ ゴシック" w:hint="eastAsia"/>
          <w:sz w:val="24"/>
          <w:szCs w:val="24"/>
        </w:rPr>
        <w:t>や配信先の</w:t>
      </w:r>
      <w:r w:rsidRPr="00E13DA9">
        <w:rPr>
          <w:rFonts w:ascii="ＭＳ ゴシック" w:eastAsia="ＭＳ ゴシック" w:hAnsi="ＭＳ ゴシック" w:hint="eastAsia"/>
          <w:sz w:val="24"/>
          <w:szCs w:val="24"/>
        </w:rPr>
        <w:t>制御）等について</w:t>
      </w:r>
      <w:r w:rsidR="003126C7" w:rsidRPr="00E13DA9">
        <w:rPr>
          <w:rFonts w:ascii="ＭＳ ゴシック" w:eastAsia="ＭＳ ゴシック" w:hAnsi="ＭＳ ゴシック" w:hint="eastAsia"/>
          <w:sz w:val="24"/>
          <w:szCs w:val="24"/>
        </w:rPr>
        <w:t>も</w:t>
      </w:r>
      <w:r w:rsidRPr="00E13DA9">
        <w:rPr>
          <w:rFonts w:ascii="ＭＳ ゴシック" w:eastAsia="ＭＳ ゴシック" w:hAnsi="ＭＳ ゴシック" w:hint="eastAsia"/>
          <w:sz w:val="24"/>
          <w:szCs w:val="24"/>
        </w:rPr>
        <w:t>検討する必要があるが、その実現方法等は検討期間の制約から仮置きの</w:t>
      </w:r>
      <w:r w:rsidR="007A2D39" w:rsidRPr="00E13DA9">
        <w:rPr>
          <w:rFonts w:ascii="ＭＳ ゴシック" w:eastAsia="ＭＳ ゴシック" w:hAnsi="ＭＳ ゴシック" w:hint="eastAsia"/>
          <w:sz w:val="24"/>
          <w:szCs w:val="24"/>
        </w:rPr>
        <w:t>品質・機能</w:t>
      </w:r>
      <w:r w:rsidRPr="00E13DA9">
        <w:rPr>
          <w:rFonts w:ascii="ＭＳ ゴシック" w:eastAsia="ＭＳ ゴシック" w:hAnsi="ＭＳ ゴシック" w:hint="eastAsia"/>
          <w:sz w:val="24"/>
          <w:szCs w:val="24"/>
        </w:rPr>
        <w:t>の中で規定することができなかった。</w:t>
      </w:r>
    </w:p>
    <w:p w14:paraId="608EE91D" w14:textId="27B615A5" w:rsidR="008E0A3B" w:rsidRPr="00E13DA9" w:rsidRDefault="008E0A3B" w:rsidP="00624893">
      <w:pPr>
        <w:autoSpaceDE w:val="0"/>
        <w:autoSpaceDN w:val="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　視聴履歴を含む視聴データについては、放送受信者等の個人情報保護に関するガイ</w:t>
      </w:r>
      <w:r w:rsidRPr="00E13DA9">
        <w:rPr>
          <w:rFonts w:ascii="ＭＳ ゴシック" w:eastAsia="ＭＳ ゴシック" w:hAnsi="ＭＳ ゴシック" w:hint="eastAsia"/>
          <w:sz w:val="24"/>
          <w:szCs w:val="24"/>
        </w:rPr>
        <w:lastRenderedPageBreak/>
        <w:t>ドラインや電気通信事業分野の個人情報保護に関するガイドラインの遵守のための措置を必要とすることが考えられるが、検討期間の制約から視聴データ管理の内容等の詳細は仮置きの</w:t>
      </w:r>
      <w:r w:rsidR="007A2D39" w:rsidRPr="00E13DA9">
        <w:rPr>
          <w:rFonts w:ascii="ＭＳ ゴシック" w:eastAsia="ＭＳ ゴシック" w:hAnsi="ＭＳ ゴシック" w:hint="eastAsia"/>
          <w:sz w:val="24"/>
          <w:szCs w:val="24"/>
        </w:rPr>
        <w:t>品質・機能</w:t>
      </w:r>
      <w:r w:rsidRPr="00E13DA9">
        <w:rPr>
          <w:rFonts w:ascii="ＭＳ ゴシック" w:eastAsia="ＭＳ ゴシック" w:hAnsi="ＭＳ ゴシック" w:hint="eastAsia"/>
          <w:sz w:val="24"/>
          <w:szCs w:val="24"/>
        </w:rPr>
        <w:t>の中で規定することができなかった。</w:t>
      </w:r>
    </w:p>
    <w:p w14:paraId="296773DF" w14:textId="5B24A191" w:rsidR="008E0A3B" w:rsidRPr="00E13DA9" w:rsidRDefault="008E0A3B" w:rsidP="00624893">
      <w:pPr>
        <w:autoSpaceDE w:val="0"/>
        <w:autoSpaceDN w:val="0"/>
        <w:spacing w:beforeLines="50" w:before="180" w:afterLines="50" w:after="180"/>
        <w:ind w:leftChars="200" w:left="1140" w:hangingChars="300" w:hanging="72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④　付加的機能その他の条件</w:t>
      </w:r>
    </w:p>
    <w:p w14:paraId="08347BDF" w14:textId="275729DE" w:rsidR="008E0A3B" w:rsidRPr="00E13DA9" w:rsidRDefault="008E0A3B" w:rsidP="00624893">
      <w:pPr>
        <w:autoSpaceDE w:val="0"/>
        <w:autoSpaceDN w:val="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　同時視聴について、世帯当たりの対応可能画面数は制限せず、平均同時視聴可能数を世帯当たりの平均テレビ設置数（約２台）を要件とした。</w:t>
      </w:r>
    </w:p>
    <w:p w14:paraId="6080CD0A" w14:textId="0F692473" w:rsidR="008E0A3B" w:rsidRPr="00E13DA9" w:rsidRDefault="008E0A3B" w:rsidP="00624893">
      <w:pPr>
        <w:autoSpaceDE w:val="0"/>
        <w:autoSpaceDN w:val="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　録画については、それを可能とする又は１週間の見直し配信で補完することを要件とすることが考えられるが、録画・見逃し配信・ダウンロードなどの各種機能を実現するための検討項目が多岐にわたるため、検討期間の制約から仮置きの</w:t>
      </w:r>
      <w:r w:rsidR="007A2D39" w:rsidRPr="00E13DA9">
        <w:rPr>
          <w:rFonts w:ascii="ＭＳ ゴシック" w:eastAsia="ＭＳ ゴシック" w:hAnsi="ＭＳ ゴシック" w:hint="eastAsia"/>
          <w:sz w:val="24"/>
          <w:szCs w:val="24"/>
        </w:rPr>
        <w:t>品質・機能</w:t>
      </w:r>
      <w:r w:rsidRPr="00E13DA9">
        <w:rPr>
          <w:rFonts w:ascii="ＭＳ ゴシック" w:eastAsia="ＭＳ ゴシック" w:hAnsi="ＭＳ ゴシック" w:hint="eastAsia"/>
          <w:sz w:val="24"/>
          <w:szCs w:val="24"/>
        </w:rPr>
        <w:t>の中で規定することができなかった。</w:t>
      </w:r>
    </w:p>
    <w:p w14:paraId="4846D25C" w14:textId="4FA80A85" w:rsidR="008E0A3B" w:rsidRPr="00E13DA9" w:rsidRDefault="008E0A3B" w:rsidP="00624893">
      <w:pPr>
        <w:autoSpaceDE w:val="0"/>
        <w:autoSpaceDN w:val="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　耐震・停電対策は、既存の放送事業、電気通信事業での基準に準拠することを前提とすることとした。なお、</w:t>
      </w:r>
      <w:r w:rsidR="007A2D39" w:rsidRPr="00E13DA9">
        <w:rPr>
          <w:rFonts w:ascii="ＭＳ ゴシック" w:eastAsia="ＭＳ ゴシック" w:hAnsi="ＭＳ ゴシック" w:hint="eastAsia"/>
          <w:sz w:val="24"/>
          <w:szCs w:val="24"/>
        </w:rPr>
        <w:t>具体的な</w:t>
      </w:r>
      <w:r w:rsidRPr="00E13DA9">
        <w:rPr>
          <w:rFonts w:ascii="ＭＳ ゴシック" w:eastAsia="ＭＳ ゴシック" w:hAnsi="ＭＳ ゴシック" w:hint="eastAsia"/>
          <w:sz w:val="24"/>
          <w:szCs w:val="24"/>
        </w:rPr>
        <w:t>放送アプリケーションのシステムやCDNについては、</w:t>
      </w:r>
      <w:r w:rsidR="00CC6AE5" w:rsidRPr="00E13DA9">
        <w:rPr>
          <w:rFonts w:ascii="ＭＳ ゴシック" w:eastAsia="ＭＳ ゴシック" w:hAnsi="ＭＳ ゴシック" w:hint="eastAsia"/>
          <w:sz w:val="24"/>
          <w:szCs w:val="24"/>
        </w:rPr>
        <w:t>クラウドサービス等の利用が想定されるが、具体的な検討は</w:t>
      </w:r>
      <w:r w:rsidRPr="00E13DA9">
        <w:rPr>
          <w:rFonts w:ascii="ＭＳ ゴシック" w:eastAsia="ＭＳ ゴシック" w:hAnsi="ＭＳ ゴシック" w:hint="eastAsia"/>
          <w:sz w:val="24"/>
          <w:szCs w:val="24"/>
        </w:rPr>
        <w:t>していない。</w:t>
      </w:r>
    </w:p>
    <w:p w14:paraId="1EAF141C" w14:textId="7CA879BD" w:rsidR="008E0A3B" w:rsidRPr="00E13DA9" w:rsidRDefault="008E0A3B" w:rsidP="00624893">
      <w:pPr>
        <w:autoSpaceDE w:val="0"/>
        <w:autoSpaceDN w:val="0"/>
        <w:spacing w:beforeLines="50" w:before="180" w:afterLines="50" w:after="180"/>
        <w:ind w:leftChars="200" w:left="42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⑤　インターネット配信特有の</w:t>
      </w:r>
      <w:r w:rsidR="007A2D39" w:rsidRPr="00E13DA9">
        <w:rPr>
          <w:rFonts w:ascii="ＭＳ ゴシック" w:eastAsia="ＭＳ ゴシック" w:hAnsi="ＭＳ ゴシック" w:hint="eastAsia"/>
          <w:sz w:val="24"/>
          <w:szCs w:val="24"/>
        </w:rPr>
        <w:t>品質・機能</w:t>
      </w:r>
      <w:r w:rsidRPr="00E13DA9">
        <w:rPr>
          <w:rFonts w:ascii="ＭＳ ゴシック" w:eastAsia="ＭＳ ゴシック" w:hAnsi="ＭＳ ゴシック" w:hint="eastAsia"/>
          <w:sz w:val="24"/>
          <w:szCs w:val="24"/>
        </w:rPr>
        <w:t>要件</w:t>
      </w:r>
    </w:p>
    <w:p w14:paraId="38DD6754" w14:textId="6653374D" w:rsidR="008E0A3B" w:rsidRPr="00E13DA9" w:rsidRDefault="008E0A3B" w:rsidP="00624893">
      <w:pPr>
        <w:autoSpaceDE w:val="0"/>
        <w:autoSpaceDN w:val="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　CDNを利用することとしたが、その詳細な仕様等は検討期間の制約から仮置きの</w:t>
      </w:r>
      <w:r w:rsidR="007A2D39" w:rsidRPr="00E13DA9">
        <w:rPr>
          <w:rFonts w:ascii="ＭＳ ゴシック" w:eastAsia="ＭＳ ゴシック" w:hAnsi="ＭＳ ゴシック" w:hint="eastAsia"/>
          <w:sz w:val="24"/>
          <w:szCs w:val="24"/>
        </w:rPr>
        <w:t>品質・機能</w:t>
      </w:r>
      <w:r w:rsidRPr="00E13DA9">
        <w:rPr>
          <w:rFonts w:ascii="ＭＳ ゴシック" w:eastAsia="ＭＳ ゴシック" w:hAnsi="ＭＳ ゴシック" w:hint="eastAsia"/>
          <w:sz w:val="24"/>
          <w:szCs w:val="24"/>
        </w:rPr>
        <w:t>の中で規定することができなかった。</w:t>
      </w:r>
    </w:p>
    <w:p w14:paraId="5F6537C7" w14:textId="07A37E7D" w:rsidR="00CB6540" w:rsidRDefault="008E0A3B" w:rsidP="00B66551">
      <w:pPr>
        <w:autoSpaceDE w:val="0"/>
        <w:autoSpaceDN w:val="0"/>
        <w:spacing w:afterLines="50" w:after="180"/>
        <w:ind w:leftChars="200" w:left="660" w:hangingChars="100" w:hanging="240"/>
        <w:rPr>
          <w:rFonts w:ascii="ＭＳ 明朝" w:eastAsia="ＭＳ 明朝" w:hAnsi="ＭＳ 明朝"/>
          <w:sz w:val="24"/>
          <w:szCs w:val="24"/>
        </w:rPr>
      </w:pPr>
      <w:r w:rsidRPr="00E13DA9">
        <w:rPr>
          <w:rFonts w:ascii="ＭＳ ゴシック" w:eastAsia="ＭＳ ゴシック" w:hAnsi="ＭＳ ゴシック" w:hint="eastAsia"/>
          <w:sz w:val="24"/>
          <w:szCs w:val="24"/>
        </w:rPr>
        <w:t>・　オリジン</w:t>
      </w:r>
      <w:r w:rsidR="006740F9" w:rsidRPr="00E13DA9">
        <w:rPr>
          <w:rFonts w:ascii="ＭＳ ゴシック" w:eastAsia="ＭＳ ゴシック" w:hAnsi="ＭＳ ゴシック" w:hint="eastAsia"/>
          <w:sz w:val="24"/>
          <w:szCs w:val="24"/>
        </w:rPr>
        <w:t>サーバー</w:t>
      </w:r>
      <w:r w:rsidRPr="00E13DA9">
        <w:rPr>
          <w:rFonts w:ascii="ＭＳ ゴシック" w:eastAsia="ＭＳ ゴシック" w:hAnsi="ＭＳ ゴシック" w:hint="eastAsia"/>
          <w:sz w:val="24"/>
          <w:szCs w:val="24"/>
        </w:rPr>
        <w:t>は、</w:t>
      </w:r>
      <w:r w:rsidR="00AA4A5D" w:rsidRPr="00E13DA9">
        <w:rPr>
          <w:rFonts w:ascii="ＭＳ ゴシック" w:eastAsia="ＭＳ ゴシック" w:hAnsi="ＭＳ ゴシック" w:hint="eastAsia"/>
          <w:sz w:val="24"/>
          <w:szCs w:val="24"/>
        </w:rPr>
        <w:t>クラウドサービスを利用して設置され、</w:t>
      </w:r>
      <w:r w:rsidRPr="00E13DA9">
        <w:rPr>
          <w:rFonts w:ascii="ＭＳ ゴシック" w:eastAsia="ＭＳ ゴシック" w:hAnsi="ＭＳ ゴシック" w:hint="eastAsia"/>
          <w:sz w:val="24"/>
          <w:szCs w:val="24"/>
        </w:rPr>
        <w:t>CDNサービス</w:t>
      </w:r>
      <w:r w:rsidR="00AA4A5D" w:rsidRPr="00E13DA9">
        <w:rPr>
          <w:rFonts w:ascii="ＭＳ ゴシック" w:eastAsia="ＭＳ ゴシック" w:hAnsi="ＭＳ ゴシック" w:hint="eastAsia"/>
          <w:sz w:val="24"/>
          <w:szCs w:val="24"/>
        </w:rPr>
        <w:t>と連携すること</w:t>
      </w:r>
      <w:r w:rsidRPr="00E13DA9">
        <w:rPr>
          <w:rFonts w:ascii="ＭＳ ゴシック" w:eastAsia="ＭＳ ゴシック" w:hAnsi="ＭＳ ゴシック" w:hint="eastAsia"/>
          <w:sz w:val="24"/>
          <w:szCs w:val="24"/>
        </w:rPr>
        <w:t>を前提として、CDNサービスからの負荷を踏まえて最適化された</w:t>
      </w:r>
      <w:r w:rsidR="006740F9" w:rsidRPr="00E13DA9">
        <w:rPr>
          <w:rFonts w:ascii="ＭＳ ゴシック" w:eastAsia="ＭＳ ゴシック" w:hAnsi="ＭＳ ゴシック" w:hint="eastAsia"/>
          <w:sz w:val="24"/>
          <w:szCs w:val="24"/>
        </w:rPr>
        <w:t>サーバー</w:t>
      </w:r>
      <w:r w:rsidRPr="00E13DA9">
        <w:rPr>
          <w:rFonts w:ascii="ＭＳ ゴシック" w:eastAsia="ＭＳ ゴシック" w:hAnsi="ＭＳ ゴシック" w:hint="eastAsia"/>
          <w:sz w:val="24"/>
          <w:szCs w:val="24"/>
        </w:rPr>
        <w:t>を二重化することを要件とした。</w:t>
      </w:r>
    </w:p>
    <w:p w14:paraId="7CD6A62F" w14:textId="77777777" w:rsidR="00B66551" w:rsidRDefault="00B66551" w:rsidP="00B66551">
      <w:pPr>
        <w:autoSpaceDE w:val="0"/>
        <w:autoSpaceDN w:val="0"/>
        <w:snapToGrid w:val="0"/>
        <w:ind w:firstLineChars="100" w:firstLine="240"/>
        <w:rPr>
          <w:rFonts w:ascii="ＭＳ 明朝" w:eastAsia="ＭＳ 明朝" w:hAnsi="ＭＳ 明朝"/>
          <w:sz w:val="24"/>
          <w:szCs w:val="24"/>
        </w:rPr>
      </w:pPr>
    </w:p>
    <w:p w14:paraId="0083E7EE" w14:textId="0F7E56DA" w:rsidR="00CB6540" w:rsidRDefault="00CB6540" w:rsidP="00B66551">
      <w:pPr>
        <w:autoSpaceDE w:val="0"/>
        <w:autoSpaceDN w:val="0"/>
        <w:snapToGrid w:val="0"/>
        <w:ind w:firstLineChars="100" w:firstLine="240"/>
        <w:rPr>
          <w:rFonts w:ascii="ＭＳ ゴシック" w:eastAsia="ＭＳ ゴシック" w:hAnsi="ＭＳ ゴシック"/>
          <w:sz w:val="24"/>
          <w:szCs w:val="24"/>
        </w:rPr>
      </w:pPr>
      <w:r w:rsidRPr="00486AB4">
        <w:rPr>
          <w:rFonts w:ascii="ＭＳ ゴシック" w:eastAsia="ＭＳ ゴシック" w:hAnsi="ＭＳ ゴシック" w:hint="eastAsia"/>
          <w:sz w:val="24"/>
          <w:szCs w:val="24"/>
        </w:rPr>
        <w:t>図表２－１　ブロードバンド等による</w:t>
      </w:r>
      <w:r>
        <w:rPr>
          <w:rFonts w:ascii="ＭＳ ゴシック" w:eastAsia="ＭＳ ゴシック" w:hAnsi="ＭＳ ゴシック" w:hint="eastAsia"/>
          <w:sz w:val="24"/>
          <w:szCs w:val="24"/>
        </w:rPr>
        <w:t>テレビ</w:t>
      </w:r>
      <w:r w:rsidRPr="00486AB4">
        <w:rPr>
          <w:rFonts w:ascii="ＭＳ ゴシック" w:eastAsia="ＭＳ ゴシック" w:hAnsi="ＭＳ ゴシック" w:hint="eastAsia"/>
          <w:sz w:val="24"/>
          <w:szCs w:val="24"/>
        </w:rPr>
        <w:t>番組の提供に係る主な</w:t>
      </w:r>
      <w:r>
        <w:rPr>
          <w:rFonts w:ascii="ＭＳ ゴシック" w:eastAsia="ＭＳ ゴシック" w:hAnsi="ＭＳ ゴシック" w:hint="eastAsia"/>
          <w:sz w:val="24"/>
          <w:szCs w:val="24"/>
        </w:rPr>
        <w:t>品質・機能</w:t>
      </w:r>
      <w:r w:rsidRPr="00486AB4">
        <w:rPr>
          <w:rFonts w:ascii="ＭＳ ゴシック" w:eastAsia="ＭＳ ゴシック" w:hAnsi="ＭＳ ゴシック" w:hint="eastAsia"/>
          <w:sz w:val="24"/>
          <w:szCs w:val="24"/>
        </w:rPr>
        <w:t>等の比較</w:t>
      </w:r>
    </w:p>
    <w:p w14:paraId="2F8153F4" w14:textId="6DE46FFE" w:rsidR="00B66551" w:rsidRPr="00B66551" w:rsidRDefault="00B66551" w:rsidP="00B66551">
      <w:pPr>
        <w:autoSpaceDE w:val="0"/>
        <w:autoSpaceDN w:val="0"/>
        <w:snapToGrid w:val="0"/>
        <w:ind w:firstLineChars="100" w:firstLine="240"/>
        <w:rPr>
          <w:rFonts w:ascii="ＭＳ ゴシック" w:eastAsia="ＭＳ ゴシック" w:hAnsi="ＭＳ ゴシック"/>
          <w:color w:val="FF0000"/>
          <w:sz w:val="24"/>
          <w:szCs w:val="24"/>
        </w:rPr>
      </w:pPr>
      <w:r w:rsidRPr="00B66551">
        <w:rPr>
          <w:rFonts w:ascii="ＭＳ ゴシック" w:eastAsia="ＭＳ ゴシック" w:hAnsi="ＭＳ ゴシック" w:hint="eastAsia"/>
          <w:color w:val="FF0000"/>
          <w:sz w:val="24"/>
          <w:szCs w:val="24"/>
        </w:rPr>
        <w:t>図あり</w:t>
      </w:r>
    </w:p>
    <w:p w14:paraId="6178D5F9" w14:textId="07CB0321" w:rsidR="007669A9" w:rsidRPr="00E13DA9" w:rsidRDefault="007669A9" w:rsidP="00624893">
      <w:pPr>
        <w:pStyle w:val="3"/>
        <w:autoSpaceDE w:val="0"/>
        <w:autoSpaceDN w:val="0"/>
        <w:spacing w:beforeLines="100" w:before="360" w:afterLines="50" w:after="180"/>
        <w:ind w:leftChars="0" w:left="0"/>
        <w:rPr>
          <w:rFonts w:ascii="ＭＳ ゴシック" w:eastAsia="ＭＳ ゴシック" w:hAnsi="ＭＳ ゴシック"/>
          <w:sz w:val="24"/>
          <w:szCs w:val="24"/>
        </w:rPr>
      </w:pPr>
      <w:bookmarkStart w:id="10" w:name="_Toc105584371"/>
      <w:r w:rsidRPr="00E13DA9">
        <w:rPr>
          <w:rFonts w:ascii="ＭＳ ゴシック" w:eastAsia="ＭＳ ゴシック" w:hAnsi="ＭＳ ゴシック" w:hint="eastAsia"/>
          <w:sz w:val="24"/>
          <w:szCs w:val="24"/>
        </w:rPr>
        <w:t>（２）想定するシステム構成と費用の構造</w:t>
      </w:r>
      <w:bookmarkEnd w:id="10"/>
    </w:p>
    <w:p w14:paraId="25958DDF" w14:textId="1EC0CA02"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現在、小規模中継局やミニサテ局といった放送設備や辺地共聴施設により提供される放送を受信している世帯について、ブロードバンドで代替する場合の一般的なシステム構成を想定して、①放送アプリケーションと②通信に分け、さらに</w:t>
      </w:r>
      <w:r w:rsidR="00441C82" w:rsidRPr="00E13DA9">
        <w:rPr>
          <w:rFonts w:ascii="ＭＳ ゴシック" w:eastAsia="ＭＳ ゴシック" w:hAnsi="ＭＳ ゴシック" w:hint="eastAsia"/>
          <w:sz w:val="24"/>
          <w:szCs w:val="24"/>
        </w:rPr>
        <w:t>、</w:t>
      </w:r>
      <w:r w:rsidRPr="00E13DA9">
        <w:rPr>
          <w:rFonts w:ascii="ＭＳ ゴシック" w:eastAsia="ＭＳ ゴシック" w:hAnsi="ＭＳ ゴシック" w:hint="eastAsia"/>
          <w:sz w:val="24"/>
          <w:szCs w:val="24"/>
        </w:rPr>
        <w:t>②通信をⅰ）インターネット網（ISP網）とⅱ）ブロードバンド網（BB網）とに分けて検討することとし、これに対応する形で費用の構造を捉えることとした（図</w:t>
      </w:r>
      <w:r w:rsidR="00876BBD" w:rsidRPr="00E13DA9">
        <w:rPr>
          <w:rFonts w:ascii="ＭＳ ゴシック" w:eastAsia="ＭＳ ゴシック" w:hAnsi="ＭＳ ゴシック" w:hint="eastAsia"/>
          <w:sz w:val="24"/>
          <w:szCs w:val="24"/>
        </w:rPr>
        <w:t>表</w:t>
      </w:r>
      <w:r w:rsidRPr="00E13DA9">
        <w:rPr>
          <w:rFonts w:ascii="ＭＳ ゴシック" w:eastAsia="ＭＳ ゴシック" w:hAnsi="ＭＳ ゴシック" w:hint="eastAsia"/>
          <w:sz w:val="24"/>
          <w:szCs w:val="24"/>
        </w:rPr>
        <w:t>２－</w:t>
      </w:r>
      <w:r w:rsidR="00876BBD" w:rsidRPr="00E13DA9">
        <w:rPr>
          <w:rFonts w:ascii="ＭＳ ゴシック" w:eastAsia="ＭＳ ゴシック" w:hAnsi="ＭＳ ゴシック" w:hint="eastAsia"/>
          <w:sz w:val="24"/>
          <w:szCs w:val="24"/>
        </w:rPr>
        <w:t>２</w:t>
      </w:r>
      <w:r w:rsidRPr="00E13DA9">
        <w:rPr>
          <w:rFonts w:ascii="ＭＳ ゴシック" w:eastAsia="ＭＳ ゴシック" w:hAnsi="ＭＳ ゴシック" w:hint="eastAsia"/>
          <w:sz w:val="24"/>
          <w:szCs w:val="24"/>
        </w:rPr>
        <w:t>）。</w:t>
      </w:r>
    </w:p>
    <w:p w14:paraId="2354AA68" w14:textId="3052DAA5" w:rsidR="00CE0DCF" w:rsidRDefault="00073F4C" w:rsidP="00B66551">
      <w:pPr>
        <w:autoSpaceDE w:val="0"/>
        <w:autoSpaceDN w:val="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なお、本作業チームの目的は、ブロードバンド等による代替の利用可能性を検討することであり、具体的なビジネスモデルを提示することではないことを踏まえ、利用可能性の検討のため</w:t>
      </w:r>
      <w:r w:rsidR="00642A8E" w:rsidRPr="00E13DA9">
        <w:rPr>
          <w:rFonts w:ascii="ＭＳ ゴシック" w:eastAsia="ＭＳ ゴシック" w:hAnsi="ＭＳ ゴシック" w:hint="eastAsia"/>
          <w:sz w:val="24"/>
          <w:szCs w:val="24"/>
        </w:rPr>
        <w:t>に</w:t>
      </w:r>
      <w:r w:rsidRPr="00E13DA9">
        <w:rPr>
          <w:rFonts w:ascii="ＭＳ ゴシック" w:eastAsia="ＭＳ ゴシック" w:hAnsi="ＭＳ ゴシック" w:hint="eastAsia"/>
          <w:sz w:val="24"/>
          <w:szCs w:val="24"/>
        </w:rPr>
        <w:t>実施する経済効果の算出に必要な「費用」を検討するにとどめ、その「費用」を誰がどのように負担するかというビジネスモデルの観点からの検討は行っていない。</w:t>
      </w:r>
    </w:p>
    <w:p w14:paraId="759AB704" w14:textId="77777777" w:rsidR="00B66551" w:rsidRPr="00B66551" w:rsidRDefault="00B66551" w:rsidP="00B66551">
      <w:pPr>
        <w:autoSpaceDE w:val="0"/>
        <w:autoSpaceDN w:val="0"/>
        <w:rPr>
          <w:rFonts w:ascii="ＭＳ ゴシック" w:eastAsia="ＭＳ ゴシック" w:hAnsi="ＭＳ ゴシック"/>
          <w:sz w:val="24"/>
          <w:szCs w:val="24"/>
        </w:rPr>
      </w:pPr>
    </w:p>
    <w:p w14:paraId="1427A522" w14:textId="4143141C" w:rsidR="0030206E" w:rsidRDefault="008E0A3B" w:rsidP="00B66551">
      <w:pPr>
        <w:autoSpaceDE w:val="0"/>
        <w:autoSpaceDN w:val="0"/>
        <w:snapToGrid w:val="0"/>
        <w:ind w:leftChars="100" w:left="21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図</w:t>
      </w:r>
      <w:r w:rsidR="00876BBD" w:rsidRPr="00E13DA9">
        <w:rPr>
          <w:rFonts w:ascii="ＭＳ ゴシック" w:eastAsia="ＭＳ ゴシック" w:hAnsi="ＭＳ ゴシック" w:hint="eastAsia"/>
          <w:sz w:val="24"/>
          <w:szCs w:val="24"/>
        </w:rPr>
        <w:t>表</w:t>
      </w:r>
      <w:r w:rsidRPr="00E13DA9">
        <w:rPr>
          <w:rFonts w:ascii="ＭＳ ゴシック" w:eastAsia="ＭＳ ゴシック" w:hAnsi="ＭＳ ゴシック" w:hint="eastAsia"/>
          <w:sz w:val="24"/>
          <w:szCs w:val="24"/>
        </w:rPr>
        <w:t>２－</w:t>
      </w:r>
      <w:r w:rsidR="00876BBD" w:rsidRPr="00E13DA9">
        <w:rPr>
          <w:rFonts w:ascii="ＭＳ ゴシック" w:eastAsia="ＭＳ ゴシック" w:hAnsi="ＭＳ ゴシック" w:hint="eastAsia"/>
          <w:sz w:val="24"/>
          <w:szCs w:val="24"/>
        </w:rPr>
        <w:t>２</w:t>
      </w:r>
      <w:r w:rsidR="00CE0DCF" w:rsidRPr="00E13DA9">
        <w:rPr>
          <w:rFonts w:ascii="ＭＳ ゴシック" w:eastAsia="ＭＳ ゴシック" w:hAnsi="ＭＳ ゴシック" w:hint="eastAsia"/>
          <w:sz w:val="24"/>
          <w:szCs w:val="24"/>
        </w:rPr>
        <w:t xml:space="preserve">　想定するシステム構成とブロードバンド</w:t>
      </w:r>
      <w:r w:rsidR="00CE0DCF" w:rsidRPr="00E13DA9">
        <w:rPr>
          <w:rFonts w:ascii="ＭＳ ゴシック" w:eastAsia="ＭＳ ゴシック" w:hAnsi="ＭＳ ゴシック"/>
          <w:sz w:val="24"/>
          <w:szCs w:val="24"/>
        </w:rPr>
        <w:t>代替後に発生する費用の構造</w:t>
      </w:r>
    </w:p>
    <w:p w14:paraId="45675495" w14:textId="66509FD9" w:rsidR="00B66551" w:rsidRDefault="00B66551" w:rsidP="00B66551">
      <w:pPr>
        <w:autoSpaceDE w:val="0"/>
        <w:autoSpaceDN w:val="0"/>
        <w:snapToGrid w:val="0"/>
        <w:ind w:leftChars="100" w:left="210"/>
        <w:rPr>
          <w:rFonts w:ascii="ＭＳ ゴシック" w:eastAsia="ＭＳ ゴシック" w:hAnsi="ＭＳ ゴシック"/>
          <w:color w:val="FF0000"/>
          <w:sz w:val="24"/>
          <w:szCs w:val="24"/>
        </w:rPr>
      </w:pPr>
      <w:r w:rsidRPr="00B66551">
        <w:rPr>
          <w:rFonts w:ascii="ＭＳ ゴシック" w:eastAsia="ＭＳ ゴシック" w:hAnsi="ＭＳ ゴシック" w:hint="eastAsia"/>
          <w:color w:val="FF0000"/>
          <w:sz w:val="24"/>
          <w:szCs w:val="24"/>
        </w:rPr>
        <w:t>図あり</w:t>
      </w:r>
    </w:p>
    <w:p w14:paraId="3E1128B7" w14:textId="77777777" w:rsidR="00B66551" w:rsidRPr="00B66551" w:rsidRDefault="00B66551" w:rsidP="00B66551">
      <w:pPr>
        <w:autoSpaceDE w:val="0"/>
        <w:autoSpaceDN w:val="0"/>
        <w:snapToGrid w:val="0"/>
        <w:ind w:leftChars="100" w:left="210"/>
        <w:rPr>
          <w:rFonts w:ascii="ＭＳ ゴシック" w:eastAsia="ＭＳ ゴシック" w:hAnsi="ＭＳ ゴシック"/>
          <w:color w:val="FF0000"/>
          <w:sz w:val="24"/>
          <w:szCs w:val="24"/>
        </w:rPr>
      </w:pPr>
    </w:p>
    <w:p w14:paraId="5CF7086A" w14:textId="21CF1AB0" w:rsidR="008E0A3B" w:rsidRPr="00E13DA9" w:rsidRDefault="008E0A3B" w:rsidP="00624893">
      <w:pPr>
        <w:autoSpaceDE w:val="0"/>
        <w:autoSpaceDN w:val="0"/>
        <w:spacing w:beforeLines="50" w:before="180"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①　放送アプリケーションのシステム構成と費用の構造</w:t>
      </w:r>
    </w:p>
    <w:p w14:paraId="0A2A322C" w14:textId="4AC2D1AD" w:rsidR="00D10337" w:rsidRPr="00E13DA9" w:rsidRDefault="008E0A3B"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lastRenderedPageBreak/>
        <w:t>「放送アプリケーション」の構成要素は、ａ）</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の設備（運行装置（マスター）、番組情報システム、番組制作設備、リアルタイムエンコーダ（ENC））、ｂ）そこからインターネット経由で配信する場合に必要な配信設備（オリジン</w:t>
      </w:r>
      <w:r w:rsidR="006740F9" w:rsidRPr="00E13DA9">
        <w:rPr>
          <w:rFonts w:ascii="ＭＳ ゴシック" w:eastAsia="ＭＳ ゴシック" w:hAnsi="ＭＳ ゴシック" w:hint="eastAsia"/>
          <w:sz w:val="24"/>
          <w:szCs w:val="24"/>
        </w:rPr>
        <w:t>サーバー</w:t>
      </w:r>
      <w:r w:rsidRPr="00E13DA9">
        <w:rPr>
          <w:rFonts w:ascii="ＭＳ ゴシック" w:eastAsia="ＭＳ ゴシック" w:hAnsi="ＭＳ ゴシック" w:hint="eastAsia"/>
          <w:sz w:val="24"/>
          <w:szCs w:val="24"/>
        </w:rPr>
        <w:t>、番組表管理システム、CDN等）、ｃ）配信先の端末（スマートテレビ）で動作可能なアプリケーションなどを想定した（図</w:t>
      </w:r>
      <w:r w:rsidR="00876BBD" w:rsidRPr="00E13DA9">
        <w:rPr>
          <w:rFonts w:ascii="ＭＳ ゴシック" w:eastAsia="ＭＳ ゴシック" w:hAnsi="ＭＳ ゴシック" w:hint="eastAsia"/>
          <w:sz w:val="24"/>
          <w:szCs w:val="24"/>
        </w:rPr>
        <w:t>表</w:t>
      </w:r>
      <w:r w:rsidRPr="00E13DA9">
        <w:rPr>
          <w:rFonts w:ascii="ＭＳ ゴシック" w:eastAsia="ＭＳ ゴシック" w:hAnsi="ＭＳ ゴシック" w:hint="eastAsia"/>
          <w:sz w:val="24"/>
          <w:szCs w:val="24"/>
        </w:rPr>
        <w:t>２－</w:t>
      </w:r>
      <w:r w:rsidR="00876BBD" w:rsidRPr="00E13DA9">
        <w:rPr>
          <w:rFonts w:ascii="ＭＳ ゴシック" w:eastAsia="ＭＳ ゴシック" w:hAnsi="ＭＳ ゴシック" w:hint="eastAsia"/>
          <w:sz w:val="24"/>
          <w:szCs w:val="24"/>
        </w:rPr>
        <w:t>３</w:t>
      </w:r>
      <w:r w:rsidRPr="00E13DA9">
        <w:rPr>
          <w:rFonts w:ascii="ＭＳ ゴシック" w:eastAsia="ＭＳ ゴシック" w:hAnsi="ＭＳ ゴシック" w:hint="eastAsia"/>
          <w:sz w:val="24"/>
          <w:szCs w:val="24"/>
        </w:rPr>
        <w:t>）。</w:t>
      </w:r>
    </w:p>
    <w:p w14:paraId="11E94DCE" w14:textId="3E5A95A7" w:rsidR="008D486C" w:rsidRDefault="008E0A3B" w:rsidP="00AD3870">
      <w:pPr>
        <w:autoSpaceDE w:val="0"/>
        <w:autoSpaceDN w:val="0"/>
        <w:ind w:leftChars="300" w:left="630" w:firstLineChars="100" w:firstLine="240"/>
        <w:rPr>
          <w:rFonts w:ascii="ＭＳ 明朝" w:eastAsia="ＭＳ 明朝" w:hAnsi="ＭＳ 明朝"/>
          <w:sz w:val="24"/>
          <w:szCs w:val="24"/>
        </w:rPr>
      </w:pPr>
      <w:r w:rsidRPr="00E13DA9">
        <w:rPr>
          <w:rFonts w:ascii="ＭＳ ゴシック" w:eastAsia="ＭＳ ゴシック" w:hAnsi="ＭＳ ゴシック" w:hint="eastAsia"/>
          <w:sz w:val="24"/>
          <w:szCs w:val="24"/>
        </w:rPr>
        <w:t>その上で、「放送アプリケーション」の費用構造は、各</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において生じるものとして、ａ）</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の既存システム、ENCの改造・構築や、ｂ）オリジン</w:t>
      </w:r>
      <w:r w:rsidR="006740F9" w:rsidRPr="00E13DA9">
        <w:rPr>
          <w:rFonts w:ascii="ＭＳ ゴシック" w:eastAsia="ＭＳ ゴシック" w:hAnsi="ＭＳ ゴシック" w:hint="eastAsia"/>
          <w:sz w:val="24"/>
          <w:szCs w:val="24"/>
        </w:rPr>
        <w:t>サーバー</w:t>
      </w:r>
      <w:r w:rsidRPr="00E13DA9">
        <w:rPr>
          <w:rFonts w:ascii="ＭＳ ゴシック" w:eastAsia="ＭＳ ゴシック" w:hAnsi="ＭＳ ゴシック" w:hint="eastAsia"/>
          <w:sz w:val="24"/>
          <w:szCs w:val="24"/>
        </w:rPr>
        <w:t>、番組表管理システム、CDN等のための初期費用及び運用費用を、</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に共通して生じるものであって按分可能なものとして、ｃ）スマートテレビ向けアプリの開発・保守のための初期費用及び運用費用などが想定されると考えた（図</w:t>
      </w:r>
      <w:r w:rsidR="00876BBD" w:rsidRPr="00E13DA9">
        <w:rPr>
          <w:rFonts w:ascii="ＭＳ ゴシック" w:eastAsia="ＭＳ ゴシック" w:hAnsi="ＭＳ ゴシック" w:hint="eastAsia"/>
          <w:sz w:val="24"/>
          <w:szCs w:val="24"/>
        </w:rPr>
        <w:t>表</w:t>
      </w:r>
      <w:r w:rsidRPr="00E13DA9">
        <w:rPr>
          <w:rFonts w:ascii="ＭＳ ゴシック" w:eastAsia="ＭＳ ゴシック" w:hAnsi="ＭＳ ゴシック" w:hint="eastAsia"/>
          <w:sz w:val="24"/>
          <w:szCs w:val="24"/>
        </w:rPr>
        <w:t>２－</w:t>
      </w:r>
      <w:r w:rsidR="00876BBD" w:rsidRPr="00E13DA9">
        <w:rPr>
          <w:rFonts w:ascii="ＭＳ ゴシック" w:eastAsia="ＭＳ ゴシック" w:hAnsi="ＭＳ ゴシック" w:hint="eastAsia"/>
          <w:sz w:val="24"/>
          <w:szCs w:val="24"/>
        </w:rPr>
        <w:t>４</w:t>
      </w:r>
      <w:r w:rsidRPr="00E13DA9">
        <w:rPr>
          <w:rFonts w:ascii="ＭＳ ゴシック" w:eastAsia="ＭＳ ゴシック" w:hAnsi="ＭＳ ゴシック" w:hint="eastAsia"/>
          <w:sz w:val="24"/>
          <w:szCs w:val="24"/>
        </w:rPr>
        <w:t>）。</w:t>
      </w:r>
      <w:r w:rsidR="008D486C">
        <w:rPr>
          <w:rFonts w:ascii="ＭＳ 明朝" w:eastAsia="ＭＳ 明朝" w:hAnsi="ＭＳ 明朝"/>
          <w:sz w:val="24"/>
          <w:szCs w:val="24"/>
        </w:rPr>
        <w:br w:type="page"/>
      </w:r>
    </w:p>
    <w:p w14:paraId="4115376D" w14:textId="5933D1B7" w:rsidR="00AD0F05" w:rsidRDefault="008E0A3B" w:rsidP="00B66551">
      <w:pPr>
        <w:autoSpaceDE w:val="0"/>
        <w:autoSpaceDN w:val="0"/>
        <w:snapToGrid w:val="0"/>
        <w:ind w:firstLineChars="100" w:firstLine="240"/>
        <w:rPr>
          <w:rFonts w:ascii="ＭＳ ゴシック" w:eastAsia="ＭＳ ゴシック" w:hAnsi="ＭＳ ゴシック"/>
          <w:sz w:val="24"/>
          <w:szCs w:val="24"/>
        </w:rPr>
      </w:pPr>
      <w:r w:rsidRPr="000C18B6">
        <w:rPr>
          <w:rFonts w:ascii="ＭＳ ゴシック" w:eastAsia="ＭＳ ゴシック" w:hAnsi="ＭＳ ゴシック" w:hint="eastAsia"/>
          <w:sz w:val="24"/>
          <w:szCs w:val="24"/>
        </w:rPr>
        <w:lastRenderedPageBreak/>
        <w:t>図</w:t>
      </w:r>
      <w:r w:rsidR="00876BBD">
        <w:rPr>
          <w:rFonts w:ascii="ＭＳ ゴシック" w:eastAsia="ＭＳ ゴシック" w:hAnsi="ＭＳ ゴシック" w:hint="eastAsia"/>
          <w:sz w:val="24"/>
          <w:szCs w:val="24"/>
        </w:rPr>
        <w:t>表</w:t>
      </w:r>
      <w:r w:rsidRPr="000C18B6">
        <w:rPr>
          <w:rFonts w:ascii="ＭＳ ゴシック" w:eastAsia="ＭＳ ゴシック" w:hAnsi="ＭＳ ゴシック" w:hint="eastAsia"/>
          <w:sz w:val="24"/>
          <w:szCs w:val="24"/>
        </w:rPr>
        <w:t>２－</w:t>
      </w:r>
      <w:r w:rsidR="00876BBD">
        <w:rPr>
          <w:rFonts w:ascii="ＭＳ ゴシック" w:eastAsia="ＭＳ ゴシック" w:hAnsi="ＭＳ ゴシック" w:hint="eastAsia"/>
          <w:sz w:val="24"/>
          <w:szCs w:val="24"/>
        </w:rPr>
        <w:t>３</w:t>
      </w:r>
      <w:r w:rsidR="001F5DF3" w:rsidRPr="000C18B6">
        <w:rPr>
          <w:rFonts w:ascii="ＭＳ ゴシック" w:eastAsia="ＭＳ ゴシック" w:hAnsi="ＭＳ ゴシック" w:hint="eastAsia"/>
          <w:sz w:val="24"/>
          <w:szCs w:val="24"/>
        </w:rPr>
        <w:t xml:space="preserve">　想定する放送アプリケーションのシステム構成</w:t>
      </w:r>
    </w:p>
    <w:p w14:paraId="34014FDE" w14:textId="1B3054B3" w:rsidR="00B66551" w:rsidRPr="00B66551" w:rsidRDefault="00B66551" w:rsidP="00B66551">
      <w:pPr>
        <w:autoSpaceDE w:val="0"/>
        <w:autoSpaceDN w:val="0"/>
        <w:snapToGrid w:val="0"/>
        <w:ind w:firstLineChars="100" w:firstLine="240"/>
        <w:rPr>
          <w:rFonts w:ascii="ＭＳ ゴシック" w:eastAsia="ＭＳ ゴシック" w:hAnsi="ＭＳ ゴシック"/>
          <w:color w:val="FF0000"/>
          <w:sz w:val="24"/>
          <w:szCs w:val="24"/>
        </w:rPr>
      </w:pPr>
      <w:r w:rsidRPr="00B66551">
        <w:rPr>
          <w:rFonts w:ascii="ＭＳ ゴシック" w:eastAsia="ＭＳ ゴシック" w:hAnsi="ＭＳ ゴシック" w:hint="eastAsia"/>
          <w:color w:val="FF0000"/>
          <w:sz w:val="24"/>
          <w:szCs w:val="24"/>
        </w:rPr>
        <w:t>図あり</w:t>
      </w:r>
    </w:p>
    <w:p w14:paraId="679AEE3E" w14:textId="282E1E36" w:rsidR="00C91998" w:rsidRPr="000C18B6" w:rsidRDefault="00C91998" w:rsidP="00B66551">
      <w:pPr>
        <w:autoSpaceDE w:val="0"/>
        <w:autoSpaceDN w:val="0"/>
        <w:snapToGrid w:val="0"/>
        <w:ind w:left="240" w:hangingChars="100" w:hanging="240"/>
        <w:rPr>
          <w:rFonts w:ascii="ＭＳ ゴシック" w:eastAsia="ＭＳ ゴシック" w:hAnsi="ＭＳ ゴシック"/>
          <w:sz w:val="24"/>
          <w:szCs w:val="24"/>
        </w:rPr>
      </w:pPr>
    </w:p>
    <w:p w14:paraId="6F1FDEB6" w14:textId="0C49C687" w:rsidR="008E0A3B" w:rsidRDefault="008E0A3B" w:rsidP="00B66551">
      <w:pPr>
        <w:autoSpaceDE w:val="0"/>
        <w:autoSpaceDN w:val="0"/>
        <w:snapToGrid w:val="0"/>
        <w:ind w:leftChars="100" w:left="210"/>
        <w:rPr>
          <w:rFonts w:ascii="ＭＳ ゴシック" w:eastAsia="ＭＳ ゴシック" w:hAnsi="ＭＳ ゴシック"/>
          <w:bCs/>
          <w:sz w:val="24"/>
          <w:szCs w:val="24"/>
        </w:rPr>
      </w:pPr>
      <w:r w:rsidRPr="000C18B6">
        <w:rPr>
          <w:rFonts w:ascii="ＭＳ ゴシック" w:eastAsia="ＭＳ ゴシック" w:hAnsi="ＭＳ ゴシック" w:hint="eastAsia"/>
          <w:sz w:val="24"/>
          <w:szCs w:val="24"/>
        </w:rPr>
        <w:t>図</w:t>
      </w:r>
      <w:r w:rsidR="00876BBD">
        <w:rPr>
          <w:rFonts w:ascii="ＭＳ ゴシック" w:eastAsia="ＭＳ ゴシック" w:hAnsi="ＭＳ ゴシック" w:hint="eastAsia"/>
          <w:sz w:val="24"/>
          <w:szCs w:val="24"/>
        </w:rPr>
        <w:t>表</w:t>
      </w:r>
      <w:r w:rsidRPr="000C18B6">
        <w:rPr>
          <w:rFonts w:ascii="ＭＳ ゴシック" w:eastAsia="ＭＳ ゴシック" w:hAnsi="ＭＳ ゴシック" w:hint="eastAsia"/>
          <w:sz w:val="24"/>
          <w:szCs w:val="24"/>
        </w:rPr>
        <w:t>２－</w:t>
      </w:r>
      <w:r w:rsidR="00876BBD">
        <w:rPr>
          <w:rFonts w:ascii="ＭＳ ゴシック" w:eastAsia="ＭＳ ゴシック" w:hAnsi="ＭＳ ゴシック" w:hint="eastAsia"/>
          <w:sz w:val="24"/>
          <w:szCs w:val="24"/>
        </w:rPr>
        <w:t>４</w:t>
      </w:r>
      <w:r w:rsidR="001F5DF3" w:rsidRPr="000C18B6">
        <w:rPr>
          <w:rFonts w:ascii="ＭＳ ゴシック" w:eastAsia="ＭＳ ゴシック" w:hAnsi="ＭＳ ゴシック" w:hint="eastAsia"/>
          <w:sz w:val="24"/>
          <w:szCs w:val="24"/>
        </w:rPr>
        <w:t xml:space="preserve">　想定する</w:t>
      </w:r>
      <w:r w:rsidR="001F5DF3" w:rsidRPr="000C18B6">
        <w:rPr>
          <w:rFonts w:ascii="ＭＳ ゴシック" w:eastAsia="ＭＳ ゴシック" w:hAnsi="ＭＳ ゴシック" w:hint="eastAsia"/>
          <w:bCs/>
          <w:sz w:val="24"/>
          <w:szCs w:val="24"/>
        </w:rPr>
        <w:t>放送アプリケーションの主な構成要素</w:t>
      </w:r>
    </w:p>
    <w:p w14:paraId="0551D268" w14:textId="0600AAF6" w:rsidR="00B66551" w:rsidRDefault="00B66551" w:rsidP="00B66551">
      <w:pPr>
        <w:autoSpaceDE w:val="0"/>
        <w:autoSpaceDN w:val="0"/>
        <w:snapToGrid w:val="0"/>
        <w:ind w:leftChars="100" w:left="210"/>
        <w:rPr>
          <w:rFonts w:ascii="ＭＳ ゴシック" w:eastAsia="ＭＳ ゴシック" w:hAnsi="ＭＳ ゴシック"/>
          <w:color w:val="FF0000"/>
          <w:sz w:val="24"/>
          <w:szCs w:val="24"/>
        </w:rPr>
      </w:pPr>
      <w:r w:rsidRPr="00B66551">
        <w:rPr>
          <w:rFonts w:ascii="ＭＳ ゴシック" w:eastAsia="ＭＳ ゴシック" w:hAnsi="ＭＳ ゴシック" w:hint="eastAsia"/>
          <w:color w:val="FF0000"/>
          <w:sz w:val="24"/>
          <w:szCs w:val="24"/>
        </w:rPr>
        <w:t>図あり</w:t>
      </w:r>
    </w:p>
    <w:p w14:paraId="62AB559D" w14:textId="77777777" w:rsidR="00B66551" w:rsidRPr="00B66551" w:rsidRDefault="00B66551" w:rsidP="00B66551">
      <w:pPr>
        <w:autoSpaceDE w:val="0"/>
        <w:autoSpaceDN w:val="0"/>
        <w:snapToGrid w:val="0"/>
        <w:ind w:left="240" w:hangingChars="100" w:hanging="240"/>
        <w:rPr>
          <w:rFonts w:ascii="ＭＳ ゴシック" w:eastAsia="ＭＳ ゴシック" w:hAnsi="ＭＳ ゴシック"/>
          <w:color w:val="FF0000"/>
          <w:sz w:val="24"/>
          <w:szCs w:val="24"/>
        </w:rPr>
      </w:pPr>
    </w:p>
    <w:p w14:paraId="5BDEB966" w14:textId="1BC98900" w:rsidR="008E0A3B" w:rsidRPr="00E13DA9" w:rsidRDefault="008E0A3B" w:rsidP="00624893">
      <w:pPr>
        <w:autoSpaceDE w:val="0"/>
        <w:autoSpaceDN w:val="0"/>
        <w:spacing w:beforeLines="50" w:before="180" w:afterLines="50" w:after="180"/>
        <w:ind w:firstLineChars="200" w:firstLine="48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②　通信のシステム構成と費用の構造</w:t>
      </w:r>
    </w:p>
    <w:p w14:paraId="3C5A3629" w14:textId="52263328" w:rsidR="008E0A3B" w:rsidRPr="00E13DA9" w:rsidRDefault="008E0A3B"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「通信」の構成要素は、ⅰ）ISP網のほか、ⅱ）BB網を構成するものとして、ゲートウェイ装置、中継ネットワーク、収容局、アクセスネットワーク設備（FTTH）を想定した。</w:t>
      </w:r>
    </w:p>
    <w:p w14:paraId="0FF0FD6C" w14:textId="7D88ACE6" w:rsidR="006B18D4" w:rsidRPr="00E13DA9" w:rsidRDefault="006B18D4"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（ⅰ）ISP網</w:t>
      </w:r>
      <w:r w:rsidR="00742F1D" w:rsidRPr="00E13DA9">
        <w:rPr>
          <w:rFonts w:ascii="ＭＳ ゴシック" w:eastAsia="ＭＳ ゴシック" w:hAnsi="ＭＳ ゴシック" w:hint="eastAsia"/>
          <w:sz w:val="24"/>
          <w:szCs w:val="24"/>
        </w:rPr>
        <w:t>への接続に要する費用</w:t>
      </w:r>
    </w:p>
    <w:p w14:paraId="1176FCD3" w14:textId="77777777" w:rsidR="004B06BC" w:rsidRPr="00E13DA9" w:rsidRDefault="004B06BC" w:rsidP="00624893">
      <w:pPr>
        <w:autoSpaceDE w:val="0"/>
        <w:autoSpaceDN w:val="0"/>
        <w:spacing w:afterLines="50" w:after="180"/>
        <w:ind w:leftChars="400" w:left="840" w:firstLineChars="100" w:firstLine="240"/>
        <w:rPr>
          <w:rFonts w:ascii="ＭＳ ゴシック" w:eastAsia="ＭＳ ゴシック" w:hAnsi="ＭＳ ゴシック"/>
          <w:sz w:val="24"/>
          <w:szCs w:val="24"/>
        </w:rPr>
      </w:pPr>
      <w:r w:rsidRPr="00E13DA9">
        <w:rPr>
          <w:rFonts w:ascii="ＭＳ ゴシック" w:eastAsia="ＭＳ ゴシック" w:hAnsi="ＭＳ ゴシック"/>
          <w:sz w:val="24"/>
          <w:szCs w:val="24"/>
        </w:rPr>
        <w:t>ISP網への接続に要する費用としては、α）新規ユーザをISP網に接続するための工事費等の初期費用とβ）インターネット接続費用といった運用費用（月額費用）が想定される。</w:t>
      </w:r>
    </w:p>
    <w:p w14:paraId="1CCDE912" w14:textId="33526577" w:rsidR="004B06BC" w:rsidRPr="00E13DA9" w:rsidRDefault="004B06BC" w:rsidP="00624893">
      <w:pPr>
        <w:autoSpaceDE w:val="0"/>
        <w:autoSpaceDN w:val="0"/>
        <w:spacing w:afterLines="50" w:after="180"/>
        <w:ind w:leftChars="400" w:left="84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このうちα）については、アクセス回線に関する初期費用と組み合わせられていることがあり、一般的には不可分で、金額として</w:t>
      </w:r>
      <w:r w:rsidR="003912C5" w:rsidRPr="00E13DA9">
        <w:rPr>
          <w:rFonts w:ascii="ＭＳ ゴシック" w:eastAsia="ＭＳ ゴシック" w:hAnsi="ＭＳ ゴシック" w:hint="eastAsia"/>
          <w:sz w:val="24"/>
          <w:szCs w:val="24"/>
        </w:rPr>
        <w:t>も</w:t>
      </w:r>
      <w:r w:rsidRPr="00E13DA9">
        <w:rPr>
          <w:rFonts w:ascii="ＭＳ ゴシック" w:eastAsia="ＭＳ ゴシック" w:hAnsi="ＭＳ ゴシック" w:hint="eastAsia"/>
          <w:sz w:val="24"/>
          <w:szCs w:val="24"/>
        </w:rPr>
        <w:t>小さいことが予想されるため、本作業チームの検討においては考慮しないこととした。</w:t>
      </w:r>
    </w:p>
    <w:p w14:paraId="5B639C28" w14:textId="35295F8F" w:rsidR="008E0A3B" w:rsidRPr="00E13DA9" w:rsidRDefault="004B06BC" w:rsidP="00AD3870">
      <w:pPr>
        <w:autoSpaceDE w:val="0"/>
        <w:autoSpaceDN w:val="0"/>
        <w:spacing w:afterLines="50" w:after="180"/>
        <w:ind w:leftChars="400" w:left="84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また、β）について、一般的にはアクセス回線の費用が含まれている場合があり、アクセス回線の費用は後述の（ⅱ）</w:t>
      </w:r>
      <w:r w:rsidRPr="00E13DA9">
        <w:rPr>
          <w:rFonts w:ascii="ＭＳ ゴシック" w:eastAsia="ＭＳ ゴシック" w:hAnsi="ＭＳ ゴシック"/>
          <w:sz w:val="24"/>
          <w:szCs w:val="24"/>
        </w:rPr>
        <w:t>BB網への接続に要する費用項目の一つに当たるため、ここでは、狭義のインターネット接続費用として、ISP網自身やISP網のインターネット接続などをユーザが利用できるように維持するための費用に限定して、月額料金がブロードバンドサービス未加入世帯に新たに生じるものと仮定して検討を行った</w:t>
      </w:r>
      <w:r w:rsidR="008E0A3B" w:rsidRPr="00E13DA9">
        <w:rPr>
          <w:rFonts w:ascii="ＭＳ ゴシック" w:eastAsia="ＭＳ ゴシック" w:hAnsi="ＭＳ ゴシック" w:hint="eastAsia"/>
          <w:sz w:val="24"/>
          <w:szCs w:val="24"/>
        </w:rPr>
        <w:t>（図</w:t>
      </w:r>
      <w:r w:rsidR="004B1FDC" w:rsidRPr="00E13DA9">
        <w:rPr>
          <w:rFonts w:ascii="ＭＳ ゴシック" w:eastAsia="ＭＳ ゴシック" w:hAnsi="ＭＳ ゴシック" w:hint="eastAsia"/>
          <w:sz w:val="24"/>
          <w:szCs w:val="24"/>
        </w:rPr>
        <w:t>表</w:t>
      </w:r>
      <w:r w:rsidR="008E0A3B" w:rsidRPr="00E13DA9">
        <w:rPr>
          <w:rFonts w:ascii="ＭＳ ゴシック" w:eastAsia="ＭＳ ゴシック" w:hAnsi="ＭＳ ゴシック" w:hint="eastAsia"/>
          <w:sz w:val="24"/>
          <w:szCs w:val="24"/>
        </w:rPr>
        <w:t>２－</w:t>
      </w:r>
      <w:r w:rsidR="00876BBD" w:rsidRPr="00E13DA9">
        <w:rPr>
          <w:rFonts w:ascii="ＭＳ ゴシック" w:eastAsia="ＭＳ ゴシック" w:hAnsi="ＭＳ ゴシック" w:hint="eastAsia"/>
          <w:sz w:val="24"/>
          <w:szCs w:val="24"/>
        </w:rPr>
        <w:t>５</w:t>
      </w:r>
      <w:r w:rsidR="008E0A3B" w:rsidRPr="00E13DA9">
        <w:rPr>
          <w:rFonts w:ascii="ＭＳ ゴシック" w:eastAsia="ＭＳ ゴシック" w:hAnsi="ＭＳ ゴシック" w:hint="eastAsia"/>
          <w:sz w:val="24"/>
          <w:szCs w:val="24"/>
        </w:rPr>
        <w:t>）。</w:t>
      </w:r>
    </w:p>
    <w:p w14:paraId="58324FE6" w14:textId="6200555B" w:rsidR="004D2206" w:rsidRPr="000C18B6" w:rsidRDefault="004D2206" w:rsidP="00A417E3">
      <w:pPr>
        <w:autoSpaceDE w:val="0"/>
        <w:autoSpaceDN w:val="0"/>
        <w:snapToGrid w:val="0"/>
        <w:rPr>
          <w:rFonts w:ascii="ＭＳ 明朝" w:eastAsia="ＭＳ 明朝" w:hAnsi="ＭＳ 明朝"/>
          <w:sz w:val="24"/>
          <w:szCs w:val="24"/>
        </w:rPr>
      </w:pPr>
    </w:p>
    <w:p w14:paraId="176A86EC" w14:textId="41D75E6C" w:rsidR="003B5ECD" w:rsidRDefault="008E0A3B" w:rsidP="00B66551">
      <w:pPr>
        <w:autoSpaceDE w:val="0"/>
        <w:autoSpaceDN w:val="0"/>
        <w:snapToGrid w:val="0"/>
        <w:ind w:leftChars="100" w:left="210"/>
        <w:rPr>
          <w:rFonts w:ascii="ＭＳ ゴシック" w:eastAsia="ＭＳ ゴシック" w:hAnsi="ＭＳ ゴシック"/>
          <w:bCs/>
          <w:sz w:val="24"/>
          <w:szCs w:val="24"/>
        </w:rPr>
      </w:pPr>
      <w:r w:rsidRPr="00E13DA9">
        <w:rPr>
          <w:rFonts w:ascii="ＭＳ ゴシック" w:eastAsia="ＭＳ ゴシック" w:hAnsi="ＭＳ ゴシック" w:hint="eastAsia"/>
          <w:sz w:val="24"/>
          <w:szCs w:val="24"/>
        </w:rPr>
        <w:t>図</w:t>
      </w:r>
      <w:r w:rsidR="00876BBD" w:rsidRPr="00E13DA9">
        <w:rPr>
          <w:rFonts w:ascii="ＭＳ ゴシック" w:eastAsia="ＭＳ ゴシック" w:hAnsi="ＭＳ ゴシック" w:hint="eastAsia"/>
          <w:sz w:val="24"/>
          <w:szCs w:val="24"/>
        </w:rPr>
        <w:t>表</w:t>
      </w:r>
      <w:r w:rsidRPr="00E13DA9">
        <w:rPr>
          <w:rFonts w:ascii="ＭＳ ゴシック" w:eastAsia="ＭＳ ゴシック" w:hAnsi="ＭＳ ゴシック" w:hint="eastAsia"/>
          <w:sz w:val="24"/>
          <w:szCs w:val="24"/>
        </w:rPr>
        <w:t>２－</w:t>
      </w:r>
      <w:r w:rsidR="00876BBD" w:rsidRPr="00E13DA9">
        <w:rPr>
          <w:rFonts w:ascii="ＭＳ ゴシック" w:eastAsia="ＭＳ ゴシック" w:hAnsi="ＭＳ ゴシック" w:hint="eastAsia"/>
          <w:sz w:val="24"/>
          <w:szCs w:val="24"/>
        </w:rPr>
        <w:t>５</w:t>
      </w:r>
      <w:r w:rsidR="004D2206" w:rsidRPr="00E13DA9">
        <w:rPr>
          <w:rFonts w:ascii="ＭＳ ゴシック" w:eastAsia="ＭＳ ゴシック" w:hAnsi="ＭＳ ゴシック" w:hint="eastAsia"/>
          <w:sz w:val="24"/>
          <w:szCs w:val="24"/>
        </w:rPr>
        <w:t xml:space="preserve">　</w:t>
      </w:r>
      <w:r w:rsidR="00007E25" w:rsidRPr="00E13DA9">
        <w:rPr>
          <w:rFonts w:ascii="ＭＳ ゴシック" w:eastAsia="ＭＳ ゴシック" w:hAnsi="ＭＳ ゴシック" w:hint="eastAsia"/>
          <w:sz w:val="24"/>
          <w:szCs w:val="24"/>
        </w:rPr>
        <w:t>想定</w:t>
      </w:r>
      <w:r w:rsidR="004D2206" w:rsidRPr="00E13DA9">
        <w:rPr>
          <w:rFonts w:ascii="ＭＳ ゴシック" w:eastAsia="ＭＳ ゴシック" w:hAnsi="ＭＳ ゴシック" w:hint="eastAsia"/>
          <w:sz w:val="24"/>
          <w:szCs w:val="24"/>
        </w:rPr>
        <w:t>する</w:t>
      </w:r>
      <w:r w:rsidR="004D2206" w:rsidRPr="00E13DA9">
        <w:rPr>
          <w:rFonts w:ascii="ＭＳ ゴシック" w:eastAsia="ＭＳ ゴシック" w:hAnsi="ＭＳ ゴシック" w:hint="eastAsia"/>
          <w:bCs/>
          <w:sz w:val="24"/>
          <w:szCs w:val="24"/>
        </w:rPr>
        <w:t>インターネット接続の費用構造</w:t>
      </w:r>
    </w:p>
    <w:p w14:paraId="7E4E3151" w14:textId="0688AF35" w:rsidR="00B66551" w:rsidRPr="00B66551" w:rsidRDefault="00B66551" w:rsidP="00B66551">
      <w:pPr>
        <w:autoSpaceDE w:val="0"/>
        <w:autoSpaceDN w:val="0"/>
        <w:snapToGrid w:val="0"/>
        <w:ind w:leftChars="100" w:left="210"/>
        <w:rPr>
          <w:rFonts w:ascii="ＭＳ ゴシック" w:eastAsia="ＭＳ ゴシック" w:hAnsi="ＭＳ ゴシック"/>
          <w:bCs/>
          <w:color w:val="FF0000"/>
          <w:sz w:val="24"/>
          <w:szCs w:val="24"/>
        </w:rPr>
      </w:pPr>
      <w:r w:rsidRPr="00B66551">
        <w:rPr>
          <w:rFonts w:ascii="ＭＳ ゴシック" w:eastAsia="ＭＳ ゴシック" w:hAnsi="ＭＳ ゴシック" w:hint="eastAsia"/>
          <w:bCs/>
          <w:color w:val="FF0000"/>
          <w:sz w:val="24"/>
          <w:szCs w:val="24"/>
        </w:rPr>
        <w:t>図あり</w:t>
      </w:r>
    </w:p>
    <w:p w14:paraId="0ACEA917" w14:textId="77777777" w:rsidR="003B5ECD" w:rsidRDefault="003B5ECD">
      <w:pPr>
        <w:widowControl/>
        <w:jc w:val="left"/>
        <w:rPr>
          <w:rFonts w:ascii="ＭＳ ゴシック" w:eastAsia="ＭＳ ゴシック" w:hAnsi="ＭＳ ゴシック"/>
          <w:bCs/>
          <w:sz w:val="24"/>
          <w:szCs w:val="24"/>
        </w:rPr>
      </w:pPr>
      <w:r>
        <w:rPr>
          <w:rFonts w:ascii="ＭＳ ゴシック" w:eastAsia="ＭＳ ゴシック" w:hAnsi="ＭＳ ゴシック"/>
          <w:bCs/>
          <w:sz w:val="24"/>
          <w:szCs w:val="24"/>
        </w:rPr>
        <w:br w:type="page"/>
      </w:r>
    </w:p>
    <w:p w14:paraId="1E0BAFAD" w14:textId="2FA354A5" w:rsidR="00DF5A95" w:rsidRPr="00E13DA9" w:rsidRDefault="00397DF6" w:rsidP="00624893">
      <w:pPr>
        <w:autoSpaceDE w:val="0"/>
        <w:autoSpaceDN w:val="0"/>
        <w:spacing w:beforeLines="50" w:before="180"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lastRenderedPageBreak/>
        <w:t>（</w:t>
      </w:r>
      <w:r w:rsidR="00DF5A95" w:rsidRPr="00E13DA9">
        <w:rPr>
          <w:rFonts w:ascii="ＭＳ ゴシック" w:eastAsia="ＭＳ ゴシック" w:hAnsi="ＭＳ ゴシック" w:hint="eastAsia"/>
          <w:sz w:val="24"/>
          <w:szCs w:val="24"/>
        </w:rPr>
        <w:t>ⅱ）BB網への接続に要する費用</w:t>
      </w:r>
      <w:r w:rsidR="00860263" w:rsidRPr="00E13DA9">
        <w:rPr>
          <w:rFonts w:ascii="ＭＳ ゴシック" w:eastAsia="ＭＳ ゴシック" w:hAnsi="ＭＳ ゴシック" w:hint="eastAsia"/>
          <w:sz w:val="24"/>
          <w:szCs w:val="24"/>
        </w:rPr>
        <w:t>（</w:t>
      </w:r>
      <w:r w:rsidR="004B1FDC" w:rsidRPr="00E13DA9">
        <w:rPr>
          <w:rFonts w:ascii="ＭＳ ゴシック" w:eastAsia="ＭＳ ゴシック" w:hAnsi="ＭＳ ゴシック" w:hint="eastAsia"/>
          <w:sz w:val="24"/>
          <w:szCs w:val="24"/>
        </w:rPr>
        <w:t>図表</w:t>
      </w:r>
      <w:r w:rsidR="00860263" w:rsidRPr="00E13DA9">
        <w:rPr>
          <w:rFonts w:ascii="ＭＳ ゴシック" w:eastAsia="ＭＳ ゴシック" w:hAnsi="ＭＳ ゴシック" w:hint="eastAsia"/>
          <w:sz w:val="24"/>
          <w:szCs w:val="24"/>
        </w:rPr>
        <w:t>２－</w:t>
      </w:r>
      <w:r w:rsidR="00876BBD" w:rsidRPr="00E13DA9">
        <w:rPr>
          <w:rFonts w:ascii="ＭＳ ゴシック" w:eastAsia="ＭＳ ゴシック" w:hAnsi="ＭＳ ゴシック" w:hint="eastAsia"/>
          <w:sz w:val="24"/>
          <w:szCs w:val="24"/>
        </w:rPr>
        <w:t>６</w:t>
      </w:r>
      <w:r w:rsidR="00860263" w:rsidRPr="00E13DA9">
        <w:rPr>
          <w:rFonts w:ascii="ＭＳ ゴシック" w:eastAsia="ＭＳ ゴシック" w:hAnsi="ＭＳ ゴシック" w:hint="eastAsia"/>
          <w:sz w:val="24"/>
          <w:szCs w:val="24"/>
        </w:rPr>
        <w:t>）</w:t>
      </w:r>
    </w:p>
    <w:p w14:paraId="07B89644" w14:textId="1360FAE7" w:rsidR="000C18B6" w:rsidRPr="00E13DA9" w:rsidRDefault="008E0A3B" w:rsidP="00624893">
      <w:pPr>
        <w:autoSpaceDE w:val="0"/>
        <w:autoSpaceDN w:val="0"/>
        <w:spacing w:afterLines="50" w:after="180"/>
        <w:ind w:leftChars="200" w:left="42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α）光化がまだなされていない地域</w:t>
      </w:r>
    </w:p>
    <w:p w14:paraId="1E4C13AD" w14:textId="0A862233" w:rsidR="008E0A3B" w:rsidRPr="00E13DA9" w:rsidRDefault="00DF5A95" w:rsidP="00624893">
      <w:pPr>
        <w:autoSpaceDE w:val="0"/>
        <w:autoSpaceDN w:val="0"/>
        <w:ind w:leftChars="100" w:left="210" w:firstLineChars="200" w:firstLine="48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w:t>
      </w:r>
      <w:r w:rsidR="008E0A3B" w:rsidRPr="00E13DA9">
        <w:rPr>
          <w:rFonts w:ascii="ＭＳ ゴシック" w:eastAsia="ＭＳ ゴシック" w:hAnsi="ＭＳ ゴシック" w:hint="eastAsia"/>
          <w:sz w:val="24"/>
          <w:szCs w:val="24"/>
        </w:rPr>
        <w:t>BB網の整備に関する費用</w:t>
      </w:r>
      <w:r w:rsidRPr="00E13DA9">
        <w:rPr>
          <w:rFonts w:ascii="ＭＳ ゴシック" w:eastAsia="ＭＳ ゴシック" w:hAnsi="ＭＳ ゴシック" w:hint="eastAsia"/>
          <w:sz w:val="24"/>
          <w:szCs w:val="24"/>
        </w:rPr>
        <w:t>】</w:t>
      </w:r>
    </w:p>
    <w:p w14:paraId="3D6A5D71" w14:textId="141A6AD1" w:rsidR="00DF5A95" w:rsidRPr="00E13DA9" w:rsidRDefault="00DF5A95" w:rsidP="00624893">
      <w:pPr>
        <w:autoSpaceDE w:val="0"/>
        <w:autoSpaceDN w:val="0"/>
        <w:ind w:leftChars="411" w:left="863"/>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①　設計費用、②構築費用：共通費用（視聴者数によらず一定に発生する費用）</w:t>
      </w:r>
    </w:p>
    <w:p w14:paraId="119A9FFE" w14:textId="56DAAD6E" w:rsidR="00DF5A95" w:rsidRPr="00E13DA9" w:rsidRDefault="00DF5A95" w:rsidP="00624893">
      <w:pPr>
        <w:autoSpaceDE w:val="0"/>
        <w:autoSpaceDN w:val="0"/>
        <w:ind w:leftChars="411" w:left="863"/>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③　アクセス区間（ファイバ網等）費用：受信世帯</w:t>
      </w:r>
      <w:r w:rsidR="004D5C0F" w:rsidRPr="00E13DA9">
        <w:rPr>
          <w:rFonts w:ascii="ＭＳ ゴシック" w:eastAsia="ＭＳ ゴシック" w:hAnsi="ＭＳ ゴシック" w:hint="eastAsia"/>
          <w:sz w:val="24"/>
          <w:szCs w:val="24"/>
        </w:rPr>
        <w:t>毎</w:t>
      </w:r>
      <w:r w:rsidRPr="00E13DA9">
        <w:rPr>
          <w:rFonts w:ascii="ＭＳ ゴシック" w:eastAsia="ＭＳ ゴシック" w:hAnsi="ＭＳ ゴシック" w:hint="eastAsia"/>
          <w:sz w:val="24"/>
          <w:szCs w:val="24"/>
        </w:rPr>
        <w:t>費用</w:t>
      </w:r>
    </w:p>
    <w:p w14:paraId="435B475F" w14:textId="1E3C49ED" w:rsidR="00DF5A95" w:rsidRPr="00E13DA9" w:rsidRDefault="00DF5A95" w:rsidP="00624893">
      <w:pPr>
        <w:autoSpaceDE w:val="0"/>
        <w:autoSpaceDN w:val="0"/>
        <w:ind w:leftChars="411" w:left="863"/>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④　所内設備費用：エリア</w:t>
      </w:r>
      <w:r w:rsidR="004D5C0F" w:rsidRPr="00E13DA9">
        <w:rPr>
          <w:rFonts w:ascii="ＭＳ ゴシック" w:eastAsia="ＭＳ ゴシック" w:hAnsi="ＭＳ ゴシック" w:hint="eastAsia"/>
          <w:sz w:val="24"/>
          <w:szCs w:val="24"/>
        </w:rPr>
        <w:t>毎</w:t>
      </w:r>
      <w:r w:rsidRPr="00E13DA9">
        <w:rPr>
          <w:rFonts w:ascii="ＭＳ ゴシック" w:eastAsia="ＭＳ ゴシック" w:hAnsi="ＭＳ ゴシック" w:hint="eastAsia"/>
          <w:sz w:val="24"/>
          <w:szCs w:val="24"/>
        </w:rPr>
        <w:t>費用</w:t>
      </w:r>
    </w:p>
    <w:p w14:paraId="4D5E428B" w14:textId="1BC20C9A" w:rsidR="00860263" w:rsidRPr="00E13DA9" w:rsidRDefault="00860263" w:rsidP="00624893">
      <w:pPr>
        <w:autoSpaceDE w:val="0"/>
        <w:autoSpaceDN w:val="0"/>
        <w:spacing w:beforeLines="50" w:before="180"/>
        <w:ind w:leftChars="200" w:left="42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w:t>
      </w:r>
      <w:r w:rsidR="008E0A3B" w:rsidRPr="00E13DA9">
        <w:rPr>
          <w:rFonts w:ascii="ＭＳ ゴシック" w:eastAsia="ＭＳ ゴシック" w:hAnsi="ＭＳ ゴシック" w:hint="eastAsia"/>
          <w:sz w:val="24"/>
          <w:szCs w:val="24"/>
        </w:rPr>
        <w:t>ブロードバンド接続の提供に要する費用</w:t>
      </w:r>
      <w:r w:rsidRPr="00E13DA9">
        <w:rPr>
          <w:rFonts w:ascii="ＭＳ ゴシック" w:eastAsia="ＭＳ ゴシック" w:hAnsi="ＭＳ ゴシック" w:hint="eastAsia"/>
          <w:sz w:val="24"/>
          <w:szCs w:val="24"/>
        </w:rPr>
        <w:t>】</w:t>
      </w:r>
    </w:p>
    <w:p w14:paraId="0D697470" w14:textId="5D276140" w:rsidR="00860263" w:rsidRPr="00E13DA9" w:rsidRDefault="00860263" w:rsidP="00624893">
      <w:pPr>
        <w:autoSpaceDE w:val="0"/>
        <w:autoSpaceDN w:val="0"/>
        <w:ind w:leftChars="200" w:left="420" w:firstLineChars="200" w:firstLine="48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⑤　開通工事費：受信世帯</w:t>
      </w:r>
      <w:r w:rsidR="004D5C0F" w:rsidRPr="00E13DA9">
        <w:rPr>
          <w:rFonts w:ascii="ＭＳ ゴシック" w:eastAsia="ＭＳ ゴシック" w:hAnsi="ＭＳ ゴシック" w:hint="eastAsia"/>
          <w:sz w:val="24"/>
          <w:szCs w:val="24"/>
        </w:rPr>
        <w:t>毎</w:t>
      </w:r>
      <w:r w:rsidRPr="00E13DA9">
        <w:rPr>
          <w:rFonts w:ascii="ＭＳ ゴシック" w:eastAsia="ＭＳ ゴシック" w:hAnsi="ＭＳ ゴシック" w:hint="eastAsia"/>
          <w:sz w:val="24"/>
          <w:szCs w:val="24"/>
        </w:rPr>
        <w:t>費用</w:t>
      </w:r>
    </w:p>
    <w:p w14:paraId="60D8B2FC" w14:textId="5DDB8AA3" w:rsidR="00860263" w:rsidRPr="00E13DA9" w:rsidRDefault="00860263" w:rsidP="00624893">
      <w:pPr>
        <w:autoSpaceDE w:val="0"/>
        <w:autoSpaceDN w:val="0"/>
        <w:ind w:leftChars="200" w:left="420" w:firstLineChars="200" w:firstLine="48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⑥　ブロードバンド接続サービス提供料：受信世帯</w:t>
      </w:r>
      <w:r w:rsidR="004D5C0F" w:rsidRPr="00E13DA9">
        <w:rPr>
          <w:rFonts w:ascii="ＭＳ ゴシック" w:eastAsia="ＭＳ ゴシック" w:hAnsi="ＭＳ ゴシック" w:hint="eastAsia"/>
          <w:sz w:val="24"/>
          <w:szCs w:val="24"/>
        </w:rPr>
        <w:t>毎</w:t>
      </w:r>
      <w:r w:rsidRPr="00E13DA9">
        <w:rPr>
          <w:rFonts w:ascii="ＭＳ ゴシック" w:eastAsia="ＭＳ ゴシック" w:hAnsi="ＭＳ ゴシック" w:hint="eastAsia"/>
          <w:sz w:val="24"/>
          <w:szCs w:val="24"/>
        </w:rPr>
        <w:t>費用</w:t>
      </w:r>
    </w:p>
    <w:p w14:paraId="4712F557" w14:textId="4F6965DA" w:rsidR="00860263" w:rsidRPr="00E13DA9" w:rsidRDefault="008E0A3B" w:rsidP="00624893">
      <w:pPr>
        <w:autoSpaceDE w:val="0"/>
        <w:autoSpaceDN w:val="0"/>
        <w:spacing w:beforeLines="50" w:before="180" w:afterLines="50" w:after="180"/>
        <w:ind w:leftChars="200" w:left="42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β）</w:t>
      </w:r>
      <w:r w:rsidR="00860263" w:rsidRPr="00E13DA9">
        <w:rPr>
          <w:rFonts w:ascii="ＭＳ ゴシック" w:eastAsia="ＭＳ ゴシック" w:hAnsi="ＭＳ ゴシック" w:hint="eastAsia"/>
          <w:sz w:val="24"/>
          <w:szCs w:val="24"/>
        </w:rPr>
        <w:t>光化が済んでいる地域</w:t>
      </w:r>
    </w:p>
    <w:p w14:paraId="6BADBC95" w14:textId="010202C7" w:rsidR="00860263" w:rsidRPr="00E13DA9" w:rsidRDefault="00860263" w:rsidP="00624893">
      <w:pPr>
        <w:autoSpaceDE w:val="0"/>
        <w:autoSpaceDN w:val="0"/>
        <w:ind w:leftChars="200" w:left="42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w:t>
      </w:r>
      <w:r w:rsidR="008E0A3B" w:rsidRPr="00E13DA9">
        <w:rPr>
          <w:rFonts w:ascii="ＭＳ ゴシック" w:eastAsia="ＭＳ ゴシック" w:hAnsi="ＭＳ ゴシック" w:hint="eastAsia"/>
          <w:sz w:val="24"/>
          <w:szCs w:val="24"/>
        </w:rPr>
        <w:t>ブロードバンド接続の提供に要する費用</w:t>
      </w:r>
      <w:r w:rsidRPr="00E13DA9">
        <w:rPr>
          <w:rFonts w:ascii="ＭＳ ゴシック" w:eastAsia="ＭＳ ゴシック" w:hAnsi="ＭＳ ゴシック" w:hint="eastAsia"/>
          <w:sz w:val="24"/>
          <w:szCs w:val="24"/>
        </w:rPr>
        <w:t>】</w:t>
      </w:r>
    </w:p>
    <w:p w14:paraId="3815A9FB" w14:textId="4A6270EC" w:rsidR="00860263" w:rsidRPr="00E13DA9" w:rsidRDefault="00860263" w:rsidP="00624893">
      <w:pPr>
        <w:autoSpaceDE w:val="0"/>
        <w:autoSpaceDN w:val="0"/>
        <w:ind w:leftChars="200" w:left="420" w:firstLineChars="200" w:firstLine="48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⑤　開通工事費：受信世帯</w:t>
      </w:r>
      <w:r w:rsidR="004D5C0F" w:rsidRPr="00E13DA9">
        <w:rPr>
          <w:rFonts w:ascii="ＭＳ ゴシック" w:eastAsia="ＭＳ ゴシック" w:hAnsi="ＭＳ ゴシック" w:hint="eastAsia"/>
          <w:sz w:val="24"/>
          <w:szCs w:val="24"/>
        </w:rPr>
        <w:t>毎</w:t>
      </w:r>
      <w:r w:rsidRPr="00E13DA9">
        <w:rPr>
          <w:rFonts w:ascii="ＭＳ ゴシック" w:eastAsia="ＭＳ ゴシック" w:hAnsi="ＭＳ ゴシック" w:hint="eastAsia"/>
          <w:sz w:val="24"/>
          <w:szCs w:val="24"/>
        </w:rPr>
        <w:t>費用</w:t>
      </w:r>
    </w:p>
    <w:p w14:paraId="6C2631DB" w14:textId="0418C473" w:rsidR="008E0A3B" w:rsidRPr="00E13DA9" w:rsidRDefault="00860263" w:rsidP="00624893">
      <w:pPr>
        <w:autoSpaceDE w:val="0"/>
        <w:autoSpaceDN w:val="0"/>
        <w:ind w:leftChars="200" w:left="420" w:firstLineChars="200" w:firstLine="48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⑥　ブロードバンド接続サービス提供料：受信世帯</w:t>
      </w:r>
      <w:r w:rsidR="004D5C0F" w:rsidRPr="00E13DA9">
        <w:rPr>
          <w:rFonts w:ascii="ＭＳ ゴシック" w:eastAsia="ＭＳ ゴシック" w:hAnsi="ＭＳ ゴシック" w:hint="eastAsia"/>
          <w:sz w:val="24"/>
          <w:szCs w:val="24"/>
        </w:rPr>
        <w:t>毎</w:t>
      </w:r>
      <w:r w:rsidRPr="00E13DA9">
        <w:rPr>
          <w:rFonts w:ascii="ＭＳ ゴシック" w:eastAsia="ＭＳ ゴシック" w:hAnsi="ＭＳ ゴシック" w:hint="eastAsia"/>
          <w:sz w:val="24"/>
          <w:szCs w:val="24"/>
        </w:rPr>
        <w:t>費用</w:t>
      </w:r>
    </w:p>
    <w:p w14:paraId="24FD6A9D" w14:textId="779F63DA" w:rsidR="001A21A8" w:rsidRPr="00E13DA9" w:rsidRDefault="001A21A8" w:rsidP="00624893">
      <w:pPr>
        <w:autoSpaceDE w:val="0"/>
        <w:autoSpaceDN w:val="0"/>
        <w:spacing w:beforeLines="50" w:before="180" w:afterLines="50" w:after="180"/>
        <w:ind w:leftChars="500" w:left="105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なお、【BB網の整備に関する費用】は</w:t>
      </w:r>
      <w:r w:rsidR="004C4416" w:rsidRPr="00E13DA9">
        <w:rPr>
          <w:rFonts w:ascii="ＭＳ ゴシック" w:eastAsia="ＭＳ ゴシック" w:hAnsi="ＭＳ ゴシック" w:hint="eastAsia"/>
          <w:sz w:val="24"/>
          <w:szCs w:val="24"/>
        </w:rPr>
        <w:t>、</w:t>
      </w:r>
      <w:r w:rsidR="004504E1" w:rsidRPr="00E13DA9">
        <w:rPr>
          <w:rFonts w:ascii="ＭＳ ゴシック" w:eastAsia="ＭＳ ゴシック" w:hAnsi="ＭＳ ゴシック" w:hint="eastAsia"/>
          <w:sz w:val="24"/>
          <w:szCs w:val="24"/>
        </w:rPr>
        <w:t>ブロードバンド等による代替に際して既存のブロードバンド網等に対する改修等に伴う費用が生じる場合を除き、</w:t>
      </w:r>
      <w:r w:rsidRPr="00E13DA9">
        <w:rPr>
          <w:rFonts w:ascii="ＭＳ ゴシック" w:eastAsia="ＭＳ ゴシック" w:hAnsi="ＭＳ ゴシック" w:hint="eastAsia"/>
          <w:sz w:val="24"/>
          <w:szCs w:val="24"/>
        </w:rPr>
        <w:t>生じないと整理した。</w:t>
      </w:r>
    </w:p>
    <w:p w14:paraId="37A856A3" w14:textId="2C9191A2" w:rsidR="007B42AF" w:rsidRPr="00E13DA9" w:rsidRDefault="004E7DFE" w:rsidP="00624893">
      <w:pPr>
        <w:autoSpaceDE w:val="0"/>
        <w:autoSpaceDN w:val="0"/>
        <w:spacing w:beforeLines="50" w:before="180" w:afterLines="50" w:after="180"/>
        <w:ind w:leftChars="100" w:left="210" w:firstLineChars="200" w:firstLine="48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α）</w:t>
      </w:r>
      <w:r w:rsidR="007B42AF" w:rsidRPr="00E13DA9">
        <w:rPr>
          <w:rFonts w:ascii="ＭＳ ゴシック" w:eastAsia="ＭＳ ゴシック" w:hAnsi="ＭＳ ゴシック" w:hint="eastAsia"/>
          <w:sz w:val="24"/>
          <w:szCs w:val="24"/>
        </w:rPr>
        <w:t>β）</w:t>
      </w:r>
      <w:r w:rsidRPr="00E13DA9">
        <w:rPr>
          <w:rFonts w:ascii="ＭＳ ゴシック" w:eastAsia="ＭＳ ゴシック" w:hAnsi="ＭＳ ゴシック" w:hint="eastAsia"/>
          <w:sz w:val="24"/>
          <w:szCs w:val="24"/>
        </w:rPr>
        <w:t>共通</w:t>
      </w:r>
    </w:p>
    <w:p w14:paraId="213053D1" w14:textId="17AA91BB" w:rsidR="008C0D07" w:rsidRPr="00E13DA9" w:rsidRDefault="004E7DFE" w:rsidP="00624893">
      <w:pPr>
        <w:autoSpaceDE w:val="0"/>
        <w:autoSpaceDN w:val="0"/>
        <w:ind w:leftChars="400" w:left="108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⑦　ブロードバンド等による代替によって生じるトラヒック増に伴い、ゲートウェイ装置や中継区間の増強等で発生する費用：受信世帯毎費用</w:t>
      </w:r>
    </w:p>
    <w:p w14:paraId="0B2BD71D" w14:textId="72774CEA" w:rsidR="008E0A3B" w:rsidRPr="000C18B6" w:rsidRDefault="008E0A3B" w:rsidP="00B66551">
      <w:pPr>
        <w:autoSpaceDE w:val="0"/>
        <w:autoSpaceDN w:val="0"/>
        <w:snapToGrid w:val="0"/>
        <w:rPr>
          <w:rFonts w:ascii="ＭＳ 明朝" w:eastAsia="ＭＳ 明朝" w:hAnsi="ＭＳ 明朝"/>
          <w:sz w:val="24"/>
          <w:szCs w:val="24"/>
        </w:rPr>
      </w:pPr>
    </w:p>
    <w:p w14:paraId="1B95FE48" w14:textId="65CEAF4F" w:rsidR="00622F8F" w:rsidRDefault="008E0A3B" w:rsidP="00B66551">
      <w:pPr>
        <w:autoSpaceDE w:val="0"/>
        <w:autoSpaceDN w:val="0"/>
        <w:snapToGrid w:val="0"/>
        <w:ind w:leftChars="100" w:left="21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図</w:t>
      </w:r>
      <w:r w:rsidR="00876BBD" w:rsidRPr="00E13DA9">
        <w:rPr>
          <w:rFonts w:ascii="ＭＳ ゴシック" w:eastAsia="ＭＳ ゴシック" w:hAnsi="ＭＳ ゴシック" w:hint="eastAsia"/>
          <w:sz w:val="24"/>
          <w:szCs w:val="24"/>
        </w:rPr>
        <w:t>表</w:t>
      </w:r>
      <w:r w:rsidRPr="00E13DA9">
        <w:rPr>
          <w:rFonts w:ascii="ＭＳ ゴシック" w:eastAsia="ＭＳ ゴシック" w:hAnsi="ＭＳ ゴシック" w:hint="eastAsia"/>
          <w:sz w:val="24"/>
          <w:szCs w:val="24"/>
        </w:rPr>
        <w:t>２－</w:t>
      </w:r>
      <w:r w:rsidR="00876BBD" w:rsidRPr="00E13DA9">
        <w:rPr>
          <w:rFonts w:ascii="ＭＳ ゴシック" w:eastAsia="ＭＳ ゴシック" w:hAnsi="ＭＳ ゴシック" w:hint="eastAsia"/>
          <w:sz w:val="24"/>
          <w:szCs w:val="24"/>
        </w:rPr>
        <w:t>６</w:t>
      </w:r>
      <w:r w:rsidR="0090119A" w:rsidRPr="00E13DA9">
        <w:rPr>
          <w:rFonts w:ascii="ＭＳ ゴシック" w:eastAsia="ＭＳ ゴシック" w:hAnsi="ＭＳ ゴシック" w:hint="eastAsia"/>
          <w:sz w:val="24"/>
          <w:szCs w:val="24"/>
        </w:rPr>
        <w:t xml:space="preserve">　ブロードバンド</w:t>
      </w:r>
      <w:r w:rsidR="0090119A" w:rsidRPr="00E13DA9">
        <w:rPr>
          <w:rFonts w:ascii="ＭＳ ゴシック" w:eastAsia="ＭＳ ゴシック" w:hAnsi="ＭＳ ゴシック"/>
          <w:sz w:val="24"/>
          <w:szCs w:val="24"/>
        </w:rPr>
        <w:t>網への接続に要する費用</w:t>
      </w:r>
      <w:r w:rsidR="00860263" w:rsidRPr="00E13DA9">
        <w:rPr>
          <w:rFonts w:ascii="ＭＳ ゴシック" w:eastAsia="ＭＳ ゴシック" w:hAnsi="ＭＳ ゴシック" w:hint="eastAsia"/>
          <w:sz w:val="24"/>
          <w:szCs w:val="24"/>
        </w:rPr>
        <w:t>の構造</w:t>
      </w:r>
    </w:p>
    <w:p w14:paraId="45284D21" w14:textId="2814FD2E" w:rsidR="00B66551" w:rsidRPr="00B66551" w:rsidRDefault="00B66551" w:rsidP="00B66551">
      <w:pPr>
        <w:autoSpaceDE w:val="0"/>
        <w:autoSpaceDN w:val="0"/>
        <w:snapToGrid w:val="0"/>
        <w:ind w:leftChars="100" w:left="210"/>
        <w:rPr>
          <w:rFonts w:ascii="ＭＳ ゴシック" w:eastAsia="ＭＳ ゴシック" w:hAnsi="ＭＳ ゴシック"/>
          <w:color w:val="FF0000"/>
          <w:sz w:val="24"/>
          <w:szCs w:val="24"/>
        </w:rPr>
      </w:pPr>
      <w:r w:rsidRPr="00B66551">
        <w:rPr>
          <w:rFonts w:ascii="ＭＳ ゴシック" w:eastAsia="ＭＳ ゴシック" w:hAnsi="ＭＳ ゴシック" w:hint="eastAsia"/>
          <w:color w:val="FF0000"/>
          <w:sz w:val="24"/>
          <w:szCs w:val="24"/>
        </w:rPr>
        <w:t>図あり</w:t>
      </w:r>
    </w:p>
    <w:p w14:paraId="6DFE1E68" w14:textId="0DAA4AEA" w:rsidR="008E0A3B" w:rsidRPr="00E13DA9" w:rsidRDefault="008E0A3B" w:rsidP="00624893">
      <w:pPr>
        <w:pStyle w:val="3"/>
        <w:autoSpaceDE w:val="0"/>
        <w:autoSpaceDN w:val="0"/>
        <w:spacing w:beforeLines="100" w:before="360" w:afterLines="50" w:after="180"/>
        <w:ind w:leftChars="0" w:left="0"/>
        <w:rPr>
          <w:rFonts w:ascii="ＭＳ ゴシック" w:eastAsia="ＭＳ ゴシック" w:hAnsi="ＭＳ ゴシック"/>
          <w:sz w:val="24"/>
          <w:szCs w:val="24"/>
        </w:rPr>
      </w:pPr>
      <w:bookmarkStart w:id="11" w:name="_Toc105584372"/>
      <w:r w:rsidRPr="00E13DA9">
        <w:rPr>
          <w:rFonts w:ascii="ＭＳ ゴシック" w:eastAsia="ＭＳ ゴシック" w:hAnsi="ＭＳ ゴシック" w:hint="eastAsia"/>
          <w:sz w:val="24"/>
          <w:szCs w:val="24"/>
        </w:rPr>
        <w:t>（</w:t>
      </w:r>
      <w:r w:rsidR="005C4435" w:rsidRPr="00E13DA9">
        <w:rPr>
          <w:rFonts w:ascii="ＭＳ ゴシック" w:eastAsia="ＭＳ ゴシック" w:hAnsi="ＭＳ ゴシック" w:hint="eastAsia"/>
          <w:sz w:val="24"/>
          <w:szCs w:val="24"/>
        </w:rPr>
        <w:t>３</w:t>
      </w:r>
      <w:r w:rsidRPr="00E13DA9">
        <w:rPr>
          <w:rFonts w:ascii="ＭＳ ゴシック" w:eastAsia="ＭＳ ゴシック" w:hAnsi="ＭＳ ゴシック" w:hint="eastAsia"/>
          <w:sz w:val="24"/>
          <w:szCs w:val="24"/>
        </w:rPr>
        <w:t>）ブロードバンド等による代替に伴う</w:t>
      </w:r>
      <w:r w:rsidR="001C765E" w:rsidRPr="00E13DA9">
        <w:rPr>
          <w:rFonts w:ascii="ＭＳ ゴシック" w:eastAsia="ＭＳ ゴシック" w:hAnsi="ＭＳ ゴシック" w:hint="eastAsia"/>
          <w:sz w:val="24"/>
          <w:szCs w:val="24"/>
        </w:rPr>
        <w:t>コスト比較</w:t>
      </w:r>
      <w:bookmarkEnd w:id="11"/>
    </w:p>
    <w:p w14:paraId="0AB50306" w14:textId="5A6F6E86"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w:t>
      </w:r>
      <w:r w:rsidR="00860263" w:rsidRPr="00E13DA9">
        <w:rPr>
          <w:rFonts w:ascii="ＭＳ ゴシック" w:eastAsia="ＭＳ ゴシック" w:hAnsi="ＭＳ ゴシック" w:hint="eastAsia"/>
          <w:sz w:val="24"/>
          <w:szCs w:val="24"/>
        </w:rPr>
        <w:t>２</w:t>
      </w:r>
      <w:r w:rsidRPr="00E13DA9">
        <w:rPr>
          <w:rFonts w:ascii="ＭＳ ゴシック" w:eastAsia="ＭＳ ゴシック" w:hAnsi="ＭＳ ゴシック" w:hint="eastAsia"/>
          <w:sz w:val="24"/>
          <w:szCs w:val="24"/>
        </w:rPr>
        <w:t>）で述べたシステム構成と費用の構造を前提として、ブロードバンド等による代替の利用可能性を検討する</w:t>
      </w:r>
      <w:r w:rsidR="008E711F" w:rsidRPr="00E13DA9">
        <w:rPr>
          <w:rFonts w:ascii="ＭＳ ゴシック" w:eastAsia="ＭＳ ゴシック" w:hAnsi="ＭＳ ゴシック" w:hint="eastAsia"/>
          <w:sz w:val="24"/>
          <w:szCs w:val="24"/>
        </w:rPr>
        <w:t>に当たり</w:t>
      </w:r>
      <w:r w:rsidRPr="00E13DA9">
        <w:rPr>
          <w:rFonts w:ascii="ＭＳ ゴシック" w:eastAsia="ＭＳ ゴシック" w:hAnsi="ＭＳ ゴシック" w:hint="eastAsia"/>
          <w:sz w:val="24"/>
          <w:szCs w:val="24"/>
        </w:rPr>
        <w:t>、</w:t>
      </w:r>
      <w:r w:rsidR="008E711F" w:rsidRPr="00E13DA9">
        <w:rPr>
          <w:rFonts w:ascii="ＭＳ ゴシック" w:eastAsia="ＭＳ ゴシック" w:hAnsi="ＭＳ ゴシック" w:hint="eastAsia"/>
          <w:sz w:val="24"/>
          <w:szCs w:val="24"/>
        </w:rPr>
        <w:t>本作業チームでは</w:t>
      </w:r>
      <w:r w:rsidRPr="00E13DA9">
        <w:rPr>
          <w:rFonts w:ascii="ＭＳ ゴシック" w:eastAsia="ＭＳ ゴシック" w:hAnsi="ＭＳ ゴシック" w:hint="eastAsia"/>
          <w:sz w:val="24"/>
          <w:szCs w:val="24"/>
        </w:rPr>
        <w:t>、ブロードバンド等による代替に伴う</w:t>
      </w:r>
      <w:r w:rsidR="001C765E" w:rsidRPr="00E13DA9">
        <w:rPr>
          <w:rFonts w:ascii="ＭＳ ゴシック" w:eastAsia="ＭＳ ゴシック" w:hAnsi="ＭＳ ゴシック" w:hint="eastAsia"/>
          <w:sz w:val="24"/>
          <w:szCs w:val="24"/>
        </w:rPr>
        <w:t>コストを比較</w:t>
      </w:r>
      <w:r w:rsidR="008E711F" w:rsidRPr="00E13DA9">
        <w:rPr>
          <w:rFonts w:ascii="ＭＳ ゴシック" w:eastAsia="ＭＳ ゴシック" w:hAnsi="ＭＳ ゴシック" w:hint="eastAsia"/>
          <w:sz w:val="24"/>
          <w:szCs w:val="24"/>
        </w:rPr>
        <w:t>することで、もっぱら経済合理性を検証</w:t>
      </w:r>
      <w:r w:rsidRPr="00E13DA9">
        <w:rPr>
          <w:rFonts w:ascii="ＭＳ ゴシック" w:eastAsia="ＭＳ ゴシック" w:hAnsi="ＭＳ ゴシック" w:hint="eastAsia"/>
          <w:sz w:val="24"/>
          <w:szCs w:val="24"/>
        </w:rPr>
        <w:t>することとした。</w:t>
      </w:r>
    </w:p>
    <w:p w14:paraId="5D41A963" w14:textId="56B7D116"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そのため、ブロードバンド等による代替を導入することによって削減が見込まれる費用、すなわち、小規模中継局等の更改</w:t>
      </w:r>
      <w:r w:rsidR="00742F1D" w:rsidRPr="00E13DA9">
        <w:rPr>
          <w:rFonts w:ascii="ＭＳ ゴシック" w:eastAsia="ＭＳ ゴシック" w:hAnsi="ＭＳ ゴシック" w:hint="eastAsia"/>
          <w:sz w:val="24"/>
          <w:szCs w:val="24"/>
        </w:rPr>
        <w:t>・維持管理</w:t>
      </w:r>
      <w:r w:rsidRPr="00E13DA9">
        <w:rPr>
          <w:rFonts w:ascii="ＭＳ ゴシック" w:eastAsia="ＭＳ ゴシック" w:hAnsi="ＭＳ ゴシック" w:hint="eastAsia"/>
          <w:sz w:val="24"/>
          <w:szCs w:val="24"/>
        </w:rPr>
        <w:t>に要する費用を「現行費用」とし、ブロードバンド等による代替を導入することによって追加的に発生する費用、すなわち、ブロードバンド等による代替を構成するために必要な各種費用を「ブロードバンド等による代替費用」として、両者を比較することとした。</w:t>
      </w:r>
    </w:p>
    <w:p w14:paraId="35E5DEEE" w14:textId="4DA661C4" w:rsidR="00162E66" w:rsidRPr="00E13DA9" w:rsidRDefault="00162E66"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また、具体的な費用の算出に当たっては、NHK及びNTT東日本・西日本からコストに関する情報提供を受けて検討を進めたが、公正競争の確保に留意</w:t>
      </w:r>
      <w:r w:rsidR="006621F3" w:rsidRPr="00E13DA9">
        <w:rPr>
          <w:rFonts w:ascii="ＭＳ ゴシック" w:eastAsia="ＭＳ ゴシック" w:hAnsi="ＭＳ ゴシック" w:hint="eastAsia"/>
          <w:sz w:val="24"/>
          <w:szCs w:val="24"/>
        </w:rPr>
        <w:t>する観点からも、IPユニキャスト方式による代替手段の検討が特定の</w:t>
      </w:r>
      <w:r w:rsidR="008632B3" w:rsidRPr="00E13DA9">
        <w:rPr>
          <w:rFonts w:ascii="ＭＳ ゴシック" w:eastAsia="ＭＳ ゴシック" w:hAnsi="ＭＳ ゴシック" w:hint="eastAsia"/>
          <w:sz w:val="24"/>
          <w:szCs w:val="24"/>
        </w:rPr>
        <w:t>地上テレビジョン放送事業者</w:t>
      </w:r>
      <w:r w:rsidR="006621F3" w:rsidRPr="00E13DA9">
        <w:rPr>
          <w:rFonts w:ascii="ＭＳ ゴシック" w:eastAsia="ＭＳ ゴシック" w:hAnsi="ＭＳ ゴシック" w:hint="eastAsia"/>
          <w:sz w:val="24"/>
          <w:szCs w:val="24"/>
        </w:rPr>
        <w:t>・</w:t>
      </w:r>
      <w:r w:rsidR="00A4707F" w:rsidRPr="00E13DA9">
        <w:rPr>
          <w:rFonts w:ascii="ＭＳ ゴシック" w:eastAsia="ＭＳ ゴシック" w:hAnsi="ＭＳ ゴシック" w:hint="eastAsia"/>
          <w:sz w:val="24"/>
          <w:szCs w:val="24"/>
        </w:rPr>
        <w:t>電気通信事業者</w:t>
      </w:r>
      <w:r w:rsidR="006621F3" w:rsidRPr="00E13DA9">
        <w:rPr>
          <w:rFonts w:ascii="ＭＳ ゴシック" w:eastAsia="ＭＳ ゴシック" w:hAnsi="ＭＳ ゴシック" w:hint="eastAsia"/>
          <w:sz w:val="24"/>
          <w:szCs w:val="24"/>
        </w:rPr>
        <w:t>だけで行われることにならないよう、後述するように、検討の成果を関係する事業者が広く</w:t>
      </w:r>
      <w:r w:rsidR="00C94365" w:rsidRPr="00E13DA9">
        <w:rPr>
          <w:rFonts w:ascii="ＭＳ ゴシック" w:eastAsia="ＭＳ ゴシック" w:hAnsi="ＭＳ ゴシック" w:hint="eastAsia"/>
          <w:sz w:val="24"/>
          <w:szCs w:val="24"/>
        </w:rPr>
        <w:lastRenderedPageBreak/>
        <w:t>共有・</w:t>
      </w:r>
      <w:r w:rsidR="006621F3" w:rsidRPr="00E13DA9">
        <w:rPr>
          <w:rFonts w:ascii="ＭＳ ゴシック" w:eastAsia="ＭＳ ゴシック" w:hAnsi="ＭＳ ゴシック" w:hint="eastAsia"/>
          <w:sz w:val="24"/>
          <w:szCs w:val="24"/>
        </w:rPr>
        <w:t>活用できるように</w:t>
      </w:r>
      <w:r w:rsidRPr="00E13DA9">
        <w:rPr>
          <w:rFonts w:ascii="ＭＳ ゴシック" w:eastAsia="ＭＳ ゴシック" w:hAnsi="ＭＳ ゴシック" w:hint="eastAsia"/>
          <w:sz w:val="24"/>
          <w:szCs w:val="24"/>
        </w:rPr>
        <w:t>した。</w:t>
      </w:r>
    </w:p>
    <w:p w14:paraId="5A7E2962" w14:textId="77244177" w:rsidR="008E0A3B" w:rsidRPr="00E13DA9" w:rsidRDefault="008E0A3B" w:rsidP="00624893">
      <w:pPr>
        <w:autoSpaceDE w:val="0"/>
        <w:autoSpaceDN w:val="0"/>
        <w:spacing w:afterLines="50" w:after="180"/>
        <w:ind w:leftChars="200" w:left="42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①　現行費用</w:t>
      </w:r>
    </w:p>
    <w:p w14:paraId="5717850F" w14:textId="5E47B0EE" w:rsidR="008E0A3B" w:rsidRPr="00E13DA9" w:rsidRDefault="008E0A3B"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今回の検討では、NHKの協力を得て、</w:t>
      </w:r>
      <w:r w:rsidR="008E711F" w:rsidRPr="00E13DA9">
        <w:rPr>
          <w:rFonts w:ascii="ＭＳ ゴシック" w:eastAsia="ＭＳ ゴシック" w:hAnsi="ＭＳ ゴシック" w:hint="eastAsia"/>
          <w:sz w:val="24"/>
          <w:szCs w:val="24"/>
        </w:rPr>
        <w:t>設備更新サイクルを15年(2025～2040年)として、</w:t>
      </w:r>
      <w:r w:rsidRPr="00E13DA9">
        <w:rPr>
          <w:rFonts w:ascii="ＭＳ ゴシック" w:eastAsia="ＭＳ ゴシック" w:hAnsi="ＭＳ ゴシック" w:hint="eastAsia"/>
          <w:sz w:val="24"/>
          <w:szCs w:val="24"/>
        </w:rPr>
        <w:t>ブロードバンド等による代替候補エリアに存在する小規模中継局等ごとの設備更改コスト</w:t>
      </w:r>
      <w:r w:rsidR="00D94FA6" w:rsidRPr="00E13DA9">
        <w:rPr>
          <w:rFonts w:ascii="ＭＳ ゴシック" w:eastAsia="ＭＳ ゴシック" w:hAnsi="ＭＳ ゴシック" w:hint="eastAsia"/>
          <w:sz w:val="24"/>
          <w:szCs w:val="24"/>
        </w:rPr>
        <w:t>・維持管理費</w:t>
      </w:r>
      <w:r w:rsidRPr="00E13DA9">
        <w:rPr>
          <w:rFonts w:ascii="ＭＳ ゴシック" w:eastAsia="ＭＳ ゴシック" w:hAnsi="ＭＳ ゴシック" w:hint="eastAsia"/>
          <w:sz w:val="24"/>
          <w:szCs w:val="24"/>
        </w:rPr>
        <w:t>を洗い出した。</w:t>
      </w:r>
    </w:p>
    <w:p w14:paraId="3C58869D" w14:textId="2A9164F1" w:rsidR="008E0A3B" w:rsidRPr="00E13DA9" w:rsidRDefault="008E0A3B"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なお、小規模中継局とミニサテ局については、地上デジタル放送以外のFM等と電源設備等を共用しているケースもある</w:t>
      </w:r>
      <w:r w:rsidR="004B06BC" w:rsidRPr="00E13DA9">
        <w:rPr>
          <w:rFonts w:ascii="ＭＳ ゴシック" w:eastAsia="ＭＳ ゴシック" w:hAnsi="ＭＳ ゴシック" w:hint="eastAsia"/>
          <w:sz w:val="24"/>
          <w:szCs w:val="24"/>
        </w:rPr>
        <w:t>が</w:t>
      </w:r>
      <w:r w:rsidRPr="00E13DA9">
        <w:rPr>
          <w:rFonts w:ascii="ＭＳ ゴシック" w:eastAsia="ＭＳ ゴシック" w:hAnsi="ＭＳ ゴシック" w:hint="eastAsia"/>
          <w:sz w:val="24"/>
          <w:szCs w:val="24"/>
        </w:rPr>
        <w:t>、</w:t>
      </w:r>
      <w:r w:rsidR="004B06BC" w:rsidRPr="00E13DA9">
        <w:rPr>
          <w:rFonts w:ascii="ＭＳ ゴシック" w:eastAsia="ＭＳ ゴシック" w:hAnsi="ＭＳ ゴシック" w:hint="eastAsia"/>
          <w:sz w:val="24"/>
          <w:szCs w:val="24"/>
        </w:rPr>
        <w:t>実態から限定的な特殊ケースと想定されるため、当該共用がない前提</w:t>
      </w:r>
      <w:r w:rsidRPr="00E13DA9">
        <w:rPr>
          <w:rFonts w:ascii="ＭＳ ゴシック" w:eastAsia="ＭＳ ゴシック" w:hAnsi="ＭＳ ゴシック" w:hint="eastAsia"/>
          <w:sz w:val="24"/>
          <w:szCs w:val="24"/>
        </w:rPr>
        <w:t>で地上デジタル放送分</w:t>
      </w:r>
      <w:r w:rsidR="004B06BC" w:rsidRPr="00E13DA9">
        <w:rPr>
          <w:rFonts w:ascii="ＭＳ ゴシック" w:eastAsia="ＭＳ ゴシック" w:hAnsi="ＭＳ ゴシック" w:hint="eastAsia"/>
          <w:sz w:val="24"/>
          <w:szCs w:val="24"/>
        </w:rPr>
        <w:t>として</w:t>
      </w:r>
      <w:r w:rsidRPr="00E13DA9">
        <w:rPr>
          <w:rFonts w:ascii="ＭＳ ゴシック" w:eastAsia="ＭＳ ゴシック" w:hAnsi="ＭＳ ゴシック" w:hint="eastAsia"/>
          <w:sz w:val="24"/>
          <w:szCs w:val="24"/>
        </w:rPr>
        <w:t>コストを算出した。</w:t>
      </w:r>
    </w:p>
    <w:p w14:paraId="10E6FDA6" w14:textId="26DA4D31" w:rsidR="008E0A3B" w:rsidRPr="00E13DA9" w:rsidRDefault="008E0A3B"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また、辺地共聴施設の「現行費用」はNHK共聴と組合による自主共聴の双方が想定されるが、NHKの協力が得られるNHK共聴分のみで検討を行った。その際、光化改修等の設備更新の予定がある場合はそれも費用として組み込んだ。</w:t>
      </w:r>
    </w:p>
    <w:p w14:paraId="089D8BB2" w14:textId="61E2735A" w:rsidR="008E0A3B" w:rsidRPr="00E13DA9" w:rsidRDefault="008E0A3B" w:rsidP="00624893">
      <w:pPr>
        <w:autoSpaceDE w:val="0"/>
        <w:autoSpaceDN w:val="0"/>
        <w:spacing w:beforeLines="50" w:before="180" w:afterLines="50" w:after="180"/>
        <w:ind w:leftChars="200" w:left="42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②　ブロードバンド等による代替費用</w:t>
      </w:r>
    </w:p>
    <w:p w14:paraId="188F7E26" w14:textId="105F7657" w:rsidR="008E0A3B" w:rsidRPr="00E13DA9" w:rsidRDefault="008E0A3B"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次に、「ブロードバンド等による代替費用」のうち「放送アプリケーション」分（（</w:t>
      </w:r>
      <w:r w:rsidR="005C4435" w:rsidRPr="00E13DA9">
        <w:rPr>
          <w:rFonts w:ascii="ＭＳ ゴシック" w:eastAsia="ＭＳ ゴシック" w:hAnsi="ＭＳ ゴシック" w:hint="eastAsia"/>
          <w:sz w:val="24"/>
          <w:szCs w:val="24"/>
        </w:rPr>
        <w:t>２</w:t>
      </w:r>
      <w:r w:rsidRPr="00E13DA9">
        <w:rPr>
          <w:rFonts w:ascii="ＭＳ ゴシック" w:eastAsia="ＭＳ ゴシック" w:hAnsi="ＭＳ ゴシック" w:hint="eastAsia"/>
          <w:sz w:val="24"/>
          <w:szCs w:val="24"/>
        </w:rPr>
        <w:t>）①）については、先述のとおり、</w:t>
      </w:r>
      <w:r w:rsidR="002430F7" w:rsidRPr="00E13DA9">
        <w:rPr>
          <w:rFonts w:ascii="ＭＳ ゴシック" w:eastAsia="ＭＳ ゴシック" w:hAnsi="ＭＳ ゴシック" w:hint="eastAsia"/>
          <w:sz w:val="24"/>
          <w:szCs w:val="24"/>
        </w:rPr>
        <w:t>EN</w:t>
      </w:r>
      <w:r w:rsidR="002430F7" w:rsidRPr="00E13DA9">
        <w:rPr>
          <w:rFonts w:ascii="ＭＳ ゴシック" w:eastAsia="ＭＳ ゴシック" w:hAnsi="ＭＳ ゴシック"/>
          <w:sz w:val="24"/>
          <w:szCs w:val="24"/>
        </w:rPr>
        <w:t>C</w:t>
      </w:r>
      <w:r w:rsidR="002430F7" w:rsidRPr="00E13DA9">
        <w:rPr>
          <w:rFonts w:ascii="ＭＳ ゴシック" w:eastAsia="ＭＳ ゴシック" w:hAnsi="ＭＳ ゴシック" w:hint="eastAsia"/>
          <w:sz w:val="24"/>
          <w:szCs w:val="24"/>
        </w:rPr>
        <w:t>や</w:t>
      </w:r>
      <w:r w:rsidRPr="00E13DA9">
        <w:rPr>
          <w:rFonts w:ascii="ＭＳ ゴシック" w:eastAsia="ＭＳ ゴシック" w:hAnsi="ＭＳ ゴシック" w:hint="eastAsia"/>
          <w:sz w:val="24"/>
          <w:szCs w:val="24"/>
        </w:rPr>
        <w:t>オリジン</w:t>
      </w:r>
      <w:r w:rsidR="006740F9" w:rsidRPr="00E13DA9">
        <w:rPr>
          <w:rFonts w:ascii="ＭＳ ゴシック" w:eastAsia="ＭＳ ゴシック" w:hAnsi="ＭＳ ゴシック" w:hint="eastAsia"/>
          <w:sz w:val="24"/>
          <w:szCs w:val="24"/>
        </w:rPr>
        <w:t>サーバー</w:t>
      </w:r>
      <w:r w:rsidR="002430F7" w:rsidRPr="00E13DA9">
        <w:rPr>
          <w:rFonts w:ascii="ＭＳ ゴシック" w:eastAsia="ＭＳ ゴシック" w:hAnsi="ＭＳ ゴシック" w:hint="eastAsia"/>
          <w:sz w:val="24"/>
          <w:szCs w:val="24"/>
        </w:rPr>
        <w:t>、</w:t>
      </w:r>
      <w:r w:rsidRPr="00E13DA9">
        <w:rPr>
          <w:rFonts w:ascii="ＭＳ ゴシック" w:eastAsia="ＭＳ ゴシック" w:hAnsi="ＭＳ ゴシック" w:hint="eastAsia"/>
          <w:sz w:val="24"/>
          <w:szCs w:val="24"/>
        </w:rPr>
        <w:t>CDN等の構築・改修のための初期・運用費用が見込まれるが、</w:t>
      </w:r>
      <w:r w:rsidR="008632B3" w:rsidRPr="00E13DA9">
        <w:rPr>
          <w:rFonts w:ascii="ＭＳ ゴシック" w:eastAsia="ＭＳ ゴシック" w:hAnsi="ＭＳ ゴシック" w:hint="eastAsia"/>
          <w:sz w:val="24"/>
          <w:szCs w:val="24"/>
        </w:rPr>
        <w:t>地上テレビジョン放送事業者</w:t>
      </w:r>
      <w:r w:rsidR="005C4435" w:rsidRPr="00E13DA9">
        <w:rPr>
          <w:rFonts w:ascii="ＭＳ ゴシック" w:eastAsia="ＭＳ ゴシック" w:hAnsi="ＭＳ ゴシック" w:hint="eastAsia"/>
          <w:sz w:val="24"/>
          <w:szCs w:val="24"/>
        </w:rPr>
        <w:t>単独で検討可能な部分とアクセス制御や端末部分など</w:t>
      </w:r>
      <w:r w:rsidR="008632B3" w:rsidRPr="00E13DA9">
        <w:rPr>
          <w:rFonts w:ascii="ＭＳ ゴシック" w:eastAsia="ＭＳ ゴシック" w:hAnsi="ＭＳ ゴシック" w:hint="eastAsia"/>
          <w:sz w:val="24"/>
          <w:szCs w:val="24"/>
        </w:rPr>
        <w:t>地上テレビジョン放送事業者</w:t>
      </w:r>
      <w:r w:rsidR="005C4435" w:rsidRPr="00E13DA9">
        <w:rPr>
          <w:rFonts w:ascii="ＭＳ ゴシック" w:eastAsia="ＭＳ ゴシック" w:hAnsi="ＭＳ ゴシック" w:hint="eastAsia"/>
          <w:sz w:val="24"/>
          <w:szCs w:val="24"/>
        </w:rPr>
        <w:t>で共通に検討されるべき部分があり、限られた検討期間の中で要件・構成・コストについて十分に検討することができなかったため、定量的な試算においてこれらの費用は含めないこととした</w:t>
      </w:r>
      <w:r w:rsidRPr="00E13DA9">
        <w:rPr>
          <w:rFonts w:ascii="ＭＳ ゴシック" w:eastAsia="ＭＳ ゴシック" w:hAnsi="ＭＳ ゴシック" w:hint="eastAsia"/>
          <w:sz w:val="24"/>
          <w:szCs w:val="24"/>
        </w:rPr>
        <w:t>。</w:t>
      </w:r>
    </w:p>
    <w:p w14:paraId="3BC14899" w14:textId="010AF62B" w:rsidR="00CF4D7D" w:rsidRDefault="008E0A3B" w:rsidP="00AD3870">
      <w:pPr>
        <w:autoSpaceDE w:val="0"/>
        <w:autoSpaceDN w:val="0"/>
        <w:spacing w:afterLines="50" w:after="180"/>
        <w:ind w:leftChars="300" w:left="630" w:firstLineChars="100" w:firstLine="240"/>
        <w:rPr>
          <w:rFonts w:ascii="ＭＳ 明朝" w:eastAsia="ＭＳ 明朝" w:hAnsi="ＭＳ 明朝"/>
          <w:sz w:val="24"/>
          <w:szCs w:val="24"/>
        </w:rPr>
      </w:pPr>
      <w:r w:rsidRPr="00E13DA9">
        <w:rPr>
          <w:rFonts w:ascii="ＭＳ ゴシック" w:eastAsia="ＭＳ ゴシック" w:hAnsi="ＭＳ ゴシック" w:hint="eastAsia"/>
          <w:sz w:val="24"/>
          <w:szCs w:val="24"/>
        </w:rPr>
        <w:t>したがって、「ブロードバンド等による代替費用」としては、専ら「通信」分（（</w:t>
      </w:r>
      <w:r w:rsidR="005C4435" w:rsidRPr="00E13DA9">
        <w:rPr>
          <w:rFonts w:ascii="ＭＳ ゴシック" w:eastAsia="ＭＳ ゴシック" w:hAnsi="ＭＳ ゴシック" w:hint="eastAsia"/>
          <w:sz w:val="24"/>
          <w:szCs w:val="24"/>
        </w:rPr>
        <w:t>２</w:t>
      </w:r>
      <w:r w:rsidRPr="00E13DA9">
        <w:rPr>
          <w:rFonts w:ascii="ＭＳ ゴシック" w:eastAsia="ＭＳ ゴシック" w:hAnsi="ＭＳ ゴシック" w:hint="eastAsia"/>
          <w:sz w:val="24"/>
          <w:szCs w:val="24"/>
        </w:rPr>
        <w:t>）②）を算出することとし、今回の検討では、NTT東</w:t>
      </w:r>
      <w:r w:rsidR="006454C7" w:rsidRPr="00E13DA9">
        <w:rPr>
          <w:rFonts w:ascii="ＭＳ ゴシック" w:eastAsia="ＭＳ ゴシック" w:hAnsi="ＭＳ ゴシック" w:hint="eastAsia"/>
          <w:sz w:val="24"/>
          <w:szCs w:val="24"/>
        </w:rPr>
        <w:t>日本・</w:t>
      </w:r>
      <w:r w:rsidRPr="00E13DA9">
        <w:rPr>
          <w:rFonts w:ascii="ＭＳ ゴシック" w:eastAsia="ＭＳ ゴシック" w:hAnsi="ＭＳ ゴシック" w:hint="eastAsia"/>
          <w:sz w:val="24"/>
          <w:szCs w:val="24"/>
        </w:rPr>
        <w:t>西</w:t>
      </w:r>
      <w:r w:rsidR="006454C7" w:rsidRPr="00E13DA9">
        <w:rPr>
          <w:rFonts w:ascii="ＭＳ ゴシック" w:eastAsia="ＭＳ ゴシック" w:hAnsi="ＭＳ ゴシック" w:hint="eastAsia"/>
          <w:sz w:val="24"/>
          <w:szCs w:val="24"/>
        </w:rPr>
        <w:t>日本</w:t>
      </w:r>
      <w:r w:rsidRPr="00E13DA9">
        <w:rPr>
          <w:rFonts w:ascii="ＭＳ ゴシック" w:eastAsia="ＭＳ ゴシック" w:hAnsi="ＭＳ ゴシック" w:hint="eastAsia"/>
          <w:sz w:val="24"/>
          <w:szCs w:val="24"/>
        </w:rPr>
        <w:t>の協力を得て、ブロードバンド等による代替候補エリアにおける光ファイバの敷設状況等を踏まえた上で、（</w:t>
      </w:r>
      <w:r w:rsidR="006454C7" w:rsidRPr="00E13DA9">
        <w:rPr>
          <w:rFonts w:ascii="ＭＳ ゴシック" w:eastAsia="ＭＳ ゴシック" w:hAnsi="ＭＳ ゴシック" w:hint="eastAsia"/>
          <w:sz w:val="24"/>
          <w:szCs w:val="24"/>
        </w:rPr>
        <w:t>２</w:t>
      </w:r>
      <w:r w:rsidRPr="00E13DA9">
        <w:rPr>
          <w:rFonts w:ascii="ＭＳ ゴシック" w:eastAsia="ＭＳ ゴシック" w:hAnsi="ＭＳ ゴシック" w:hint="eastAsia"/>
          <w:sz w:val="24"/>
          <w:szCs w:val="24"/>
        </w:rPr>
        <w:t>）で述べた費用の構成要素を念頭に、「ⅱ）BB網への接続に要する費用」を算出することとした</w:t>
      </w:r>
      <w:r w:rsidR="008E711F" w:rsidRPr="00E13DA9">
        <w:rPr>
          <w:rFonts w:ascii="ＭＳ ゴシック" w:eastAsia="ＭＳ ゴシック" w:hAnsi="ＭＳ ゴシック" w:hint="eastAsia"/>
          <w:sz w:val="24"/>
          <w:szCs w:val="24"/>
        </w:rPr>
        <w:t>（</w:t>
      </w:r>
      <w:r w:rsidR="004B1FDC" w:rsidRPr="00E13DA9">
        <w:rPr>
          <w:rFonts w:ascii="ＭＳ ゴシック" w:eastAsia="ＭＳ ゴシック" w:hAnsi="ＭＳ ゴシック" w:hint="eastAsia"/>
          <w:sz w:val="24"/>
          <w:szCs w:val="24"/>
        </w:rPr>
        <w:t>図表</w:t>
      </w:r>
      <w:r w:rsidR="008E711F" w:rsidRPr="00E13DA9">
        <w:rPr>
          <w:rFonts w:ascii="ＭＳ ゴシック" w:eastAsia="ＭＳ ゴシック" w:hAnsi="ＭＳ ゴシック" w:hint="eastAsia"/>
          <w:sz w:val="24"/>
          <w:szCs w:val="24"/>
        </w:rPr>
        <w:t>２－</w:t>
      </w:r>
      <w:r w:rsidR="00876BBD" w:rsidRPr="00E13DA9">
        <w:rPr>
          <w:rFonts w:ascii="ＭＳ ゴシック" w:eastAsia="ＭＳ ゴシック" w:hAnsi="ＭＳ ゴシック" w:hint="eastAsia"/>
          <w:sz w:val="24"/>
          <w:szCs w:val="24"/>
        </w:rPr>
        <w:t>７</w:t>
      </w:r>
      <w:r w:rsidR="008E711F" w:rsidRPr="00E13DA9">
        <w:rPr>
          <w:rFonts w:ascii="ＭＳ ゴシック" w:eastAsia="ＭＳ ゴシック" w:hAnsi="ＭＳ ゴシック" w:hint="eastAsia"/>
          <w:sz w:val="24"/>
          <w:szCs w:val="24"/>
        </w:rPr>
        <w:t>）</w:t>
      </w:r>
      <w:r w:rsidRPr="00E13DA9">
        <w:rPr>
          <w:rFonts w:ascii="ＭＳ ゴシック" w:eastAsia="ＭＳ ゴシック" w:hAnsi="ＭＳ ゴシック" w:hint="eastAsia"/>
          <w:sz w:val="24"/>
          <w:szCs w:val="24"/>
        </w:rPr>
        <w:t>。</w:t>
      </w:r>
      <w:r w:rsidR="00CF4D7D">
        <w:rPr>
          <w:rFonts w:ascii="ＭＳ 明朝" w:eastAsia="ＭＳ 明朝" w:hAnsi="ＭＳ 明朝"/>
          <w:sz w:val="24"/>
          <w:szCs w:val="24"/>
        </w:rPr>
        <w:br w:type="page"/>
      </w:r>
    </w:p>
    <w:p w14:paraId="160C7C44" w14:textId="74700A40" w:rsidR="008E711F" w:rsidRDefault="008E711F" w:rsidP="00B66551">
      <w:pPr>
        <w:autoSpaceDE w:val="0"/>
        <w:autoSpaceDN w:val="0"/>
        <w:snapToGrid w:val="0"/>
        <w:ind w:leftChars="100" w:left="21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lastRenderedPageBreak/>
        <w:t>図</w:t>
      </w:r>
      <w:r w:rsidR="00876BBD" w:rsidRPr="00E13DA9">
        <w:rPr>
          <w:rFonts w:ascii="ＭＳ ゴシック" w:eastAsia="ＭＳ ゴシック" w:hAnsi="ＭＳ ゴシック" w:hint="eastAsia"/>
          <w:sz w:val="24"/>
          <w:szCs w:val="24"/>
        </w:rPr>
        <w:t>表</w:t>
      </w:r>
      <w:r w:rsidRPr="00E13DA9">
        <w:rPr>
          <w:rFonts w:ascii="ＭＳ ゴシック" w:eastAsia="ＭＳ ゴシック" w:hAnsi="ＭＳ ゴシック" w:hint="eastAsia"/>
          <w:sz w:val="24"/>
          <w:szCs w:val="24"/>
        </w:rPr>
        <w:t>２－</w:t>
      </w:r>
      <w:r w:rsidR="00876BBD" w:rsidRPr="00E13DA9">
        <w:rPr>
          <w:rFonts w:ascii="ＭＳ ゴシック" w:eastAsia="ＭＳ ゴシック" w:hAnsi="ＭＳ ゴシック" w:hint="eastAsia"/>
          <w:sz w:val="24"/>
          <w:szCs w:val="24"/>
        </w:rPr>
        <w:t>７</w:t>
      </w:r>
      <w:r w:rsidRPr="00E13DA9">
        <w:rPr>
          <w:rFonts w:ascii="ＭＳ ゴシック" w:eastAsia="ＭＳ ゴシック" w:hAnsi="ＭＳ ゴシック" w:hint="eastAsia"/>
          <w:sz w:val="24"/>
          <w:szCs w:val="24"/>
        </w:rPr>
        <w:t xml:space="preserve">　ブロードバンド</w:t>
      </w:r>
      <w:r w:rsidRPr="00E13DA9">
        <w:rPr>
          <w:rFonts w:ascii="ＭＳ ゴシック" w:eastAsia="ＭＳ ゴシック" w:hAnsi="ＭＳ ゴシック"/>
          <w:sz w:val="24"/>
          <w:szCs w:val="24"/>
        </w:rPr>
        <w:t>網への接続に要する費用</w:t>
      </w:r>
      <w:r w:rsidRPr="00E13DA9">
        <w:rPr>
          <w:rFonts w:ascii="ＭＳ ゴシック" w:eastAsia="ＭＳ ゴシック" w:hAnsi="ＭＳ ゴシック" w:hint="eastAsia"/>
          <w:sz w:val="24"/>
          <w:szCs w:val="24"/>
        </w:rPr>
        <w:t>の算出方法</w:t>
      </w:r>
    </w:p>
    <w:p w14:paraId="0946308A" w14:textId="73F6C141" w:rsidR="00B66551" w:rsidRPr="00B66551" w:rsidRDefault="00B66551" w:rsidP="00B66551">
      <w:pPr>
        <w:autoSpaceDE w:val="0"/>
        <w:autoSpaceDN w:val="0"/>
        <w:snapToGrid w:val="0"/>
        <w:ind w:leftChars="100" w:left="210"/>
        <w:rPr>
          <w:rFonts w:ascii="ＭＳ ゴシック" w:eastAsia="ＭＳ ゴシック" w:hAnsi="ＭＳ ゴシック"/>
          <w:color w:val="FF0000"/>
          <w:sz w:val="24"/>
          <w:szCs w:val="24"/>
        </w:rPr>
      </w:pPr>
      <w:r w:rsidRPr="00B66551">
        <w:rPr>
          <w:rFonts w:ascii="ＭＳ ゴシック" w:eastAsia="ＭＳ ゴシック" w:hAnsi="ＭＳ ゴシック" w:hint="eastAsia"/>
          <w:color w:val="FF0000"/>
          <w:sz w:val="24"/>
          <w:szCs w:val="24"/>
        </w:rPr>
        <w:t>図あり</w:t>
      </w:r>
    </w:p>
    <w:p w14:paraId="436E8C8F" w14:textId="6DEC7AFF" w:rsidR="00C94365" w:rsidRPr="00E13DA9" w:rsidRDefault="005E5E05" w:rsidP="00624893">
      <w:pPr>
        <w:autoSpaceDE w:val="0"/>
        <w:autoSpaceDN w:val="0"/>
        <w:spacing w:beforeLines="50" w:before="180"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ただし、未光</w:t>
      </w:r>
      <w:r w:rsidR="00C94365" w:rsidRPr="00E13DA9">
        <w:rPr>
          <w:rFonts w:ascii="ＭＳ ゴシック" w:eastAsia="ＭＳ ゴシック" w:hAnsi="ＭＳ ゴシック" w:hint="eastAsia"/>
          <w:sz w:val="24"/>
          <w:szCs w:val="24"/>
        </w:rPr>
        <w:t>化</w:t>
      </w:r>
      <w:r w:rsidRPr="00E13DA9">
        <w:rPr>
          <w:rFonts w:ascii="ＭＳ ゴシック" w:eastAsia="ＭＳ ゴシック" w:hAnsi="ＭＳ ゴシック" w:hint="eastAsia"/>
          <w:sz w:val="24"/>
          <w:szCs w:val="24"/>
        </w:rPr>
        <w:t>地域において新たに</w:t>
      </w:r>
      <w:r w:rsidR="00D20BA0" w:rsidRPr="00E13DA9">
        <w:rPr>
          <w:rFonts w:ascii="ＭＳ ゴシック" w:eastAsia="ＭＳ ゴシック" w:hAnsi="ＭＳ ゴシック" w:hint="eastAsia"/>
          <w:sz w:val="24"/>
          <w:szCs w:val="24"/>
        </w:rPr>
        <w:t>生じる「BB網の整備に関する費用」の一部</w:t>
      </w:r>
      <w:r w:rsidR="00D20BA0" w:rsidRPr="00E13DA9">
        <w:rPr>
          <w:rStyle w:val="af1"/>
          <w:rFonts w:ascii="ＭＳ ゴシック" w:eastAsia="ＭＳ ゴシック" w:hAnsi="ＭＳ ゴシック"/>
          <w:sz w:val="24"/>
          <w:szCs w:val="24"/>
        </w:rPr>
        <w:footnoteReference w:id="9"/>
      </w:r>
      <w:r w:rsidR="00C94365" w:rsidRPr="00E13DA9">
        <w:rPr>
          <w:rFonts w:ascii="ＭＳ ゴシック" w:eastAsia="ＭＳ ゴシック" w:hAnsi="ＭＳ ゴシック" w:hint="eastAsia"/>
          <w:sz w:val="24"/>
          <w:szCs w:val="24"/>
        </w:rPr>
        <w:t>については、ブロードバンド等による代替の範囲・規模や</w:t>
      </w:r>
      <w:r w:rsidR="008632B3" w:rsidRPr="00E13DA9">
        <w:rPr>
          <w:rFonts w:ascii="ＭＳ ゴシック" w:eastAsia="ＭＳ ゴシック" w:hAnsi="ＭＳ ゴシック" w:hint="eastAsia"/>
          <w:sz w:val="24"/>
          <w:szCs w:val="24"/>
        </w:rPr>
        <w:t>地上テレビジョン放送事業者</w:t>
      </w:r>
      <w:r w:rsidR="00C94365" w:rsidRPr="00E13DA9">
        <w:rPr>
          <w:rFonts w:ascii="ＭＳ ゴシック" w:eastAsia="ＭＳ ゴシック" w:hAnsi="ＭＳ ゴシック" w:hint="eastAsia"/>
          <w:sz w:val="24"/>
          <w:szCs w:val="24"/>
        </w:rPr>
        <w:t>の要望内容次第で、その要否やコスト規模が大きく変動することから、具体的な提供内容が確定していない現時点で金額を提示するのが困難であるため、定量的な試算においてこれらの費用は含めないこととした。</w:t>
      </w:r>
    </w:p>
    <w:p w14:paraId="7529A2B3" w14:textId="3107EFF5" w:rsidR="00D20BA0" w:rsidRPr="00E13DA9" w:rsidRDefault="00D20BA0"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また、「BB網の整備に関する費用」のうち、NTT</w:t>
      </w:r>
      <w:r w:rsidR="007A2D39" w:rsidRPr="00E13DA9">
        <w:rPr>
          <w:rFonts w:ascii="ＭＳ ゴシック" w:eastAsia="ＭＳ ゴシック" w:hAnsi="ＭＳ ゴシック" w:hint="eastAsia"/>
          <w:sz w:val="24"/>
          <w:szCs w:val="24"/>
        </w:rPr>
        <w:t>東日本・西日本</w:t>
      </w:r>
      <w:r w:rsidRPr="00E13DA9">
        <w:rPr>
          <w:rFonts w:ascii="ＭＳ ゴシック" w:eastAsia="ＭＳ ゴシック" w:hAnsi="ＭＳ ゴシック" w:hint="eastAsia"/>
          <w:sz w:val="24"/>
          <w:szCs w:val="24"/>
        </w:rPr>
        <w:t>以外の</w:t>
      </w:r>
      <w:r w:rsidR="00A4707F" w:rsidRPr="00E13DA9">
        <w:rPr>
          <w:rFonts w:ascii="ＭＳ ゴシック" w:eastAsia="ＭＳ ゴシック" w:hAnsi="ＭＳ ゴシック" w:hint="eastAsia"/>
          <w:sz w:val="24"/>
          <w:szCs w:val="24"/>
        </w:rPr>
        <w:t>電気通信事業者</w:t>
      </w:r>
      <w:r w:rsidRPr="00E13DA9">
        <w:rPr>
          <w:rFonts w:ascii="ＭＳ ゴシック" w:eastAsia="ＭＳ ゴシック" w:hAnsi="ＭＳ ゴシック" w:hint="eastAsia"/>
          <w:sz w:val="24"/>
          <w:szCs w:val="24"/>
        </w:rPr>
        <w:t>に生じうる</w:t>
      </w:r>
      <w:r w:rsidR="0038142B" w:rsidRPr="00E13DA9">
        <w:rPr>
          <w:rFonts w:ascii="ＭＳ ゴシック" w:eastAsia="ＭＳ ゴシック" w:hAnsi="ＭＳ ゴシック" w:hint="eastAsia"/>
          <w:sz w:val="24"/>
          <w:szCs w:val="24"/>
        </w:rPr>
        <w:t>共通費用（①設計費用、②構築費用、⑦トラヒック増対応費用）等については、各</w:t>
      </w:r>
      <w:r w:rsidR="00A4707F" w:rsidRPr="00E13DA9">
        <w:rPr>
          <w:rFonts w:ascii="ＭＳ ゴシック" w:eastAsia="ＭＳ ゴシック" w:hAnsi="ＭＳ ゴシック" w:hint="eastAsia"/>
          <w:sz w:val="24"/>
          <w:szCs w:val="24"/>
        </w:rPr>
        <w:t>電気通信事業者</w:t>
      </w:r>
      <w:r w:rsidR="0038142B" w:rsidRPr="00E13DA9">
        <w:rPr>
          <w:rFonts w:ascii="ＭＳ ゴシック" w:eastAsia="ＭＳ ゴシック" w:hAnsi="ＭＳ ゴシック" w:hint="eastAsia"/>
          <w:sz w:val="24"/>
          <w:szCs w:val="24"/>
        </w:rPr>
        <w:t>により設備設計や投資計画等が異なると考えられ</w:t>
      </w:r>
      <w:r w:rsidR="00DA3F11" w:rsidRPr="00E13DA9">
        <w:rPr>
          <w:rFonts w:ascii="ＭＳ ゴシック" w:eastAsia="ＭＳ ゴシック" w:hAnsi="ＭＳ ゴシック" w:hint="eastAsia"/>
          <w:sz w:val="24"/>
          <w:szCs w:val="24"/>
        </w:rPr>
        <w:t>ることや、特にトラヒックの自然増に対して、電気通信事業者はブロードバンド等による代替への対応のみではなく定常的に対応していると考えられる状況を踏まえれば、具体的な金額を算定することは困難であることから</w:t>
      </w:r>
      <w:r w:rsidR="004B1B64" w:rsidRPr="00E13DA9">
        <w:rPr>
          <w:rFonts w:ascii="ＭＳ ゴシック" w:eastAsia="ＭＳ ゴシック" w:hAnsi="ＭＳ ゴシック" w:hint="eastAsia"/>
          <w:sz w:val="24"/>
          <w:szCs w:val="24"/>
        </w:rPr>
        <w:t>、今回の検討では</w:t>
      </w:r>
      <w:r w:rsidR="0038142B" w:rsidRPr="00E13DA9">
        <w:rPr>
          <w:rFonts w:ascii="ＭＳ ゴシック" w:eastAsia="ＭＳ ゴシック" w:hAnsi="ＭＳ ゴシック" w:hint="eastAsia"/>
          <w:sz w:val="24"/>
          <w:szCs w:val="24"/>
        </w:rPr>
        <w:t>、定量的な試算においてこれらの費用も含めないこととした。</w:t>
      </w:r>
    </w:p>
    <w:p w14:paraId="6D8C8D82" w14:textId="49D712BC" w:rsidR="008E0A3B" w:rsidRPr="00E13DA9" w:rsidRDefault="0038142B"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さらに</w:t>
      </w:r>
      <w:r w:rsidR="008E0A3B" w:rsidRPr="00E13DA9">
        <w:rPr>
          <w:rFonts w:ascii="ＭＳ ゴシック" w:eastAsia="ＭＳ ゴシック" w:hAnsi="ＭＳ ゴシック" w:hint="eastAsia"/>
          <w:sz w:val="24"/>
          <w:szCs w:val="24"/>
        </w:rPr>
        <w:t>、「ⅰ</w:t>
      </w:r>
      <w:r w:rsidRPr="00E13DA9">
        <w:rPr>
          <w:rFonts w:ascii="ＭＳ ゴシック" w:eastAsia="ＭＳ ゴシック" w:hAnsi="ＭＳ ゴシック" w:hint="eastAsia"/>
          <w:sz w:val="24"/>
          <w:szCs w:val="24"/>
        </w:rPr>
        <w:t>）</w:t>
      </w:r>
      <w:r w:rsidR="008E0A3B" w:rsidRPr="00E13DA9">
        <w:rPr>
          <w:rFonts w:ascii="ＭＳ ゴシック" w:eastAsia="ＭＳ ゴシック" w:hAnsi="ＭＳ ゴシック" w:hint="eastAsia"/>
          <w:sz w:val="24"/>
          <w:szCs w:val="24"/>
        </w:rPr>
        <w:t>ISP網の接続に要する費用」のうち、ISP網側で生じる工事費等の初期費用は</w:t>
      </w:r>
      <w:r w:rsidR="00236077" w:rsidRPr="00E13DA9">
        <w:rPr>
          <w:rFonts w:ascii="ＭＳ ゴシック" w:eastAsia="ＭＳ ゴシック" w:hAnsi="ＭＳ ゴシック" w:hint="eastAsia"/>
          <w:sz w:val="24"/>
          <w:szCs w:val="24"/>
        </w:rPr>
        <w:t>、トラヒックの自然増に対して</w:t>
      </w:r>
      <w:r w:rsidR="008E0A3B" w:rsidRPr="00E13DA9">
        <w:rPr>
          <w:rFonts w:ascii="ＭＳ ゴシック" w:eastAsia="ＭＳ ゴシック" w:hAnsi="ＭＳ ゴシック" w:hint="eastAsia"/>
          <w:sz w:val="24"/>
          <w:szCs w:val="24"/>
        </w:rPr>
        <w:t>ISP事業者</w:t>
      </w:r>
      <w:r w:rsidR="00236077" w:rsidRPr="00E13DA9">
        <w:rPr>
          <w:rFonts w:ascii="ＭＳ ゴシック" w:eastAsia="ＭＳ ゴシック" w:hAnsi="ＭＳ ゴシック" w:hint="eastAsia"/>
          <w:sz w:val="24"/>
          <w:szCs w:val="24"/>
        </w:rPr>
        <w:t>がブロードバンド等による代替への対応のみではなく定常的に対応していると考えられる状況を踏まえると</w:t>
      </w:r>
      <w:r w:rsidR="008E0A3B" w:rsidRPr="00E13DA9">
        <w:rPr>
          <w:rFonts w:ascii="ＭＳ ゴシック" w:eastAsia="ＭＳ ゴシック" w:hAnsi="ＭＳ ゴシック" w:hint="eastAsia"/>
          <w:sz w:val="24"/>
          <w:szCs w:val="24"/>
        </w:rPr>
        <w:t>、</w:t>
      </w:r>
      <w:r w:rsidR="0005595F" w:rsidRPr="00E13DA9">
        <w:rPr>
          <w:rFonts w:ascii="ＭＳ ゴシック" w:eastAsia="ＭＳ ゴシック" w:hAnsi="ＭＳ ゴシック" w:hint="eastAsia"/>
          <w:sz w:val="24"/>
          <w:szCs w:val="24"/>
        </w:rPr>
        <w:t>具体的な金額の算定</w:t>
      </w:r>
      <w:r w:rsidR="008E0A3B" w:rsidRPr="00E13DA9">
        <w:rPr>
          <w:rFonts w:ascii="ＭＳ ゴシック" w:eastAsia="ＭＳ ゴシック" w:hAnsi="ＭＳ ゴシック" w:hint="eastAsia"/>
          <w:sz w:val="24"/>
          <w:szCs w:val="24"/>
        </w:rPr>
        <w:t>が難し</w:t>
      </w:r>
      <w:r w:rsidR="00C94365" w:rsidRPr="00E13DA9">
        <w:rPr>
          <w:rFonts w:ascii="ＭＳ ゴシック" w:eastAsia="ＭＳ ゴシック" w:hAnsi="ＭＳ ゴシック" w:hint="eastAsia"/>
          <w:sz w:val="24"/>
          <w:szCs w:val="24"/>
        </w:rPr>
        <w:t>く定量的な試算において当該費用は含めないこととした</w:t>
      </w:r>
      <w:r w:rsidR="008E0A3B" w:rsidRPr="00E13DA9">
        <w:rPr>
          <w:rFonts w:ascii="ＭＳ ゴシック" w:eastAsia="ＭＳ ゴシック" w:hAnsi="ＭＳ ゴシック" w:hint="eastAsia"/>
          <w:sz w:val="24"/>
          <w:szCs w:val="24"/>
        </w:rPr>
        <w:t>が、インターネット接続費用の月額料金については、総務省「電気通信サービスに係る内外価格差調査」（令和２年６月）</w:t>
      </w:r>
      <w:r w:rsidR="005D2565" w:rsidRPr="00E13DA9">
        <w:rPr>
          <w:rFonts w:ascii="ＭＳ ゴシック" w:eastAsia="ＭＳ ゴシック" w:hAnsi="ＭＳ ゴシック" w:hint="eastAsia"/>
          <w:sz w:val="24"/>
          <w:szCs w:val="24"/>
        </w:rPr>
        <w:t>の「</w:t>
      </w:r>
      <w:r w:rsidR="005D2565" w:rsidRPr="00E13DA9">
        <w:rPr>
          <w:rFonts w:ascii="ＭＳ ゴシック" w:eastAsia="ＭＳ ゴシック" w:hAnsi="ＭＳ ゴシック"/>
          <w:sz w:val="24"/>
          <w:szCs w:val="24"/>
        </w:rPr>
        <w:t>FTTH（月額料金等・モデル料金による比較）」において採用されたISP料金の現在の</w:t>
      </w:r>
      <w:r w:rsidR="008E0A3B" w:rsidRPr="00E13DA9">
        <w:rPr>
          <w:rFonts w:ascii="ＭＳ ゴシック" w:eastAsia="ＭＳ ゴシック" w:hAnsi="ＭＳ ゴシック" w:hint="eastAsia"/>
          <w:sz w:val="24"/>
          <w:szCs w:val="24"/>
        </w:rPr>
        <w:t>価格を</w:t>
      </w:r>
      <w:r w:rsidR="00FA082D" w:rsidRPr="00E13DA9">
        <w:rPr>
          <w:rFonts w:ascii="ＭＳ ゴシック" w:eastAsia="ＭＳ ゴシック" w:hAnsi="ＭＳ ゴシック" w:hint="eastAsia"/>
          <w:sz w:val="24"/>
          <w:szCs w:val="24"/>
        </w:rPr>
        <w:t>使用</w:t>
      </w:r>
      <w:r w:rsidR="008E0A3B" w:rsidRPr="00E13DA9">
        <w:rPr>
          <w:rFonts w:ascii="ＭＳ ゴシック" w:eastAsia="ＭＳ ゴシック" w:hAnsi="ＭＳ ゴシック" w:hint="eastAsia"/>
          <w:sz w:val="24"/>
          <w:szCs w:val="24"/>
        </w:rPr>
        <w:t>し、1,100円/月（税抜き）として算定を行うこととした</w:t>
      </w:r>
      <w:r w:rsidR="00AD2CD0" w:rsidRPr="00E13DA9">
        <w:rPr>
          <w:rFonts w:ascii="ＭＳ ゴシック" w:eastAsia="ＭＳ ゴシック" w:hAnsi="ＭＳ ゴシック" w:hint="eastAsia"/>
          <w:sz w:val="24"/>
          <w:szCs w:val="24"/>
        </w:rPr>
        <w:t>（図表２－５参照）</w:t>
      </w:r>
      <w:r w:rsidR="008E0A3B" w:rsidRPr="00E13DA9">
        <w:rPr>
          <w:rFonts w:ascii="ＭＳ ゴシック" w:eastAsia="ＭＳ ゴシック" w:hAnsi="ＭＳ ゴシック" w:hint="eastAsia"/>
          <w:sz w:val="24"/>
          <w:szCs w:val="24"/>
        </w:rPr>
        <w:t>。</w:t>
      </w:r>
    </w:p>
    <w:p w14:paraId="43A3812D" w14:textId="396F7835" w:rsidR="0095042C" w:rsidRPr="00E13DA9" w:rsidRDefault="0095042C"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なお、当然のことながら、放送事業者が、実際に「参照モデル」を活用して電気通信事業者と連携・協力しながらコストを算定するに当たっては、</w:t>
      </w:r>
      <w:r w:rsidR="007E37C6" w:rsidRPr="00E13DA9">
        <w:rPr>
          <w:rFonts w:ascii="ＭＳ ゴシック" w:eastAsia="ＭＳ ゴシック" w:hAnsi="ＭＳ ゴシック" w:hint="eastAsia"/>
          <w:sz w:val="24"/>
          <w:szCs w:val="24"/>
        </w:rPr>
        <w:t>「放送アプリケーション」分について必要な要件定義を行ってコストを具体的に試算する必要があるとともに、</w:t>
      </w:r>
      <w:r w:rsidRPr="00E13DA9">
        <w:rPr>
          <w:rFonts w:ascii="ＭＳ ゴシック" w:eastAsia="ＭＳ ゴシック" w:hAnsi="ＭＳ ゴシック" w:hint="eastAsia"/>
          <w:sz w:val="24"/>
          <w:szCs w:val="24"/>
        </w:rPr>
        <w:t>NTT東日本・西日本を含む電気通信事業者やISP事業者から、上記の費用項目に相当する費用の提示を受けて具体的に試算することになる。</w:t>
      </w:r>
    </w:p>
    <w:p w14:paraId="441D9FF9" w14:textId="73034E2A" w:rsidR="008E0A3B" w:rsidRPr="00E13DA9" w:rsidRDefault="008E0A3B" w:rsidP="00624893">
      <w:pPr>
        <w:autoSpaceDE w:val="0"/>
        <w:autoSpaceDN w:val="0"/>
        <w:spacing w:afterLines="50" w:after="180"/>
        <w:ind w:leftChars="200" w:left="42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 xml:space="preserve">③　</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単体での</w:t>
      </w:r>
      <w:r w:rsidR="001C765E" w:rsidRPr="00E13DA9">
        <w:rPr>
          <w:rFonts w:ascii="ＭＳ ゴシック" w:eastAsia="ＭＳ ゴシック" w:hAnsi="ＭＳ ゴシック" w:hint="eastAsia"/>
          <w:sz w:val="24"/>
          <w:szCs w:val="24"/>
        </w:rPr>
        <w:t>コスト比較</w:t>
      </w:r>
    </w:p>
    <w:p w14:paraId="6A5D40D4" w14:textId="47B5F14A" w:rsidR="008E0A3B" w:rsidRPr="00E13DA9" w:rsidRDefault="008E0A3B"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上記の考え方で「現行費用」と「ブロードバンド等による代替費用」を算出することとする場合、「現行費用」は</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単体での数値として算出される一方、「ブロードバンド等による代替費用」は、その地域の</w:t>
      </w:r>
      <w:r w:rsidR="00BA2784" w:rsidRPr="00E13DA9">
        <w:rPr>
          <w:rFonts w:ascii="ＭＳ ゴシック" w:eastAsia="ＭＳ ゴシック" w:hAnsi="ＭＳ ゴシック" w:hint="eastAsia"/>
          <w:sz w:val="24"/>
          <w:szCs w:val="24"/>
        </w:rPr>
        <w:t>全て</w:t>
      </w:r>
      <w:r w:rsidRPr="00E13DA9">
        <w:rPr>
          <w:rFonts w:ascii="ＭＳ ゴシック" w:eastAsia="ＭＳ ゴシック" w:hAnsi="ＭＳ ゴシック" w:hint="eastAsia"/>
          <w:sz w:val="24"/>
          <w:szCs w:val="24"/>
        </w:rPr>
        <w:t>の</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が共用可能なネットワークシステムを整備する場合に生じる費用を積み上げたものと捉えることができる。</w:t>
      </w:r>
    </w:p>
    <w:p w14:paraId="168CFE2D" w14:textId="37DA7079" w:rsidR="008E0A3B" w:rsidRPr="00E13DA9" w:rsidRDefault="008E0A3B"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そのため、</w:t>
      </w:r>
      <w:r w:rsidR="001C765E" w:rsidRPr="00E13DA9">
        <w:rPr>
          <w:rFonts w:ascii="ＭＳ ゴシック" w:eastAsia="ＭＳ ゴシック" w:hAnsi="ＭＳ ゴシック" w:hint="eastAsia"/>
          <w:sz w:val="24"/>
          <w:szCs w:val="24"/>
        </w:rPr>
        <w:t>両方のコスト</w:t>
      </w:r>
      <w:r w:rsidRPr="00E13DA9">
        <w:rPr>
          <w:rFonts w:ascii="ＭＳ ゴシック" w:eastAsia="ＭＳ ゴシック" w:hAnsi="ＭＳ ゴシック" w:hint="eastAsia"/>
          <w:sz w:val="24"/>
          <w:szCs w:val="24"/>
        </w:rPr>
        <w:t>を</w:t>
      </w:r>
      <w:r w:rsidR="001C765E" w:rsidRPr="00E13DA9">
        <w:rPr>
          <w:rFonts w:ascii="ＭＳ ゴシック" w:eastAsia="ＭＳ ゴシック" w:hAnsi="ＭＳ ゴシック" w:hint="eastAsia"/>
          <w:sz w:val="24"/>
          <w:szCs w:val="24"/>
        </w:rPr>
        <w:t>比較</w:t>
      </w:r>
      <w:r w:rsidRPr="00E13DA9">
        <w:rPr>
          <w:rFonts w:ascii="ＭＳ ゴシック" w:eastAsia="ＭＳ ゴシック" w:hAnsi="ＭＳ ゴシック" w:hint="eastAsia"/>
          <w:sz w:val="24"/>
          <w:szCs w:val="24"/>
        </w:rPr>
        <w:t>するためには、全</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か</w:t>
      </w:r>
      <w:r w:rsidR="008632B3" w:rsidRPr="00E13DA9">
        <w:rPr>
          <w:rFonts w:ascii="ＭＳ ゴシック" w:eastAsia="ＭＳ ゴシック" w:hAnsi="ＭＳ ゴシック" w:hint="eastAsia"/>
          <w:sz w:val="24"/>
          <w:szCs w:val="24"/>
        </w:rPr>
        <w:t>地</w:t>
      </w:r>
      <w:r w:rsidR="008632B3" w:rsidRPr="00E13DA9">
        <w:rPr>
          <w:rFonts w:ascii="ＭＳ ゴシック" w:eastAsia="ＭＳ ゴシック" w:hAnsi="ＭＳ ゴシック" w:hint="eastAsia"/>
          <w:sz w:val="24"/>
          <w:szCs w:val="24"/>
        </w:rPr>
        <w:lastRenderedPageBreak/>
        <w:t>上テレビジョン放送事業者</w:t>
      </w:r>
      <w:r w:rsidRPr="00E13DA9">
        <w:rPr>
          <w:rFonts w:ascii="ＭＳ ゴシック" w:eastAsia="ＭＳ ゴシック" w:hAnsi="ＭＳ ゴシック" w:hint="eastAsia"/>
          <w:sz w:val="24"/>
          <w:szCs w:val="24"/>
        </w:rPr>
        <w:t>単体のいずれかにそろえる必要があるが、今回の検討の目的は、</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がこの検討結果を活用してブロードバンド等による代替可能性をシミュレートできるようにすることにあることにかんがみれば、各</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単位でのコスト比較を行うことが適当である。</w:t>
      </w:r>
    </w:p>
    <w:p w14:paraId="5A8004BB" w14:textId="5AF68CB0" w:rsidR="008E0A3B" w:rsidRPr="00E13DA9" w:rsidRDefault="008E0A3B"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そうすると、「ブロードバンド等による代替費用」としての通信のコストを按分する必要があり、その方法としては、ⅰ）その地域の波数で按分する方法とⅱ）視聴率で按分する方法とが考えられるが、視聴率が計測値等で様々なバリエーションが想定される一方、波数による按分</w:t>
      </w:r>
      <w:r w:rsidR="00AB3C1A" w:rsidRPr="00E13DA9">
        <w:rPr>
          <w:rFonts w:ascii="ＭＳ ゴシック" w:eastAsia="ＭＳ ゴシック" w:hAnsi="ＭＳ ゴシック" w:hint="eastAsia"/>
          <w:sz w:val="24"/>
          <w:szCs w:val="24"/>
        </w:rPr>
        <w:t>の</w:t>
      </w:r>
      <w:r w:rsidR="00285EE7" w:rsidRPr="00E13DA9">
        <w:rPr>
          <w:rFonts w:ascii="ＭＳ ゴシック" w:eastAsia="ＭＳ ゴシック" w:hAnsi="ＭＳ ゴシック" w:hint="eastAsia"/>
          <w:sz w:val="24"/>
          <w:szCs w:val="24"/>
        </w:rPr>
        <w:t>方</w:t>
      </w:r>
      <w:r w:rsidRPr="00E13DA9">
        <w:rPr>
          <w:rFonts w:ascii="ＭＳ ゴシック" w:eastAsia="ＭＳ ゴシック" w:hAnsi="ＭＳ ゴシック" w:hint="eastAsia"/>
          <w:sz w:val="24"/>
          <w:szCs w:val="24"/>
        </w:rPr>
        <w:t>が簡便で妥当性の高い算定手法であると考えられることから、本作業チームでの検討においては、ⅰ）の方法で通信のコストを按分することで、</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単体でのコスト比較・分析を行</w:t>
      </w:r>
      <w:r w:rsidR="005C4435" w:rsidRPr="00E13DA9">
        <w:rPr>
          <w:rFonts w:ascii="ＭＳ ゴシック" w:eastAsia="ＭＳ ゴシック" w:hAnsi="ＭＳ ゴシック" w:hint="eastAsia"/>
          <w:sz w:val="24"/>
          <w:szCs w:val="24"/>
        </w:rPr>
        <w:t>うことを基本とし</w:t>
      </w:r>
      <w:r w:rsidRPr="00E13DA9">
        <w:rPr>
          <w:rFonts w:ascii="ＭＳ ゴシック" w:eastAsia="ＭＳ ゴシック" w:hAnsi="ＭＳ ゴシック" w:hint="eastAsia"/>
          <w:sz w:val="24"/>
          <w:szCs w:val="24"/>
        </w:rPr>
        <w:t>た</w:t>
      </w:r>
      <w:r w:rsidR="000006D5" w:rsidRPr="00E13DA9">
        <w:rPr>
          <w:rStyle w:val="af1"/>
          <w:rFonts w:ascii="ＭＳ ゴシック" w:eastAsia="ＭＳ ゴシック" w:hAnsi="ＭＳ ゴシック"/>
          <w:sz w:val="24"/>
          <w:szCs w:val="24"/>
        </w:rPr>
        <w:footnoteReference w:id="10"/>
      </w:r>
      <w:r w:rsidRPr="00E13DA9">
        <w:rPr>
          <w:rFonts w:ascii="ＭＳ ゴシック" w:eastAsia="ＭＳ ゴシック" w:hAnsi="ＭＳ ゴシック" w:hint="eastAsia"/>
          <w:sz w:val="24"/>
          <w:szCs w:val="24"/>
        </w:rPr>
        <w:t>。</w:t>
      </w:r>
    </w:p>
    <w:p w14:paraId="7C4258A4" w14:textId="71887172" w:rsidR="008E0A3B" w:rsidRPr="00E13DA9" w:rsidRDefault="001C46EA" w:rsidP="00486AB4">
      <w:pPr>
        <w:pStyle w:val="2"/>
        <w:autoSpaceDE w:val="0"/>
        <w:autoSpaceDN w:val="0"/>
        <w:spacing w:beforeLines="100" w:before="360" w:afterLines="50" w:after="180"/>
        <w:rPr>
          <w:rFonts w:ascii="ＭＳ ゴシック" w:eastAsia="ＭＳ ゴシック" w:hAnsi="ＭＳ ゴシック"/>
          <w:sz w:val="24"/>
          <w:szCs w:val="24"/>
        </w:rPr>
      </w:pPr>
      <w:bookmarkStart w:id="12" w:name="_Toc105584373"/>
      <w:r w:rsidRPr="00E13DA9">
        <w:rPr>
          <w:rFonts w:ascii="ＭＳ ゴシック" w:eastAsia="ＭＳ ゴシック" w:hAnsi="ＭＳ ゴシック" w:hint="eastAsia"/>
          <w:sz w:val="24"/>
          <w:szCs w:val="24"/>
        </w:rPr>
        <w:t>２．２</w:t>
      </w:r>
      <w:r w:rsidR="008E0A3B" w:rsidRPr="00E13DA9">
        <w:rPr>
          <w:rFonts w:ascii="ＭＳ ゴシック" w:eastAsia="ＭＳ ゴシック" w:hAnsi="ＭＳ ゴシック" w:hint="eastAsia"/>
          <w:sz w:val="24"/>
          <w:szCs w:val="24"/>
        </w:rPr>
        <w:t xml:space="preserve">　検討の結果</w:t>
      </w:r>
      <w:bookmarkEnd w:id="12"/>
    </w:p>
    <w:p w14:paraId="3C5C644E" w14:textId="77777777" w:rsidR="008E0A3B" w:rsidRPr="00E13DA9" w:rsidRDefault="008E0A3B" w:rsidP="00486AB4">
      <w:pPr>
        <w:pStyle w:val="3"/>
        <w:autoSpaceDE w:val="0"/>
        <w:autoSpaceDN w:val="0"/>
        <w:spacing w:afterLines="50" w:after="180"/>
        <w:ind w:leftChars="0" w:left="0"/>
        <w:rPr>
          <w:rFonts w:ascii="ＭＳ ゴシック" w:eastAsia="ＭＳ ゴシック" w:hAnsi="ＭＳ ゴシック"/>
          <w:sz w:val="24"/>
          <w:szCs w:val="24"/>
        </w:rPr>
      </w:pPr>
      <w:bookmarkStart w:id="13" w:name="_Toc105584374"/>
      <w:r w:rsidRPr="00E13DA9">
        <w:rPr>
          <w:rFonts w:ascii="ＭＳ ゴシック" w:eastAsia="ＭＳ ゴシック" w:hAnsi="ＭＳ ゴシック" w:hint="eastAsia"/>
          <w:sz w:val="24"/>
          <w:szCs w:val="24"/>
        </w:rPr>
        <w:t>（１）目指すべき成果</w:t>
      </w:r>
      <w:bookmarkEnd w:id="13"/>
    </w:p>
    <w:p w14:paraId="4B0C7639" w14:textId="3F802656"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本作業チームの目的は、ブロードバンド等による代替可能性を検討することにある。また、それと同時に、</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が、自らの小規模中継局等の設備の代替可能性を検討する際に、本作業チームの検討結果を参照・活用できるようにすることで、</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が放送設備の設置・運用に要するコストの抑制を検討するための一助となることをも企図している。</w:t>
      </w:r>
    </w:p>
    <w:p w14:paraId="4EF19CF6" w14:textId="5AE16600"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そこで、本作業チームでは、①代替可能性の一般的な検討手順を示した「参照モデル」、②代替可能性の検討結果の具体的イメージを示した「モデル地域」、③設備種別や受信世帯</w:t>
      </w:r>
      <w:r w:rsidR="00AD2CD0" w:rsidRPr="00E13DA9">
        <w:rPr>
          <w:rFonts w:ascii="ＭＳ ゴシック" w:eastAsia="ＭＳ ゴシック" w:hAnsi="ＭＳ ゴシック" w:hint="eastAsia"/>
          <w:sz w:val="24"/>
          <w:szCs w:val="24"/>
        </w:rPr>
        <w:t>規模ごと</w:t>
      </w:r>
      <w:r w:rsidRPr="00E13DA9">
        <w:rPr>
          <w:rFonts w:ascii="ＭＳ ゴシック" w:eastAsia="ＭＳ ゴシック" w:hAnsi="ＭＳ ゴシック" w:hint="eastAsia"/>
          <w:sz w:val="24"/>
          <w:szCs w:val="24"/>
        </w:rPr>
        <w:t>の</w:t>
      </w:r>
      <w:r w:rsidR="00AD2CD0" w:rsidRPr="00E13DA9">
        <w:rPr>
          <w:rFonts w:ascii="ＭＳ ゴシック" w:eastAsia="ＭＳ ゴシック" w:hAnsi="ＭＳ ゴシック" w:hint="eastAsia"/>
          <w:sz w:val="24"/>
          <w:szCs w:val="24"/>
        </w:rPr>
        <w:t>経済合理性</w:t>
      </w:r>
      <w:r w:rsidRPr="00E13DA9">
        <w:rPr>
          <w:rFonts w:ascii="ＭＳ ゴシック" w:eastAsia="ＭＳ ゴシック" w:hAnsi="ＭＳ ゴシック" w:hint="eastAsia"/>
          <w:sz w:val="24"/>
          <w:szCs w:val="24"/>
        </w:rPr>
        <w:t>の傾向把握を可能とする「コストの定量分析」</w:t>
      </w:r>
      <w:r w:rsidR="009C0225" w:rsidRPr="00E13DA9">
        <w:rPr>
          <w:rFonts w:ascii="ＭＳ ゴシック" w:eastAsia="ＭＳ ゴシック" w:hAnsi="ＭＳ ゴシック" w:hint="eastAsia"/>
          <w:sz w:val="24"/>
          <w:szCs w:val="24"/>
        </w:rPr>
        <w:t>、④小規模中継局等の設備全体での経済合理性の傾向把握を可能とする「全国</w:t>
      </w:r>
      <w:r w:rsidR="0047700F" w:rsidRPr="00E13DA9">
        <w:rPr>
          <w:rFonts w:ascii="ＭＳ ゴシック" w:eastAsia="ＭＳ ゴシック" w:hAnsi="ＭＳ ゴシック" w:hint="eastAsia"/>
          <w:sz w:val="24"/>
          <w:szCs w:val="24"/>
        </w:rPr>
        <w:t>的</w:t>
      </w:r>
      <w:r w:rsidR="009C0225" w:rsidRPr="00E13DA9">
        <w:rPr>
          <w:rFonts w:ascii="ＭＳ ゴシック" w:eastAsia="ＭＳ ゴシック" w:hAnsi="ＭＳ ゴシック" w:hint="eastAsia"/>
          <w:sz w:val="24"/>
          <w:szCs w:val="24"/>
        </w:rPr>
        <w:t>推計」</w:t>
      </w:r>
      <w:r w:rsidRPr="00E13DA9">
        <w:rPr>
          <w:rFonts w:ascii="ＭＳ ゴシック" w:eastAsia="ＭＳ ゴシック" w:hAnsi="ＭＳ ゴシック" w:hint="eastAsia"/>
          <w:sz w:val="24"/>
          <w:szCs w:val="24"/>
        </w:rPr>
        <w:t>の</w:t>
      </w:r>
      <w:r w:rsidR="009C0225" w:rsidRPr="00E13DA9">
        <w:rPr>
          <w:rFonts w:ascii="ＭＳ ゴシック" w:eastAsia="ＭＳ ゴシック" w:hAnsi="ＭＳ ゴシック" w:hint="eastAsia"/>
          <w:sz w:val="24"/>
          <w:szCs w:val="24"/>
        </w:rPr>
        <w:t>４</w:t>
      </w:r>
      <w:r w:rsidRPr="00E13DA9">
        <w:rPr>
          <w:rFonts w:ascii="ＭＳ ゴシック" w:eastAsia="ＭＳ ゴシック" w:hAnsi="ＭＳ ゴシック" w:hint="eastAsia"/>
          <w:sz w:val="24"/>
          <w:szCs w:val="24"/>
        </w:rPr>
        <w:t>点を成果物とすることを目指して検討を進めた。</w:t>
      </w:r>
    </w:p>
    <w:p w14:paraId="261F6442" w14:textId="77777777" w:rsidR="008E0A3B" w:rsidRPr="00E13DA9" w:rsidRDefault="008E0A3B" w:rsidP="00624893">
      <w:pPr>
        <w:pStyle w:val="3"/>
        <w:autoSpaceDE w:val="0"/>
        <w:autoSpaceDN w:val="0"/>
        <w:spacing w:beforeLines="100" w:before="360" w:afterLines="50" w:after="180"/>
        <w:ind w:leftChars="0" w:left="0"/>
        <w:rPr>
          <w:rFonts w:ascii="ＭＳ ゴシック" w:eastAsia="ＭＳ ゴシック" w:hAnsi="ＭＳ ゴシック"/>
          <w:sz w:val="24"/>
          <w:szCs w:val="24"/>
        </w:rPr>
      </w:pPr>
      <w:bookmarkStart w:id="14" w:name="_Toc105584375"/>
      <w:r w:rsidRPr="00E13DA9">
        <w:rPr>
          <w:rFonts w:ascii="ＭＳ ゴシック" w:eastAsia="ＭＳ ゴシック" w:hAnsi="ＭＳ ゴシック" w:hint="eastAsia"/>
          <w:sz w:val="24"/>
          <w:szCs w:val="24"/>
        </w:rPr>
        <w:t>（２）参照モデル</w:t>
      </w:r>
      <w:bookmarkEnd w:id="14"/>
    </w:p>
    <w:p w14:paraId="061C5CF6" w14:textId="4550E98D"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参照モデルは、小規模中継局等をブロードバンド等で代替する可能性を検討するに当たり、各</w:t>
      </w:r>
      <w:r w:rsidR="008632B3" w:rsidRPr="00E13DA9">
        <w:rPr>
          <w:rFonts w:ascii="ＭＳ ゴシック" w:eastAsia="ＭＳ ゴシック" w:hAnsi="ＭＳ ゴシック" w:hint="eastAsia"/>
          <w:sz w:val="24"/>
          <w:szCs w:val="24"/>
        </w:rPr>
        <w:t>地上テレビジョン放送事業者</w:t>
      </w:r>
      <w:r w:rsidR="0047700F" w:rsidRPr="00E13DA9">
        <w:rPr>
          <w:rFonts w:ascii="ＭＳ ゴシック" w:eastAsia="ＭＳ ゴシック" w:hAnsi="ＭＳ ゴシック" w:hint="eastAsia"/>
          <w:sz w:val="24"/>
          <w:szCs w:val="24"/>
        </w:rPr>
        <w:t>により</w:t>
      </w:r>
      <w:r w:rsidRPr="00E13DA9">
        <w:rPr>
          <w:rFonts w:ascii="ＭＳ ゴシック" w:eastAsia="ＭＳ ゴシック" w:hAnsi="ＭＳ ゴシック" w:hint="eastAsia"/>
          <w:sz w:val="24"/>
          <w:szCs w:val="24"/>
        </w:rPr>
        <w:t>調査・決定することが必要な項目を網羅的に示すとともに、一般的な検討手順として、「ブロードバンド等による代替費用」の試算フローを具体的に提示するものである。</w:t>
      </w:r>
    </w:p>
    <w:p w14:paraId="2B001350" w14:textId="7FFC0594" w:rsidR="009D7506"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これは、各</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が、ブロードバンド等による代替を検討しようとする地域の小規模中継局等の更改費用</w:t>
      </w:r>
      <w:r w:rsidR="004D65F7" w:rsidRPr="00E13DA9">
        <w:rPr>
          <w:rFonts w:ascii="ＭＳ ゴシック" w:eastAsia="ＭＳ ゴシック" w:hAnsi="ＭＳ ゴシック" w:hint="eastAsia"/>
          <w:sz w:val="24"/>
          <w:szCs w:val="24"/>
        </w:rPr>
        <w:t>等</w:t>
      </w:r>
      <w:r w:rsidR="0047700F" w:rsidRPr="00E13DA9">
        <w:rPr>
          <w:rFonts w:ascii="ＭＳ ゴシック" w:eastAsia="ＭＳ ゴシック" w:hAnsi="ＭＳ ゴシック" w:hint="eastAsia"/>
          <w:sz w:val="24"/>
          <w:szCs w:val="24"/>
        </w:rPr>
        <w:t>（現行費用）</w:t>
      </w:r>
      <w:r w:rsidRPr="00E13DA9">
        <w:rPr>
          <w:rFonts w:ascii="ＭＳ ゴシック" w:eastAsia="ＭＳ ゴシック" w:hAnsi="ＭＳ ゴシック" w:hint="eastAsia"/>
          <w:sz w:val="24"/>
          <w:szCs w:val="24"/>
        </w:rPr>
        <w:t>を自ら把握するとともに、当該地域でブロードバンド等サービスを提供可能な</w:t>
      </w:r>
      <w:r w:rsidR="00A4707F" w:rsidRPr="00E13DA9">
        <w:rPr>
          <w:rFonts w:ascii="ＭＳ ゴシック" w:eastAsia="ＭＳ ゴシック" w:hAnsi="ＭＳ ゴシック" w:hint="eastAsia"/>
          <w:sz w:val="24"/>
          <w:szCs w:val="24"/>
        </w:rPr>
        <w:t>電気通信事業者</w:t>
      </w:r>
      <w:r w:rsidRPr="00E13DA9">
        <w:rPr>
          <w:rFonts w:ascii="ＭＳ ゴシック" w:eastAsia="ＭＳ ゴシック" w:hAnsi="ＭＳ ゴシック" w:hint="eastAsia"/>
          <w:sz w:val="24"/>
          <w:szCs w:val="24"/>
        </w:rPr>
        <w:t>と連携しながら「参照モデル」を活用すれば、当該地域における「ブロードバンド等による代替費用」を算出することができ、自らが算定する「現行費用」との比較により、当該地域でのブロードバンド等によ</w:t>
      </w:r>
      <w:r w:rsidRPr="00E13DA9">
        <w:rPr>
          <w:rFonts w:ascii="ＭＳ ゴシック" w:eastAsia="ＭＳ ゴシック" w:hAnsi="ＭＳ ゴシック" w:hint="eastAsia"/>
          <w:sz w:val="24"/>
          <w:szCs w:val="24"/>
        </w:rPr>
        <w:lastRenderedPageBreak/>
        <w:t>る代替可能性を個別に判定することが可能となることを企図している。</w:t>
      </w:r>
    </w:p>
    <w:p w14:paraId="36CA6722" w14:textId="662E92AF"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その具体的な内容は、以下のとおりである（試算フローの全体像について参考資料</w:t>
      </w:r>
      <w:r w:rsidR="009511A4" w:rsidRPr="00E13DA9">
        <w:rPr>
          <w:rFonts w:ascii="ＭＳ ゴシック" w:eastAsia="ＭＳ ゴシック" w:hAnsi="ＭＳ ゴシック" w:hint="eastAsia"/>
          <w:sz w:val="24"/>
          <w:szCs w:val="24"/>
        </w:rPr>
        <w:t>２</w:t>
      </w:r>
      <w:r w:rsidRPr="00E13DA9">
        <w:rPr>
          <w:rFonts w:ascii="ＭＳ ゴシック" w:eastAsia="ＭＳ ゴシック" w:hAnsi="ＭＳ ゴシック" w:hint="eastAsia"/>
          <w:sz w:val="24"/>
          <w:szCs w:val="24"/>
        </w:rPr>
        <w:t>）。</w:t>
      </w:r>
    </w:p>
    <w:p w14:paraId="3294239A" w14:textId="64ABECFE" w:rsidR="005D16C2" w:rsidRPr="00E13DA9" w:rsidRDefault="008E0A3B" w:rsidP="00624893">
      <w:pPr>
        <w:autoSpaceDE w:val="0"/>
        <w:autoSpaceDN w:val="0"/>
        <w:spacing w:afterLines="50" w:after="18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①　対象設備の決定</w:t>
      </w:r>
    </w:p>
    <w:p w14:paraId="20FE71EE" w14:textId="0970DE03" w:rsidR="008E0A3B" w:rsidRPr="00E13DA9" w:rsidRDefault="008E0A3B"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ブロードバンド等による代替の対象とする放送設備（小規模中継局、ミニサテ局）を決める。</w:t>
      </w:r>
    </w:p>
    <w:p w14:paraId="5C656C36" w14:textId="1B3ECD46" w:rsidR="008E0A3B" w:rsidRPr="00E13DA9" w:rsidRDefault="008E0A3B" w:rsidP="00624893">
      <w:pPr>
        <w:autoSpaceDE w:val="0"/>
        <w:autoSpaceDN w:val="0"/>
        <w:spacing w:afterLines="50" w:after="18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②　候補エリアの特定</w:t>
      </w:r>
    </w:p>
    <w:p w14:paraId="0D25BB75" w14:textId="4A01E07F" w:rsidR="008E0A3B" w:rsidRPr="00E13DA9" w:rsidRDefault="008E0A3B"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対象設備による放送の受信世帯が存在している地域（ブロードバンド等による代替の候補となるエリア）を特定する。</w:t>
      </w:r>
    </w:p>
    <w:p w14:paraId="7B9525BB" w14:textId="1A41257D" w:rsidR="008E0A3B" w:rsidRPr="00E13DA9" w:rsidRDefault="008E0A3B" w:rsidP="00624893">
      <w:pPr>
        <w:autoSpaceDE w:val="0"/>
        <w:autoSpaceDN w:val="0"/>
        <w:spacing w:afterLines="50" w:after="18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③　受信世帯の特定</w:t>
      </w:r>
    </w:p>
    <w:p w14:paraId="4FB2A69A" w14:textId="450E45F2" w:rsidR="008E0A3B" w:rsidRPr="00E13DA9" w:rsidRDefault="008E0A3B"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対象設備による放送を受信していると思われる世帯を特定する。</w:t>
      </w:r>
    </w:p>
    <w:p w14:paraId="13AE3C50" w14:textId="714ACECA" w:rsidR="008E0A3B" w:rsidRPr="00E13DA9" w:rsidRDefault="008E0A3B" w:rsidP="00624893">
      <w:pPr>
        <w:autoSpaceDE w:val="0"/>
        <w:autoSpaceDN w:val="0"/>
        <w:spacing w:afterLines="50" w:after="18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④　ブロードバンド等の提供状況の確認</w:t>
      </w:r>
    </w:p>
    <w:p w14:paraId="77A8C7EC" w14:textId="131A7B7F" w:rsidR="008E0A3B" w:rsidRPr="00E13DA9" w:rsidRDefault="008E0A3B"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受信エリアや受信世帯に対するブロードバンドサービス等の提供状況を</w:t>
      </w:r>
      <w:r w:rsidR="00A4707F" w:rsidRPr="00E13DA9">
        <w:rPr>
          <w:rFonts w:ascii="ＭＳ ゴシック" w:eastAsia="ＭＳ ゴシック" w:hAnsi="ＭＳ ゴシック" w:hint="eastAsia"/>
          <w:sz w:val="24"/>
          <w:szCs w:val="24"/>
        </w:rPr>
        <w:t>電気通信事業者</w:t>
      </w:r>
      <w:r w:rsidRPr="00E13DA9">
        <w:rPr>
          <w:rFonts w:ascii="ＭＳ ゴシック" w:eastAsia="ＭＳ ゴシック" w:hAnsi="ＭＳ ゴシック" w:hint="eastAsia"/>
          <w:sz w:val="24"/>
          <w:szCs w:val="24"/>
        </w:rPr>
        <w:t>に確認する。これにより、光化済みの受信世帯数（ａ）と未光化の受信世帯数（ｂ）を算出する。</w:t>
      </w:r>
    </w:p>
    <w:p w14:paraId="47BC5D08" w14:textId="5E3C9969" w:rsidR="005D16C2" w:rsidRPr="00E13DA9" w:rsidRDefault="008E0A3B" w:rsidP="00624893">
      <w:pPr>
        <w:autoSpaceDE w:val="0"/>
        <w:autoSpaceDN w:val="0"/>
        <w:spacing w:afterLines="50" w:after="18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⑤　ブロードバンド等サービスの特定</w:t>
      </w:r>
    </w:p>
    <w:p w14:paraId="2FA6E074" w14:textId="450330E3" w:rsidR="008E0A3B" w:rsidRPr="00E13DA9" w:rsidRDefault="00A4707F" w:rsidP="00624893">
      <w:pPr>
        <w:autoSpaceDE w:val="0"/>
        <w:autoSpaceDN w:val="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電気通信事業者</w:t>
      </w:r>
      <w:r w:rsidR="008E0A3B" w:rsidRPr="00E13DA9">
        <w:rPr>
          <w:rFonts w:ascii="ＭＳ ゴシック" w:eastAsia="ＭＳ ゴシック" w:hAnsi="ＭＳ ゴシック" w:hint="eastAsia"/>
          <w:sz w:val="24"/>
          <w:szCs w:val="24"/>
        </w:rPr>
        <w:t>から以下の条件を満たすブロードバンドサービス等の提案を受ける。</w:t>
      </w:r>
    </w:p>
    <w:p w14:paraId="2FFD9E4E" w14:textId="1777B1FA" w:rsidR="008E0A3B" w:rsidRPr="00E13DA9" w:rsidRDefault="008E0A3B" w:rsidP="00624893">
      <w:pPr>
        <w:autoSpaceDE w:val="0"/>
        <w:autoSpaceDN w:val="0"/>
        <w:ind w:leftChars="300" w:left="63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　ブロードバンド等による代替の品質・機能要件に準拠できること</w:t>
      </w:r>
    </w:p>
    <w:p w14:paraId="61E8268F" w14:textId="324B8863" w:rsidR="008E0A3B" w:rsidRPr="00E13DA9" w:rsidRDefault="008E0A3B" w:rsidP="00AD3870">
      <w:pPr>
        <w:autoSpaceDE w:val="0"/>
        <w:autoSpaceDN w:val="0"/>
        <w:ind w:leftChars="300" w:left="63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　インターネットに接続できること（必要に応じて別サービスで追加する）</w:t>
      </w:r>
    </w:p>
    <w:p w14:paraId="221C15CA" w14:textId="487F2CEB" w:rsidR="008E0A3B" w:rsidRPr="00E13DA9" w:rsidRDefault="008E0A3B" w:rsidP="00AD3870">
      <w:pPr>
        <w:autoSpaceDE w:val="0"/>
        <w:autoSpaceDN w:val="0"/>
        <w:spacing w:beforeLines="50" w:before="180" w:afterLines="50" w:after="18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⑥　ブロードバンド等サービスの費用</w:t>
      </w:r>
    </w:p>
    <w:p w14:paraId="0DADCA7B" w14:textId="4C961A64" w:rsidR="008E0A3B" w:rsidRPr="00E13DA9" w:rsidRDefault="008E0A3B" w:rsidP="00624893">
      <w:pPr>
        <w:autoSpaceDE w:val="0"/>
        <w:autoSpaceDN w:val="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光化済みの受信世帯に対する１世帯当たりの提供費用を</w:t>
      </w:r>
      <w:r w:rsidR="00A4707F" w:rsidRPr="00E13DA9">
        <w:rPr>
          <w:rFonts w:ascii="ＭＳ ゴシック" w:eastAsia="ＭＳ ゴシック" w:hAnsi="ＭＳ ゴシック" w:hint="eastAsia"/>
          <w:sz w:val="24"/>
          <w:szCs w:val="24"/>
        </w:rPr>
        <w:t>電気通信事業者</w:t>
      </w:r>
      <w:r w:rsidRPr="00E13DA9">
        <w:rPr>
          <w:rFonts w:ascii="ＭＳ ゴシック" w:eastAsia="ＭＳ ゴシック" w:hAnsi="ＭＳ ゴシック" w:hint="eastAsia"/>
          <w:sz w:val="24"/>
          <w:szCs w:val="24"/>
        </w:rPr>
        <w:t>から提示を受ける。その際、</w:t>
      </w:r>
    </w:p>
    <w:p w14:paraId="5F3D788B" w14:textId="4A50FAA4" w:rsidR="008E0A3B" w:rsidRPr="00E13DA9" w:rsidRDefault="008E0A3B" w:rsidP="00624893">
      <w:pPr>
        <w:autoSpaceDE w:val="0"/>
        <w:autoSpaceDN w:val="0"/>
        <w:ind w:leftChars="300" w:left="87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 xml:space="preserve">・　</w:t>
      </w:r>
      <w:r w:rsidR="00C71991" w:rsidRPr="00E13DA9">
        <w:rPr>
          <w:rFonts w:ascii="ＭＳ ゴシック" w:eastAsia="ＭＳ ゴシック" w:hAnsi="ＭＳ ゴシック" w:hint="eastAsia"/>
          <w:sz w:val="24"/>
          <w:szCs w:val="24"/>
        </w:rPr>
        <w:t>２．１</w:t>
      </w:r>
      <w:r w:rsidRPr="00E13DA9">
        <w:rPr>
          <w:rFonts w:ascii="ＭＳ ゴシック" w:eastAsia="ＭＳ ゴシック" w:hAnsi="ＭＳ ゴシック" w:hint="eastAsia"/>
          <w:sz w:val="24"/>
          <w:szCs w:val="24"/>
        </w:rPr>
        <w:t>（</w:t>
      </w:r>
      <w:r w:rsidR="00C71991" w:rsidRPr="00E13DA9">
        <w:rPr>
          <w:rFonts w:ascii="ＭＳ ゴシック" w:eastAsia="ＭＳ ゴシック" w:hAnsi="ＭＳ ゴシック" w:hint="eastAsia"/>
          <w:sz w:val="24"/>
          <w:szCs w:val="24"/>
        </w:rPr>
        <w:t>２</w:t>
      </w:r>
      <w:r w:rsidRPr="00E13DA9">
        <w:rPr>
          <w:rFonts w:ascii="ＭＳ ゴシック" w:eastAsia="ＭＳ ゴシック" w:hAnsi="ＭＳ ゴシック" w:hint="eastAsia"/>
          <w:sz w:val="24"/>
          <w:szCs w:val="24"/>
        </w:rPr>
        <w:t>）②（ⅱ）の</w:t>
      </w:r>
      <w:r w:rsidR="00C71991" w:rsidRPr="00E13DA9">
        <w:rPr>
          <w:rFonts w:ascii="ＭＳ ゴシック" w:eastAsia="ＭＳ ゴシック" w:hAnsi="ＭＳ ゴシック" w:hint="eastAsia"/>
          <w:sz w:val="24"/>
          <w:szCs w:val="24"/>
        </w:rPr>
        <w:t>うち</w:t>
      </w:r>
      <w:r w:rsidRPr="00E13DA9">
        <w:rPr>
          <w:rFonts w:ascii="ＭＳ ゴシック" w:eastAsia="ＭＳ ゴシック" w:hAnsi="ＭＳ ゴシック" w:hint="eastAsia"/>
          <w:sz w:val="24"/>
          <w:szCs w:val="24"/>
        </w:rPr>
        <w:t>「ブロードバンド接続の提供に要する費用」に対応する「ブロードバンド接続費用（アクセス回線）（初期費用（ｃ）と月額費用（ｄ））」と、</w:t>
      </w:r>
    </w:p>
    <w:p w14:paraId="0E28BC67" w14:textId="2280A7B2" w:rsidR="005D16C2" w:rsidRPr="00E13DA9" w:rsidRDefault="008E0A3B" w:rsidP="00624893">
      <w:pPr>
        <w:autoSpaceDE w:val="0"/>
        <w:autoSpaceDN w:val="0"/>
        <w:ind w:leftChars="300" w:left="87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 xml:space="preserve">・　</w:t>
      </w:r>
      <w:r w:rsidR="00C71991" w:rsidRPr="00E13DA9">
        <w:rPr>
          <w:rFonts w:ascii="ＭＳ ゴシック" w:eastAsia="ＭＳ ゴシック" w:hAnsi="ＭＳ ゴシック" w:hint="eastAsia"/>
          <w:sz w:val="24"/>
          <w:szCs w:val="24"/>
        </w:rPr>
        <w:t>２．１</w:t>
      </w:r>
      <w:r w:rsidRPr="00E13DA9">
        <w:rPr>
          <w:rFonts w:ascii="ＭＳ ゴシック" w:eastAsia="ＭＳ ゴシック" w:hAnsi="ＭＳ ゴシック" w:hint="eastAsia"/>
          <w:sz w:val="24"/>
          <w:szCs w:val="24"/>
        </w:rPr>
        <w:t>（</w:t>
      </w:r>
      <w:r w:rsidR="00C71991" w:rsidRPr="00E13DA9">
        <w:rPr>
          <w:rFonts w:ascii="ＭＳ ゴシック" w:eastAsia="ＭＳ ゴシック" w:hAnsi="ＭＳ ゴシック" w:hint="eastAsia"/>
          <w:sz w:val="24"/>
          <w:szCs w:val="24"/>
        </w:rPr>
        <w:t>２</w:t>
      </w:r>
      <w:r w:rsidRPr="00E13DA9">
        <w:rPr>
          <w:rFonts w:ascii="ＭＳ ゴシック" w:eastAsia="ＭＳ ゴシック" w:hAnsi="ＭＳ ゴシック" w:hint="eastAsia"/>
          <w:sz w:val="24"/>
          <w:szCs w:val="24"/>
        </w:rPr>
        <w:t>）②（ⅰ）に対応する「インターネット接続費用（初期費用（ｅ）と月額費用（ｆ））」</w:t>
      </w:r>
    </w:p>
    <w:p w14:paraId="0FF74CFB" w14:textId="713C718E" w:rsidR="008E0A3B" w:rsidRPr="00E13DA9" w:rsidRDefault="008E0A3B" w:rsidP="00624893">
      <w:pPr>
        <w:autoSpaceDE w:val="0"/>
        <w:autoSpaceDN w:val="0"/>
        <w:spacing w:afterLines="50" w:after="180"/>
        <w:ind w:leftChars="300" w:left="63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に分けて費用の提示を受けることにより、参照モデルに沿った精緻な試算が可能となる。</w:t>
      </w:r>
    </w:p>
    <w:p w14:paraId="1D50E877" w14:textId="3CAE2F41" w:rsidR="008E0A3B" w:rsidRPr="00E13DA9" w:rsidRDefault="008E0A3B" w:rsidP="00624893">
      <w:pPr>
        <w:autoSpaceDE w:val="0"/>
        <w:autoSpaceDN w:val="0"/>
        <w:spacing w:afterLines="50" w:after="180"/>
        <w:ind w:leftChars="200" w:left="900" w:hangingChars="200" w:hanging="48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⑦　光化工事の費用</w:t>
      </w:r>
    </w:p>
    <w:p w14:paraId="43F2E84F" w14:textId="16BBFAF6" w:rsidR="008E0A3B" w:rsidRPr="00E13DA9" w:rsidRDefault="008E0A3B" w:rsidP="00624893">
      <w:pPr>
        <w:autoSpaceDE w:val="0"/>
        <w:autoSpaceDN w:val="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未光化エリアを光化するための費用</w:t>
      </w:r>
      <w:r w:rsidR="00AB3C1A" w:rsidRPr="00E13DA9">
        <w:rPr>
          <w:rFonts w:ascii="ＭＳ ゴシック" w:eastAsia="ＭＳ ゴシック" w:hAnsi="ＭＳ ゴシック" w:hint="eastAsia"/>
          <w:sz w:val="24"/>
          <w:szCs w:val="24"/>
        </w:rPr>
        <w:t>について</w:t>
      </w:r>
      <w:r w:rsidR="00A4707F" w:rsidRPr="00E13DA9">
        <w:rPr>
          <w:rFonts w:ascii="ＭＳ ゴシック" w:eastAsia="ＭＳ ゴシック" w:hAnsi="ＭＳ ゴシック" w:hint="eastAsia"/>
          <w:sz w:val="24"/>
          <w:szCs w:val="24"/>
        </w:rPr>
        <w:t>電気通信事業者</w:t>
      </w:r>
      <w:r w:rsidRPr="00E13DA9">
        <w:rPr>
          <w:rFonts w:ascii="ＭＳ ゴシック" w:eastAsia="ＭＳ ゴシック" w:hAnsi="ＭＳ ゴシック" w:hint="eastAsia"/>
          <w:sz w:val="24"/>
          <w:szCs w:val="24"/>
        </w:rPr>
        <w:t>から提示を受ける。</w:t>
      </w:r>
    </w:p>
    <w:p w14:paraId="4D673155" w14:textId="77777777" w:rsidR="000C18B6" w:rsidRPr="00E13DA9" w:rsidRDefault="008E0A3B"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なお、「通信コスト」の算定に当たっては、コストの積算を容易にする観点から、</w:t>
      </w:r>
      <w:r w:rsidR="00C71991" w:rsidRPr="00E13DA9">
        <w:rPr>
          <w:rFonts w:ascii="ＭＳ ゴシック" w:eastAsia="ＭＳ ゴシック" w:hAnsi="ＭＳ ゴシック" w:hint="eastAsia"/>
          <w:sz w:val="24"/>
          <w:szCs w:val="24"/>
        </w:rPr>
        <w:t>２．１</w:t>
      </w:r>
      <w:r w:rsidRPr="00E13DA9">
        <w:rPr>
          <w:rFonts w:ascii="ＭＳ ゴシック" w:eastAsia="ＭＳ ゴシック" w:hAnsi="ＭＳ ゴシック" w:hint="eastAsia"/>
          <w:sz w:val="24"/>
          <w:szCs w:val="24"/>
        </w:rPr>
        <w:t>（</w:t>
      </w:r>
      <w:r w:rsidR="00C71991" w:rsidRPr="00E13DA9">
        <w:rPr>
          <w:rFonts w:ascii="ＭＳ ゴシック" w:eastAsia="ＭＳ ゴシック" w:hAnsi="ＭＳ ゴシック" w:hint="eastAsia"/>
          <w:sz w:val="24"/>
          <w:szCs w:val="24"/>
        </w:rPr>
        <w:t>２</w:t>
      </w:r>
      <w:r w:rsidRPr="00E13DA9">
        <w:rPr>
          <w:rFonts w:ascii="ＭＳ ゴシック" w:eastAsia="ＭＳ ゴシック" w:hAnsi="ＭＳ ゴシック" w:hint="eastAsia"/>
          <w:sz w:val="24"/>
          <w:szCs w:val="24"/>
        </w:rPr>
        <w:t>）②</w:t>
      </w:r>
      <w:r w:rsidR="00C71991" w:rsidRPr="00E13DA9">
        <w:rPr>
          <w:rFonts w:ascii="ＭＳ ゴシック" w:eastAsia="ＭＳ ゴシック" w:hAnsi="ＭＳ ゴシック" w:hint="eastAsia"/>
          <w:sz w:val="24"/>
          <w:szCs w:val="24"/>
        </w:rPr>
        <w:t>で示したとおり、</w:t>
      </w:r>
      <w:r w:rsidRPr="00E13DA9">
        <w:rPr>
          <w:rFonts w:ascii="ＭＳ ゴシック" w:eastAsia="ＭＳ ゴシック" w:hAnsi="ＭＳ ゴシック" w:hint="eastAsia"/>
          <w:sz w:val="24"/>
          <w:szCs w:val="24"/>
        </w:rPr>
        <w:t>「通信」の費用構造における各費用項目を</w:t>
      </w:r>
      <w:r w:rsidR="00C71991" w:rsidRPr="00E13DA9">
        <w:rPr>
          <w:rFonts w:ascii="ＭＳ ゴシック" w:eastAsia="ＭＳ ゴシック" w:hAnsi="ＭＳ ゴシック" w:hint="eastAsia"/>
          <w:sz w:val="24"/>
          <w:szCs w:val="24"/>
        </w:rPr>
        <w:t>「共通費用」「エリアごと費用」「受信世帯ごと費用」に区分して</w:t>
      </w:r>
      <w:r w:rsidRPr="00E13DA9">
        <w:rPr>
          <w:rFonts w:ascii="ＭＳ ゴシック" w:eastAsia="ＭＳ ゴシック" w:hAnsi="ＭＳ ゴシック" w:hint="eastAsia"/>
          <w:sz w:val="24"/>
          <w:szCs w:val="24"/>
        </w:rPr>
        <w:t>整理することが</w:t>
      </w:r>
      <w:r w:rsidR="00C71991" w:rsidRPr="00E13DA9">
        <w:rPr>
          <w:rFonts w:ascii="ＭＳ ゴシック" w:eastAsia="ＭＳ ゴシック" w:hAnsi="ＭＳ ゴシック" w:hint="eastAsia"/>
          <w:sz w:val="24"/>
          <w:szCs w:val="24"/>
        </w:rPr>
        <w:t>有用と</w:t>
      </w:r>
      <w:r w:rsidRPr="00E13DA9">
        <w:rPr>
          <w:rFonts w:ascii="ＭＳ ゴシック" w:eastAsia="ＭＳ ゴシック" w:hAnsi="ＭＳ ゴシック" w:hint="eastAsia"/>
          <w:sz w:val="24"/>
          <w:szCs w:val="24"/>
        </w:rPr>
        <w:t>考えられる。</w:t>
      </w:r>
    </w:p>
    <w:p w14:paraId="5C59FFFE" w14:textId="6D75706F" w:rsidR="008E0A3B" w:rsidRPr="00E13DA9" w:rsidRDefault="008E0A3B"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lastRenderedPageBreak/>
        <w:t>これにより、「共通費用」（初期費用（ｇ）と月額費用（ｈ））、収容局等の所内設備等の「エリアごと費用」（初期費用（ｉ）と月額費用（ｊ））、未光化エリアの「受信世帯ごと費用」（初期費用（ｋ）と月額費用（ｌ））を算出することができる。</w:t>
      </w:r>
    </w:p>
    <w:p w14:paraId="4493B107" w14:textId="61CE94CA" w:rsidR="008E0A3B" w:rsidRPr="00E13DA9" w:rsidRDefault="008E0A3B" w:rsidP="00624893">
      <w:pPr>
        <w:autoSpaceDE w:val="0"/>
        <w:autoSpaceDN w:val="0"/>
        <w:spacing w:afterLines="50" w:after="180"/>
        <w:ind w:leftChars="200" w:left="900" w:hangingChars="200" w:hanging="48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⑧　ブロードバンド等サービスの加入済世帯の費用</w:t>
      </w:r>
    </w:p>
    <w:p w14:paraId="71B533D6" w14:textId="1CE95B33" w:rsidR="008E0A3B" w:rsidRPr="00E13DA9" w:rsidRDefault="008E0A3B"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必要に応じて、既存のブロードバンド等サービスの利用者（加入済み世帯）がブロードバンド等による代替サービスを利用するために追加で必要となる費用を</w:t>
      </w:r>
      <w:r w:rsidR="00A4707F" w:rsidRPr="00E13DA9">
        <w:rPr>
          <w:rFonts w:ascii="ＭＳ ゴシック" w:eastAsia="ＭＳ ゴシック" w:hAnsi="ＭＳ ゴシック" w:hint="eastAsia"/>
          <w:sz w:val="24"/>
          <w:szCs w:val="24"/>
        </w:rPr>
        <w:t>電気通信事業者</w:t>
      </w:r>
      <w:r w:rsidRPr="00E13DA9">
        <w:rPr>
          <w:rFonts w:ascii="ＭＳ ゴシック" w:eastAsia="ＭＳ ゴシック" w:hAnsi="ＭＳ ゴシック" w:hint="eastAsia"/>
          <w:sz w:val="24"/>
          <w:szCs w:val="24"/>
        </w:rPr>
        <w:t>から提示を受ける。これにより、光化済みエリアにおける追加費用（初期費用（ｍ）と月額費用（ｎ））を算出することができる。</w:t>
      </w:r>
    </w:p>
    <w:p w14:paraId="4F92998B" w14:textId="638A3D93" w:rsidR="008E0A3B" w:rsidRPr="00E13DA9" w:rsidRDefault="008E0A3B" w:rsidP="00624893">
      <w:pPr>
        <w:autoSpaceDE w:val="0"/>
        <w:autoSpaceDN w:val="0"/>
        <w:spacing w:afterLines="50" w:after="18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⑨　通信のコストを試算</w:t>
      </w:r>
    </w:p>
    <w:p w14:paraId="6436C9AD" w14:textId="2A96BA61" w:rsidR="00C71991" w:rsidRPr="00E13DA9" w:rsidRDefault="00A4707F"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電気通信事業者</w:t>
      </w:r>
      <w:r w:rsidR="008E0A3B" w:rsidRPr="00E13DA9">
        <w:rPr>
          <w:rFonts w:ascii="ＭＳ ゴシック" w:eastAsia="ＭＳ ゴシック" w:hAnsi="ＭＳ ゴシック" w:hint="eastAsia"/>
          <w:sz w:val="24"/>
          <w:szCs w:val="24"/>
        </w:rPr>
        <w:t>から提示を受けた(ａ)から（ｎ）の情報を統合して、ブロードバンド等による代替を実施するに当たり必要となる「通信」に関する費用を試算する。統合イメージは</w:t>
      </w:r>
      <w:r w:rsidR="004B1FDC" w:rsidRPr="00E13DA9">
        <w:rPr>
          <w:rFonts w:ascii="ＭＳ ゴシック" w:eastAsia="ＭＳ ゴシック" w:hAnsi="ＭＳ ゴシック" w:hint="eastAsia"/>
          <w:sz w:val="24"/>
          <w:szCs w:val="24"/>
        </w:rPr>
        <w:t>、図表</w:t>
      </w:r>
      <w:r w:rsidR="008E0A3B" w:rsidRPr="00E13DA9">
        <w:rPr>
          <w:rFonts w:ascii="ＭＳ ゴシック" w:eastAsia="ＭＳ ゴシック" w:hAnsi="ＭＳ ゴシック" w:hint="eastAsia"/>
          <w:sz w:val="24"/>
          <w:szCs w:val="24"/>
        </w:rPr>
        <w:t>２－</w:t>
      </w:r>
      <w:r w:rsidR="00876BBD" w:rsidRPr="00E13DA9">
        <w:rPr>
          <w:rFonts w:ascii="ＭＳ ゴシック" w:eastAsia="ＭＳ ゴシック" w:hAnsi="ＭＳ ゴシック" w:hint="eastAsia"/>
          <w:sz w:val="24"/>
          <w:szCs w:val="24"/>
        </w:rPr>
        <w:t>８</w:t>
      </w:r>
      <w:r w:rsidR="008E0A3B" w:rsidRPr="00E13DA9">
        <w:rPr>
          <w:rFonts w:ascii="ＭＳ ゴシック" w:eastAsia="ＭＳ ゴシック" w:hAnsi="ＭＳ ゴシック" w:hint="eastAsia"/>
          <w:sz w:val="24"/>
          <w:szCs w:val="24"/>
        </w:rPr>
        <w:t>のとおり</w:t>
      </w:r>
      <w:r w:rsidR="00C71991" w:rsidRPr="00E13DA9">
        <w:rPr>
          <w:rFonts w:ascii="ＭＳ ゴシック" w:eastAsia="ＭＳ ゴシック" w:hAnsi="ＭＳ ゴシック" w:hint="eastAsia"/>
          <w:sz w:val="24"/>
          <w:szCs w:val="24"/>
        </w:rPr>
        <w:t>である</w:t>
      </w:r>
      <w:r w:rsidR="008E0A3B" w:rsidRPr="00E13DA9">
        <w:rPr>
          <w:rFonts w:ascii="ＭＳ ゴシック" w:eastAsia="ＭＳ ゴシック" w:hAnsi="ＭＳ ゴシック" w:hint="eastAsia"/>
          <w:sz w:val="24"/>
          <w:szCs w:val="24"/>
        </w:rPr>
        <w:t>。</w:t>
      </w:r>
    </w:p>
    <w:p w14:paraId="16FFA2B4" w14:textId="3EF4A295" w:rsidR="008743B2" w:rsidRPr="000C18B6" w:rsidRDefault="008743B2" w:rsidP="00B66551">
      <w:pPr>
        <w:autoSpaceDE w:val="0"/>
        <w:autoSpaceDN w:val="0"/>
        <w:snapToGrid w:val="0"/>
        <w:ind w:left="960" w:hangingChars="400" w:hanging="960"/>
        <w:rPr>
          <w:rFonts w:ascii="ＭＳ 明朝" w:eastAsia="ＭＳ 明朝" w:hAnsi="ＭＳ 明朝"/>
          <w:sz w:val="24"/>
          <w:szCs w:val="24"/>
        </w:rPr>
      </w:pPr>
    </w:p>
    <w:p w14:paraId="5BA633D7" w14:textId="4A0E0A84" w:rsidR="008E0A3B" w:rsidRDefault="008E0A3B" w:rsidP="00B66551">
      <w:pPr>
        <w:autoSpaceDE w:val="0"/>
        <w:autoSpaceDN w:val="0"/>
        <w:snapToGrid w:val="0"/>
        <w:ind w:leftChars="100" w:left="690" w:hangingChars="200" w:hanging="48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図</w:t>
      </w:r>
      <w:r w:rsidR="00B83B14" w:rsidRPr="00E13DA9">
        <w:rPr>
          <w:rFonts w:ascii="ＭＳ ゴシック" w:eastAsia="ＭＳ ゴシック" w:hAnsi="ＭＳ ゴシック" w:hint="eastAsia"/>
          <w:sz w:val="24"/>
          <w:szCs w:val="24"/>
        </w:rPr>
        <w:t>表</w:t>
      </w:r>
      <w:r w:rsidRPr="00E13DA9">
        <w:rPr>
          <w:rFonts w:ascii="ＭＳ ゴシック" w:eastAsia="ＭＳ ゴシック" w:hAnsi="ＭＳ ゴシック" w:hint="eastAsia"/>
          <w:sz w:val="24"/>
          <w:szCs w:val="24"/>
        </w:rPr>
        <w:t>２－</w:t>
      </w:r>
      <w:r w:rsidR="00876BBD" w:rsidRPr="00E13DA9">
        <w:rPr>
          <w:rFonts w:ascii="ＭＳ ゴシック" w:eastAsia="ＭＳ ゴシック" w:hAnsi="ＭＳ ゴシック" w:hint="eastAsia"/>
          <w:sz w:val="24"/>
          <w:szCs w:val="24"/>
        </w:rPr>
        <w:t>８</w:t>
      </w:r>
      <w:r w:rsidR="008743B2" w:rsidRPr="00E13DA9">
        <w:rPr>
          <w:rFonts w:ascii="ＭＳ ゴシック" w:eastAsia="ＭＳ ゴシック" w:hAnsi="ＭＳ ゴシック" w:hint="eastAsia"/>
          <w:sz w:val="24"/>
          <w:szCs w:val="24"/>
        </w:rPr>
        <w:t xml:space="preserve">　通信のコスト</w:t>
      </w:r>
      <w:r w:rsidR="008A666A" w:rsidRPr="00E13DA9">
        <w:rPr>
          <w:rFonts w:ascii="ＭＳ ゴシック" w:eastAsia="ＭＳ ゴシック" w:hAnsi="ＭＳ ゴシック" w:hint="eastAsia"/>
          <w:sz w:val="24"/>
          <w:szCs w:val="24"/>
        </w:rPr>
        <w:t>の試算</w:t>
      </w:r>
    </w:p>
    <w:p w14:paraId="17B6425F" w14:textId="1A8C13B6" w:rsidR="00B66551" w:rsidRPr="00B66551" w:rsidRDefault="00B66551" w:rsidP="00B66551">
      <w:pPr>
        <w:autoSpaceDE w:val="0"/>
        <w:autoSpaceDN w:val="0"/>
        <w:snapToGrid w:val="0"/>
        <w:ind w:leftChars="100" w:left="690" w:hangingChars="200" w:hanging="480"/>
        <w:rPr>
          <w:rFonts w:ascii="ＭＳ ゴシック" w:eastAsia="ＭＳ ゴシック" w:hAnsi="ＭＳ ゴシック"/>
          <w:color w:val="FF0000"/>
          <w:sz w:val="24"/>
          <w:szCs w:val="24"/>
        </w:rPr>
      </w:pPr>
      <w:r w:rsidRPr="00B66551">
        <w:rPr>
          <w:rFonts w:ascii="ＭＳ ゴシック" w:eastAsia="ＭＳ ゴシック" w:hAnsi="ＭＳ ゴシック" w:hint="eastAsia"/>
          <w:color w:val="FF0000"/>
          <w:sz w:val="24"/>
          <w:szCs w:val="24"/>
        </w:rPr>
        <w:t>図あり</w:t>
      </w:r>
    </w:p>
    <w:p w14:paraId="121F956D" w14:textId="77777777" w:rsidR="008E0A3B" w:rsidRPr="00B66551" w:rsidRDefault="008E0A3B" w:rsidP="00A417E3">
      <w:pPr>
        <w:autoSpaceDE w:val="0"/>
        <w:autoSpaceDN w:val="0"/>
        <w:snapToGrid w:val="0"/>
        <w:ind w:left="720" w:hangingChars="300" w:hanging="720"/>
        <w:rPr>
          <w:rFonts w:ascii="ＭＳ ゴシック" w:eastAsia="ＭＳ ゴシック" w:hAnsi="ＭＳ ゴシック"/>
          <w:sz w:val="24"/>
          <w:szCs w:val="24"/>
        </w:rPr>
      </w:pPr>
    </w:p>
    <w:p w14:paraId="60B433AA" w14:textId="4FA69567" w:rsidR="008E0A3B" w:rsidRPr="00E13DA9" w:rsidRDefault="008E0A3B" w:rsidP="00624893">
      <w:pPr>
        <w:autoSpaceDE w:val="0"/>
        <w:autoSpaceDN w:val="0"/>
        <w:spacing w:afterLines="50" w:after="180"/>
        <w:ind w:firstLineChars="200" w:firstLine="48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⑩　放送アプリケーションの検討・見積もり</w:t>
      </w:r>
    </w:p>
    <w:p w14:paraId="7C2EDC04" w14:textId="23BE37F1" w:rsidR="008E0A3B" w:rsidRPr="00E13DA9" w:rsidRDefault="008E0A3B" w:rsidP="00624893">
      <w:pPr>
        <w:autoSpaceDE w:val="0"/>
        <w:autoSpaceDN w:val="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放送アプリケーションの要件定義・設計を行い、関係する費用を洗い出す。なお、精緻な見積もりに時間を要する場合は、類似の事例等から概算費用を見積もる等の工夫が必要になることも考えられる。検討・見積もりの要素イメージは</w:t>
      </w:r>
      <w:r w:rsidR="00C5373B" w:rsidRPr="00E13DA9">
        <w:rPr>
          <w:rFonts w:ascii="ＭＳ ゴシック" w:eastAsia="ＭＳ ゴシック" w:hAnsi="ＭＳ ゴシック" w:hint="eastAsia"/>
          <w:sz w:val="24"/>
          <w:szCs w:val="24"/>
        </w:rPr>
        <w:t>、</w:t>
      </w:r>
      <w:r w:rsidRPr="00E13DA9">
        <w:rPr>
          <w:rFonts w:ascii="ＭＳ ゴシック" w:eastAsia="ＭＳ ゴシック" w:hAnsi="ＭＳ ゴシック" w:hint="eastAsia"/>
          <w:sz w:val="24"/>
          <w:szCs w:val="24"/>
        </w:rPr>
        <w:t>図２－</w:t>
      </w:r>
      <w:r w:rsidR="00C5373B" w:rsidRPr="00E13DA9">
        <w:rPr>
          <w:rFonts w:ascii="ＭＳ ゴシック" w:eastAsia="ＭＳ ゴシック" w:hAnsi="ＭＳ ゴシック" w:hint="eastAsia"/>
          <w:sz w:val="24"/>
          <w:szCs w:val="24"/>
        </w:rPr>
        <w:t>９</w:t>
      </w:r>
      <w:r w:rsidRPr="00E13DA9">
        <w:rPr>
          <w:rFonts w:ascii="ＭＳ ゴシック" w:eastAsia="ＭＳ ゴシック" w:hAnsi="ＭＳ ゴシック" w:hint="eastAsia"/>
          <w:sz w:val="24"/>
          <w:szCs w:val="24"/>
        </w:rPr>
        <w:t>のとおり</w:t>
      </w:r>
      <w:r w:rsidR="00C71991" w:rsidRPr="00E13DA9">
        <w:rPr>
          <w:rFonts w:ascii="ＭＳ ゴシック" w:eastAsia="ＭＳ ゴシック" w:hAnsi="ＭＳ ゴシック" w:hint="eastAsia"/>
          <w:sz w:val="24"/>
          <w:szCs w:val="24"/>
        </w:rPr>
        <w:t>である</w:t>
      </w:r>
      <w:r w:rsidRPr="00E13DA9">
        <w:rPr>
          <w:rFonts w:ascii="ＭＳ ゴシック" w:eastAsia="ＭＳ ゴシック" w:hAnsi="ＭＳ ゴシック" w:hint="eastAsia"/>
          <w:sz w:val="24"/>
          <w:szCs w:val="24"/>
        </w:rPr>
        <w:t>。</w:t>
      </w:r>
    </w:p>
    <w:p w14:paraId="2CBB8ECC" w14:textId="7F5087A6" w:rsidR="008E0A3B" w:rsidRPr="000C18B6" w:rsidRDefault="008E0A3B" w:rsidP="00B66551">
      <w:pPr>
        <w:autoSpaceDE w:val="0"/>
        <w:autoSpaceDN w:val="0"/>
        <w:snapToGrid w:val="0"/>
        <w:ind w:left="720" w:hangingChars="300" w:hanging="720"/>
        <w:rPr>
          <w:rFonts w:ascii="ＭＳ 明朝" w:eastAsia="ＭＳ 明朝" w:hAnsi="ＭＳ 明朝"/>
          <w:sz w:val="24"/>
          <w:szCs w:val="24"/>
        </w:rPr>
      </w:pPr>
    </w:p>
    <w:p w14:paraId="74A6DC4F" w14:textId="4F70F09A" w:rsidR="008E0A3B" w:rsidRDefault="008E0A3B" w:rsidP="00B66551">
      <w:pPr>
        <w:autoSpaceDE w:val="0"/>
        <w:autoSpaceDN w:val="0"/>
        <w:snapToGrid w:val="0"/>
        <w:ind w:leftChars="100" w:left="690" w:hangingChars="200" w:hanging="48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図</w:t>
      </w:r>
      <w:r w:rsidR="00876BBD" w:rsidRPr="00E13DA9">
        <w:rPr>
          <w:rFonts w:ascii="ＭＳ ゴシック" w:eastAsia="ＭＳ ゴシック" w:hAnsi="ＭＳ ゴシック" w:hint="eastAsia"/>
          <w:sz w:val="24"/>
          <w:szCs w:val="24"/>
        </w:rPr>
        <w:t>表</w:t>
      </w:r>
      <w:r w:rsidRPr="00E13DA9">
        <w:rPr>
          <w:rFonts w:ascii="ＭＳ ゴシック" w:eastAsia="ＭＳ ゴシック" w:hAnsi="ＭＳ ゴシック" w:hint="eastAsia"/>
          <w:sz w:val="24"/>
          <w:szCs w:val="24"/>
        </w:rPr>
        <w:t>２－</w:t>
      </w:r>
      <w:r w:rsidR="00876BBD" w:rsidRPr="00E13DA9">
        <w:rPr>
          <w:rFonts w:ascii="ＭＳ ゴシック" w:eastAsia="ＭＳ ゴシック" w:hAnsi="ＭＳ ゴシック" w:hint="eastAsia"/>
          <w:sz w:val="24"/>
          <w:szCs w:val="24"/>
        </w:rPr>
        <w:t>９</w:t>
      </w:r>
      <w:r w:rsidR="008A666A" w:rsidRPr="00E13DA9">
        <w:rPr>
          <w:rFonts w:ascii="ＭＳ ゴシック" w:eastAsia="ＭＳ ゴシック" w:hAnsi="ＭＳ ゴシック" w:hint="eastAsia"/>
          <w:sz w:val="24"/>
          <w:szCs w:val="24"/>
        </w:rPr>
        <w:t xml:space="preserve">　放送アプリケーションの検討・見積もり</w:t>
      </w:r>
    </w:p>
    <w:p w14:paraId="3ACB232E" w14:textId="58BB49CE" w:rsidR="00B66551" w:rsidRDefault="00B66551" w:rsidP="00B66551">
      <w:pPr>
        <w:autoSpaceDE w:val="0"/>
        <w:autoSpaceDN w:val="0"/>
        <w:snapToGrid w:val="0"/>
        <w:ind w:leftChars="100" w:left="690" w:hangingChars="200" w:hanging="480"/>
        <w:rPr>
          <w:rFonts w:ascii="ＭＳ ゴシック" w:eastAsia="ＭＳ ゴシック" w:hAnsi="ＭＳ ゴシック"/>
          <w:color w:val="FF0000"/>
          <w:sz w:val="24"/>
          <w:szCs w:val="24"/>
        </w:rPr>
      </w:pPr>
      <w:r w:rsidRPr="00B66551">
        <w:rPr>
          <w:rFonts w:ascii="ＭＳ ゴシック" w:eastAsia="ＭＳ ゴシック" w:hAnsi="ＭＳ ゴシック" w:hint="eastAsia"/>
          <w:color w:val="FF0000"/>
          <w:sz w:val="24"/>
          <w:szCs w:val="24"/>
        </w:rPr>
        <w:t>図あり</w:t>
      </w:r>
    </w:p>
    <w:p w14:paraId="240B38A8" w14:textId="77777777" w:rsidR="00B66551" w:rsidRPr="00B66551" w:rsidRDefault="00B66551" w:rsidP="00B66551">
      <w:pPr>
        <w:autoSpaceDE w:val="0"/>
        <w:autoSpaceDN w:val="0"/>
        <w:snapToGrid w:val="0"/>
        <w:ind w:leftChars="100" w:left="690" w:hangingChars="200" w:hanging="480"/>
        <w:rPr>
          <w:rFonts w:ascii="ＭＳ ゴシック" w:eastAsia="ＭＳ ゴシック" w:hAnsi="ＭＳ ゴシック"/>
          <w:color w:val="FF0000"/>
          <w:sz w:val="24"/>
          <w:szCs w:val="24"/>
        </w:rPr>
      </w:pPr>
    </w:p>
    <w:p w14:paraId="405EBA83" w14:textId="4B0245BA" w:rsidR="008E0A3B" w:rsidRPr="00E13DA9" w:rsidRDefault="008E0A3B" w:rsidP="00AD3870">
      <w:pPr>
        <w:autoSpaceDE w:val="0"/>
        <w:autoSpaceDN w:val="0"/>
        <w:spacing w:beforeLines="50" w:before="180" w:afterLines="50" w:after="180"/>
        <w:ind w:leftChars="200" w:left="66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⑪　ブロードバンド等による代替費用の算出</w:t>
      </w:r>
    </w:p>
    <w:p w14:paraId="0D25F827" w14:textId="45AE7C69" w:rsidR="008E0A3B" w:rsidRPr="00E13DA9" w:rsidRDefault="008E0A3B" w:rsidP="00624893">
      <w:pPr>
        <w:autoSpaceDE w:val="0"/>
        <w:autoSpaceDN w:val="0"/>
        <w:spacing w:afterLines="50" w:after="180"/>
        <w:ind w:leftChars="300" w:left="63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⑨と⑩でそれぞれ試算した結果を合計したものが「ブロードバンド等による代替費用」となる。ただし、⑨の通信に関する費用は地域の全</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分の放送をブロードバンド等により代替する費用に相当することから、各</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単体での「現行費用」との比較のためには、地域の波数等で按分する必要があることに留意する。</w:t>
      </w:r>
    </w:p>
    <w:p w14:paraId="1593D54C" w14:textId="77777777" w:rsidR="008E0A3B" w:rsidRPr="00E13DA9" w:rsidRDefault="008E0A3B" w:rsidP="00624893">
      <w:pPr>
        <w:pStyle w:val="3"/>
        <w:autoSpaceDE w:val="0"/>
        <w:autoSpaceDN w:val="0"/>
        <w:spacing w:beforeLines="100" w:before="360" w:afterLines="50" w:after="180"/>
        <w:ind w:leftChars="0" w:left="0"/>
        <w:rPr>
          <w:rFonts w:ascii="ＭＳ ゴシック" w:eastAsia="ＭＳ ゴシック" w:hAnsi="ＭＳ ゴシック"/>
          <w:sz w:val="24"/>
          <w:szCs w:val="24"/>
        </w:rPr>
      </w:pPr>
      <w:bookmarkStart w:id="15" w:name="_Toc105584376"/>
      <w:r w:rsidRPr="00E13DA9">
        <w:rPr>
          <w:rFonts w:ascii="ＭＳ ゴシック" w:eastAsia="ＭＳ ゴシック" w:hAnsi="ＭＳ ゴシック" w:hint="eastAsia"/>
          <w:sz w:val="24"/>
          <w:szCs w:val="24"/>
        </w:rPr>
        <w:t>（３）モデル地域</w:t>
      </w:r>
      <w:bookmarkEnd w:id="15"/>
    </w:p>
    <w:p w14:paraId="7698BD31" w14:textId="7DE313B5" w:rsidR="000B48C2"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モデル地域は、</w:t>
      </w:r>
      <w:r w:rsidR="009C0225" w:rsidRPr="00E13DA9">
        <w:rPr>
          <w:rFonts w:ascii="ＭＳ ゴシック" w:eastAsia="ＭＳ ゴシック" w:hAnsi="ＭＳ ゴシック" w:hint="eastAsia"/>
          <w:sz w:val="24"/>
          <w:szCs w:val="24"/>
        </w:rPr>
        <w:t>まず、小規模中継局等の設備種類ごとに、受信世帯数分布を考慮して「少ないもの（下位10％付近）」「中程度のもの（中央値付近）」「多いもの（上位10％付近）」の３つに分類し、</w:t>
      </w:r>
      <w:r w:rsidR="0095042C" w:rsidRPr="00E13DA9">
        <w:rPr>
          <w:rFonts w:ascii="ＭＳ ゴシック" w:eastAsia="ＭＳ ゴシック" w:hAnsi="ＭＳ ゴシック" w:hint="eastAsia"/>
          <w:sz w:val="24"/>
          <w:szCs w:val="24"/>
        </w:rPr>
        <w:t>ブロードバンド等による代替が想定される範囲を考慮して</w:t>
      </w:r>
      <w:r w:rsidR="009C0225" w:rsidRPr="00E13DA9">
        <w:rPr>
          <w:rFonts w:ascii="ＭＳ ゴシック" w:eastAsia="ＭＳ ゴシック" w:hAnsi="ＭＳ ゴシック" w:hint="eastAsia"/>
          <w:sz w:val="24"/>
          <w:szCs w:val="24"/>
        </w:rPr>
        <w:t>、小規模中継局については「少ないもの」、ミニサテ局については「少ないもの」と「中程度のもの」をブロードバンド等による代替候補となりうる設備とすることとした。また、辺地共聴施設に</w:t>
      </w:r>
      <w:r w:rsidR="009C0225" w:rsidRPr="00E13DA9">
        <w:rPr>
          <w:rFonts w:ascii="ＭＳ ゴシック" w:eastAsia="ＭＳ ゴシック" w:hAnsi="ＭＳ ゴシック" w:hint="eastAsia"/>
          <w:sz w:val="24"/>
          <w:szCs w:val="24"/>
        </w:rPr>
        <w:lastRenderedPageBreak/>
        <w:t>ついては、前２者に比べて受信世帯数が全体的に少ないことから、すべての規模のものを代替候補となり得る設備とした（図</w:t>
      </w:r>
      <w:r w:rsidR="000B48C2" w:rsidRPr="00E13DA9">
        <w:rPr>
          <w:rFonts w:ascii="ＭＳ ゴシック" w:eastAsia="ＭＳ ゴシック" w:hAnsi="ＭＳ ゴシック" w:hint="eastAsia"/>
          <w:sz w:val="24"/>
          <w:szCs w:val="24"/>
        </w:rPr>
        <w:t>表</w:t>
      </w:r>
      <w:r w:rsidR="009C0225" w:rsidRPr="00E13DA9">
        <w:rPr>
          <w:rFonts w:ascii="ＭＳ ゴシック" w:eastAsia="ＭＳ ゴシック" w:hAnsi="ＭＳ ゴシック" w:hint="eastAsia"/>
          <w:sz w:val="24"/>
          <w:szCs w:val="24"/>
        </w:rPr>
        <w:t>２－</w:t>
      </w:r>
      <w:r w:rsidR="000B48C2" w:rsidRPr="00E13DA9">
        <w:rPr>
          <w:rFonts w:ascii="ＭＳ ゴシック" w:eastAsia="ＭＳ ゴシック" w:hAnsi="ＭＳ ゴシック" w:hint="eastAsia"/>
          <w:sz w:val="24"/>
          <w:szCs w:val="24"/>
        </w:rPr>
        <w:t>10</w:t>
      </w:r>
      <w:r w:rsidR="009C0225" w:rsidRPr="00E13DA9">
        <w:rPr>
          <w:rFonts w:ascii="ＭＳ ゴシック" w:eastAsia="ＭＳ ゴシック" w:hAnsi="ＭＳ ゴシック" w:hint="eastAsia"/>
          <w:sz w:val="24"/>
          <w:szCs w:val="24"/>
        </w:rPr>
        <w:t>）。</w:t>
      </w:r>
    </w:p>
    <w:p w14:paraId="4DD9C300" w14:textId="5D89502F" w:rsidR="003A7372" w:rsidRDefault="003A7372" w:rsidP="00B66551">
      <w:pPr>
        <w:autoSpaceDE w:val="0"/>
        <w:autoSpaceDN w:val="0"/>
        <w:snapToGrid w:val="0"/>
        <w:jc w:val="center"/>
        <w:rPr>
          <w:rFonts w:ascii="ＭＳ ゴシック" w:eastAsia="ＭＳ ゴシック" w:hAnsi="ＭＳ ゴシック"/>
          <w:sz w:val="24"/>
          <w:szCs w:val="24"/>
        </w:rPr>
      </w:pPr>
    </w:p>
    <w:p w14:paraId="46B82CCC" w14:textId="77D5FC07" w:rsidR="000B48C2" w:rsidRDefault="000B48C2" w:rsidP="00B66551">
      <w:pPr>
        <w:autoSpaceDE w:val="0"/>
        <w:autoSpaceDN w:val="0"/>
        <w:snapToGrid w:val="0"/>
        <w:ind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図表２－</w:t>
      </w:r>
      <w:r w:rsidRPr="00E13DA9">
        <w:rPr>
          <w:rFonts w:ascii="ＭＳ ゴシック" w:eastAsia="ＭＳ ゴシック" w:hAnsi="ＭＳ ゴシック"/>
          <w:sz w:val="24"/>
          <w:szCs w:val="24"/>
        </w:rPr>
        <w:t>10　モデル地域選定のためのブロードバンド等による代替候補の選定対象</w:t>
      </w:r>
    </w:p>
    <w:p w14:paraId="67329A64" w14:textId="02FBF5BD" w:rsidR="00B66551" w:rsidRDefault="00B66551" w:rsidP="00B66551">
      <w:pPr>
        <w:autoSpaceDE w:val="0"/>
        <w:autoSpaceDN w:val="0"/>
        <w:snapToGrid w:val="0"/>
        <w:ind w:firstLineChars="100" w:firstLine="240"/>
        <w:rPr>
          <w:rFonts w:ascii="ＭＳ ゴシック" w:eastAsia="ＭＳ ゴシック" w:hAnsi="ＭＳ ゴシック"/>
          <w:color w:val="FF0000"/>
          <w:sz w:val="24"/>
          <w:szCs w:val="24"/>
        </w:rPr>
      </w:pPr>
      <w:r w:rsidRPr="00B66551">
        <w:rPr>
          <w:rFonts w:ascii="ＭＳ ゴシック" w:eastAsia="ＭＳ ゴシック" w:hAnsi="ＭＳ ゴシック" w:hint="eastAsia"/>
          <w:color w:val="FF0000"/>
          <w:sz w:val="24"/>
          <w:szCs w:val="24"/>
        </w:rPr>
        <w:t>図あり</w:t>
      </w:r>
    </w:p>
    <w:p w14:paraId="170F04BE" w14:textId="640915A6" w:rsidR="00B66551" w:rsidRPr="00B66551" w:rsidRDefault="00B66551" w:rsidP="00B66551">
      <w:pPr>
        <w:autoSpaceDE w:val="0"/>
        <w:autoSpaceDN w:val="0"/>
        <w:snapToGrid w:val="0"/>
        <w:spacing w:afterLines="50" w:after="180"/>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 xml:space="preserve">　</w:t>
      </w:r>
    </w:p>
    <w:p w14:paraId="061D9AB6" w14:textId="11A029CA" w:rsidR="008E0A3B" w:rsidRPr="00E13DA9" w:rsidRDefault="00325FE3"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上記の考え方を前提</w:t>
      </w:r>
      <w:r w:rsidR="007B552B" w:rsidRPr="00E13DA9">
        <w:rPr>
          <w:rFonts w:ascii="ＭＳ ゴシック" w:eastAsia="ＭＳ ゴシック" w:hAnsi="ＭＳ ゴシック" w:hint="eastAsia"/>
          <w:sz w:val="24"/>
          <w:szCs w:val="24"/>
        </w:rPr>
        <w:t>に</w:t>
      </w:r>
      <w:r w:rsidRPr="00E13DA9">
        <w:rPr>
          <w:rFonts w:ascii="ＭＳ ゴシック" w:eastAsia="ＭＳ ゴシック" w:hAnsi="ＭＳ ゴシック" w:hint="eastAsia"/>
          <w:sz w:val="24"/>
          <w:szCs w:val="24"/>
        </w:rPr>
        <w:t>、</w:t>
      </w:r>
      <w:r w:rsidR="008E0A3B" w:rsidRPr="00E13DA9">
        <w:rPr>
          <w:rFonts w:ascii="ＭＳ ゴシック" w:eastAsia="ＭＳ ゴシック" w:hAnsi="ＭＳ ゴシック" w:hint="eastAsia"/>
          <w:sz w:val="24"/>
          <w:szCs w:val="24"/>
        </w:rPr>
        <w:t>現に存在する小規模中継局等のうちブロードバンド等による代替の候補とな</w:t>
      </w:r>
      <w:r w:rsidR="00463B83" w:rsidRPr="00E13DA9">
        <w:rPr>
          <w:rFonts w:ascii="ＭＳ ゴシック" w:eastAsia="ＭＳ ゴシック" w:hAnsi="ＭＳ ゴシック" w:hint="eastAsia"/>
          <w:sz w:val="24"/>
          <w:szCs w:val="24"/>
        </w:rPr>
        <w:t>りうる</w:t>
      </w:r>
      <w:r w:rsidR="008E0A3B" w:rsidRPr="00E13DA9">
        <w:rPr>
          <w:rFonts w:ascii="ＭＳ ゴシック" w:eastAsia="ＭＳ ゴシック" w:hAnsi="ＭＳ ゴシック" w:hint="eastAsia"/>
          <w:sz w:val="24"/>
          <w:szCs w:val="24"/>
        </w:rPr>
        <w:t>もの</w:t>
      </w:r>
      <w:r w:rsidR="00EA7F40" w:rsidRPr="00E13DA9">
        <w:rPr>
          <w:rFonts w:ascii="ＭＳ ゴシック" w:eastAsia="ＭＳ ゴシック" w:hAnsi="ＭＳ ゴシック" w:hint="eastAsia"/>
          <w:sz w:val="24"/>
          <w:szCs w:val="24"/>
        </w:rPr>
        <w:t>として</w:t>
      </w:r>
      <w:r w:rsidR="00EA7F40" w:rsidRPr="00E13DA9">
        <w:rPr>
          <w:rFonts w:ascii="ＭＳ ゴシック" w:eastAsia="ＭＳ ゴシック" w:hAnsi="ＭＳ ゴシック"/>
          <w:sz w:val="24"/>
          <w:szCs w:val="24"/>
        </w:rPr>
        <w:t>NHKから提示のあった</w:t>
      </w:r>
      <w:r w:rsidR="008E0A3B" w:rsidRPr="00E13DA9">
        <w:rPr>
          <w:rFonts w:ascii="ＭＳ ゴシック" w:eastAsia="ＭＳ ゴシック" w:hAnsi="ＭＳ ゴシック" w:hint="eastAsia"/>
          <w:sz w:val="24"/>
          <w:szCs w:val="24"/>
        </w:rPr>
        <w:t>13</w:t>
      </w:r>
      <w:r w:rsidR="00DE007B" w:rsidRPr="00E13DA9">
        <w:rPr>
          <w:rFonts w:ascii="ＭＳ ゴシック" w:eastAsia="ＭＳ ゴシック" w:hAnsi="ＭＳ ゴシック" w:hint="eastAsia"/>
          <w:sz w:val="24"/>
          <w:szCs w:val="24"/>
        </w:rPr>
        <w:t>0</w:t>
      </w:r>
      <w:r w:rsidR="002934BB" w:rsidRPr="00E13DA9">
        <w:rPr>
          <w:rFonts w:ascii="ＭＳ ゴシック" w:eastAsia="ＭＳ ゴシック" w:hAnsi="ＭＳ ゴシック" w:hint="eastAsia"/>
          <w:sz w:val="24"/>
          <w:szCs w:val="24"/>
        </w:rPr>
        <w:t>設備</w:t>
      </w:r>
      <w:r w:rsidR="00DE007B" w:rsidRPr="00E13DA9">
        <w:rPr>
          <w:rStyle w:val="af1"/>
          <w:rFonts w:ascii="ＭＳ ゴシック" w:eastAsia="ＭＳ ゴシック" w:hAnsi="ＭＳ ゴシック"/>
          <w:sz w:val="24"/>
          <w:szCs w:val="24"/>
        </w:rPr>
        <w:footnoteReference w:id="11"/>
      </w:r>
      <w:r w:rsidR="008E0A3B" w:rsidRPr="00E13DA9">
        <w:rPr>
          <w:rFonts w:ascii="ＭＳ ゴシック" w:eastAsia="ＭＳ ゴシック" w:hAnsi="ＭＳ ゴシック" w:hint="eastAsia"/>
          <w:sz w:val="24"/>
          <w:szCs w:val="24"/>
        </w:rPr>
        <w:t>について、設備の種類やカバーする受信世帯数をキー項目とし</w:t>
      </w:r>
      <w:r w:rsidR="00293465" w:rsidRPr="00E13DA9">
        <w:rPr>
          <w:rFonts w:ascii="ＭＳ ゴシック" w:eastAsia="ＭＳ ゴシック" w:hAnsi="ＭＳ ゴシック" w:hint="eastAsia"/>
          <w:sz w:val="24"/>
          <w:szCs w:val="24"/>
        </w:rPr>
        <w:t>、</w:t>
      </w:r>
      <w:r w:rsidR="008E0A3B" w:rsidRPr="00E13DA9">
        <w:rPr>
          <w:rFonts w:ascii="ＭＳ ゴシック" w:eastAsia="ＭＳ ゴシック" w:hAnsi="ＭＳ ゴシック" w:hint="eastAsia"/>
          <w:sz w:val="24"/>
          <w:szCs w:val="24"/>
        </w:rPr>
        <w:t>多様性のあるモデルを12地域抽出し</w:t>
      </w:r>
      <w:r w:rsidR="00293465" w:rsidRPr="00E13DA9">
        <w:rPr>
          <w:rFonts w:ascii="ＭＳ ゴシック" w:eastAsia="ＭＳ ゴシック" w:hAnsi="ＭＳ ゴシック" w:hint="eastAsia"/>
          <w:sz w:val="24"/>
          <w:szCs w:val="24"/>
        </w:rPr>
        <w:t>た。その上で</w:t>
      </w:r>
      <w:r w:rsidR="008E0A3B" w:rsidRPr="00E13DA9">
        <w:rPr>
          <w:rFonts w:ascii="ＭＳ ゴシック" w:eastAsia="ＭＳ ゴシック" w:hAnsi="ＭＳ ゴシック" w:hint="eastAsia"/>
          <w:sz w:val="24"/>
          <w:szCs w:val="24"/>
        </w:rPr>
        <w:t>、「参照モデル」で示している試算フローに沿って、「現行費用」と「ブロードバンド等による代替費用」との比較による経済効果を個別具体的に試算・例示した。</w:t>
      </w:r>
    </w:p>
    <w:p w14:paraId="528576BE" w14:textId="486FF41D" w:rsidR="003730CA" w:rsidRPr="00E13DA9" w:rsidRDefault="00BD0558"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なお</w:t>
      </w:r>
      <w:r w:rsidR="00DE007B" w:rsidRPr="00E13DA9">
        <w:rPr>
          <w:rFonts w:ascii="ＭＳ ゴシック" w:eastAsia="ＭＳ ゴシック" w:hAnsi="ＭＳ ゴシック" w:hint="eastAsia"/>
          <w:sz w:val="24"/>
          <w:szCs w:val="24"/>
        </w:rPr>
        <w:t>、</w:t>
      </w:r>
      <w:r w:rsidRPr="00E13DA9">
        <w:rPr>
          <w:rFonts w:ascii="ＭＳ ゴシック" w:eastAsia="ＭＳ ゴシック" w:hAnsi="ＭＳ ゴシック" w:hint="eastAsia"/>
          <w:sz w:val="24"/>
          <w:szCs w:val="24"/>
        </w:rPr>
        <w:t>「モデル地域」である以上、</w:t>
      </w:r>
      <w:r w:rsidR="00C71991" w:rsidRPr="00E13DA9">
        <w:rPr>
          <w:rFonts w:ascii="ＭＳ ゴシック" w:eastAsia="ＭＳ ゴシック" w:hAnsi="ＭＳ ゴシック" w:hint="eastAsia"/>
          <w:sz w:val="24"/>
          <w:szCs w:val="24"/>
        </w:rPr>
        <w:t>「参照モデル」で示した費用構造</w:t>
      </w:r>
      <w:r w:rsidR="00231779" w:rsidRPr="00E13DA9">
        <w:rPr>
          <w:rFonts w:ascii="ＭＳ ゴシック" w:eastAsia="ＭＳ ゴシック" w:hAnsi="ＭＳ ゴシック" w:hint="eastAsia"/>
          <w:sz w:val="24"/>
          <w:szCs w:val="24"/>
        </w:rPr>
        <w:t>（図表２－３から図</w:t>
      </w:r>
      <w:r w:rsidR="00C5373B" w:rsidRPr="00E13DA9">
        <w:rPr>
          <w:rFonts w:ascii="ＭＳ ゴシック" w:eastAsia="ＭＳ ゴシック" w:hAnsi="ＭＳ ゴシック" w:hint="eastAsia"/>
          <w:sz w:val="24"/>
          <w:szCs w:val="24"/>
        </w:rPr>
        <w:t>表</w:t>
      </w:r>
      <w:r w:rsidR="00231779" w:rsidRPr="00E13DA9">
        <w:rPr>
          <w:rFonts w:ascii="ＭＳ ゴシック" w:eastAsia="ＭＳ ゴシック" w:hAnsi="ＭＳ ゴシック" w:hint="eastAsia"/>
          <w:sz w:val="24"/>
          <w:szCs w:val="24"/>
        </w:rPr>
        <w:t>２－６まで参照）</w:t>
      </w:r>
      <w:r w:rsidR="00C71991" w:rsidRPr="00E13DA9">
        <w:rPr>
          <w:rFonts w:ascii="ＭＳ ゴシック" w:eastAsia="ＭＳ ゴシック" w:hAnsi="ＭＳ ゴシック" w:hint="eastAsia"/>
          <w:sz w:val="24"/>
          <w:szCs w:val="24"/>
        </w:rPr>
        <w:t>と試算フローに沿ったプロセスを忠実に再現する</w:t>
      </w:r>
      <w:r w:rsidR="00287E42" w:rsidRPr="00E13DA9">
        <w:rPr>
          <w:rFonts w:ascii="ＭＳ ゴシック" w:eastAsia="ＭＳ ゴシック" w:hAnsi="ＭＳ ゴシック" w:hint="eastAsia"/>
          <w:sz w:val="24"/>
          <w:szCs w:val="24"/>
        </w:rPr>
        <w:t>ことを目的とした</w:t>
      </w:r>
      <w:r w:rsidR="00C71991" w:rsidRPr="00E13DA9">
        <w:rPr>
          <w:rFonts w:ascii="ＭＳ ゴシック" w:eastAsia="ＭＳ ゴシック" w:hAnsi="ＭＳ ゴシック" w:hint="eastAsia"/>
          <w:sz w:val="24"/>
          <w:szCs w:val="24"/>
        </w:rPr>
        <w:t>ため、</w:t>
      </w:r>
      <w:r w:rsidR="00287E42" w:rsidRPr="00E13DA9">
        <w:rPr>
          <w:rFonts w:ascii="ＭＳ ゴシック" w:eastAsia="ＭＳ ゴシック" w:hAnsi="ＭＳ ゴシック" w:hint="eastAsia"/>
          <w:sz w:val="24"/>
          <w:szCs w:val="24"/>
        </w:rPr>
        <w:t>光化されている地域・光化されていない地域のそれぞれにおいて、</w:t>
      </w:r>
      <w:r w:rsidR="00287E42" w:rsidRPr="00E13DA9">
        <w:rPr>
          <w:rFonts w:ascii="ＭＳ ゴシック" w:eastAsia="ＭＳ ゴシック" w:hAnsi="ＭＳ ゴシック"/>
          <w:sz w:val="24"/>
          <w:szCs w:val="24"/>
        </w:rPr>
        <w:t>NHKが小規模中継局等を維持するために実際に生じているコストを「現行費用」とし</w:t>
      </w:r>
      <w:r w:rsidR="003730CA" w:rsidRPr="00E13DA9">
        <w:rPr>
          <w:rFonts w:ascii="ＭＳ ゴシック" w:eastAsia="ＭＳ ゴシック" w:hAnsi="ＭＳ ゴシック" w:hint="eastAsia"/>
          <w:sz w:val="24"/>
          <w:szCs w:val="24"/>
        </w:rPr>
        <w:t>た。</w:t>
      </w:r>
    </w:p>
    <w:p w14:paraId="467D7C45" w14:textId="258D7D1F" w:rsidR="00DE007B" w:rsidRPr="00E13DA9" w:rsidRDefault="003730CA"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また</w:t>
      </w:r>
      <w:r w:rsidR="00287E42" w:rsidRPr="00E13DA9">
        <w:rPr>
          <w:rFonts w:ascii="ＭＳ ゴシック" w:eastAsia="ＭＳ ゴシック" w:hAnsi="ＭＳ ゴシック"/>
          <w:sz w:val="24"/>
          <w:szCs w:val="24"/>
        </w:rPr>
        <w:t>、NTT東日本・西日本がFTTHサービスを提供する際に実際に生じているコストを</w:t>
      </w:r>
      <w:r w:rsidRPr="00E13DA9">
        <w:rPr>
          <w:rFonts w:ascii="ＭＳ ゴシック" w:eastAsia="ＭＳ ゴシック" w:hAnsi="ＭＳ ゴシック" w:hint="eastAsia"/>
          <w:sz w:val="24"/>
          <w:szCs w:val="24"/>
        </w:rPr>
        <w:t>、</w:t>
      </w:r>
      <w:r w:rsidR="00287E42" w:rsidRPr="00E13DA9">
        <w:rPr>
          <w:rFonts w:ascii="ＭＳ ゴシック" w:eastAsia="ＭＳ ゴシック" w:hAnsi="ＭＳ ゴシック"/>
          <w:sz w:val="24"/>
          <w:szCs w:val="24"/>
        </w:rPr>
        <w:t>各費用項目に対応する形で分解・整理した</w:t>
      </w:r>
      <w:r w:rsidRPr="00E13DA9">
        <w:rPr>
          <w:rFonts w:ascii="ＭＳ ゴシック" w:eastAsia="ＭＳ ゴシック" w:hAnsi="ＭＳ ゴシック" w:hint="eastAsia"/>
          <w:sz w:val="24"/>
          <w:szCs w:val="24"/>
        </w:rPr>
        <w:t>状態で</w:t>
      </w:r>
      <w:r w:rsidR="00287E42" w:rsidRPr="00E13DA9">
        <w:rPr>
          <w:rFonts w:ascii="ＭＳ ゴシック" w:eastAsia="ＭＳ ゴシック" w:hAnsi="ＭＳ ゴシック"/>
          <w:sz w:val="24"/>
          <w:szCs w:val="24"/>
        </w:rPr>
        <w:t>提示を受け</w:t>
      </w:r>
      <w:r w:rsidRPr="00E13DA9">
        <w:rPr>
          <w:rFonts w:ascii="ＭＳ ゴシック" w:eastAsia="ＭＳ ゴシック" w:hAnsi="ＭＳ ゴシック" w:hint="eastAsia"/>
          <w:sz w:val="24"/>
          <w:szCs w:val="24"/>
        </w:rPr>
        <w:t>、</w:t>
      </w:r>
      <w:r w:rsidR="00DA4CF0" w:rsidRPr="00E13DA9">
        <w:rPr>
          <w:rFonts w:ascii="ＭＳ ゴシック" w:eastAsia="ＭＳ ゴシック" w:hAnsi="ＭＳ ゴシック" w:hint="eastAsia"/>
          <w:sz w:val="24"/>
          <w:szCs w:val="24"/>
        </w:rPr>
        <w:t>「参照モデル」に沿って</w:t>
      </w:r>
      <w:r w:rsidR="00287E42" w:rsidRPr="00E13DA9">
        <w:rPr>
          <w:rFonts w:ascii="ＭＳ ゴシック" w:eastAsia="ＭＳ ゴシック" w:hAnsi="ＭＳ ゴシック"/>
          <w:sz w:val="24"/>
          <w:szCs w:val="24"/>
        </w:rPr>
        <w:t>積算したものを「ブロードバンド等による代替費用」として試算する</w:t>
      </w:r>
      <w:r w:rsidR="00BD0558" w:rsidRPr="00E13DA9">
        <w:rPr>
          <w:rFonts w:ascii="ＭＳ ゴシック" w:eastAsia="ＭＳ ゴシック" w:hAnsi="ＭＳ ゴシック" w:hint="eastAsia"/>
          <w:sz w:val="24"/>
          <w:szCs w:val="24"/>
        </w:rPr>
        <w:t>こととしたため、「モデル地域」</w:t>
      </w:r>
      <w:r w:rsidR="00287E42" w:rsidRPr="00E13DA9">
        <w:rPr>
          <w:rFonts w:ascii="ＭＳ ゴシック" w:eastAsia="ＭＳ ゴシック" w:hAnsi="ＭＳ ゴシック" w:hint="eastAsia"/>
          <w:sz w:val="24"/>
          <w:szCs w:val="24"/>
        </w:rPr>
        <w:t>の試算結果</w:t>
      </w:r>
      <w:r w:rsidR="00BD0558" w:rsidRPr="00E13DA9">
        <w:rPr>
          <w:rFonts w:ascii="ＭＳ ゴシック" w:eastAsia="ＭＳ ゴシック" w:hAnsi="ＭＳ ゴシック" w:hint="eastAsia"/>
          <w:sz w:val="24"/>
          <w:szCs w:val="24"/>
        </w:rPr>
        <w:t>は、NHK（総合・Eテレ</w:t>
      </w:r>
      <w:r w:rsidR="00287E42" w:rsidRPr="00E13DA9">
        <w:rPr>
          <w:rFonts w:ascii="ＭＳ ゴシック" w:eastAsia="ＭＳ ゴシック" w:hAnsi="ＭＳ ゴシック" w:hint="eastAsia"/>
          <w:sz w:val="24"/>
          <w:szCs w:val="24"/>
        </w:rPr>
        <w:t>の２波</w:t>
      </w:r>
      <w:r w:rsidR="00BD0558" w:rsidRPr="00E13DA9">
        <w:rPr>
          <w:rFonts w:ascii="ＭＳ ゴシック" w:eastAsia="ＭＳ ゴシック" w:hAnsi="ＭＳ ゴシック" w:hint="eastAsia"/>
          <w:sz w:val="24"/>
          <w:szCs w:val="24"/>
        </w:rPr>
        <w:t>）</w:t>
      </w:r>
      <w:r w:rsidR="00287E42" w:rsidRPr="00E13DA9">
        <w:rPr>
          <w:rFonts w:ascii="ＭＳ ゴシック" w:eastAsia="ＭＳ ゴシック" w:hAnsi="ＭＳ ゴシック" w:hint="eastAsia"/>
          <w:sz w:val="24"/>
          <w:szCs w:val="24"/>
        </w:rPr>
        <w:t>を</w:t>
      </w:r>
      <w:r w:rsidR="001C765E" w:rsidRPr="00E13DA9">
        <w:rPr>
          <w:rFonts w:ascii="ＭＳ ゴシック" w:eastAsia="ＭＳ ゴシック" w:hAnsi="ＭＳ ゴシック"/>
          <w:sz w:val="24"/>
          <w:szCs w:val="24"/>
        </w:rPr>
        <w:t>NTT東日本・西日本がFTTH</w:t>
      </w:r>
      <w:r w:rsidR="00287E42" w:rsidRPr="00E13DA9">
        <w:rPr>
          <w:rFonts w:ascii="ＭＳ ゴシック" w:eastAsia="ＭＳ ゴシック" w:hAnsi="ＭＳ ゴシック" w:hint="eastAsia"/>
          <w:sz w:val="24"/>
          <w:szCs w:val="24"/>
        </w:rPr>
        <w:t>サービスで代替する場合の経済合理性を示すものとなっている</w:t>
      </w:r>
      <w:r w:rsidR="00BD0558" w:rsidRPr="00E13DA9">
        <w:rPr>
          <w:rFonts w:ascii="ＭＳ ゴシック" w:eastAsia="ＭＳ ゴシック" w:hAnsi="ＭＳ ゴシック" w:hint="eastAsia"/>
          <w:sz w:val="24"/>
          <w:szCs w:val="24"/>
        </w:rPr>
        <w:t>。</w:t>
      </w:r>
    </w:p>
    <w:p w14:paraId="76948C1E" w14:textId="360FC24C" w:rsidR="008E0A3B" w:rsidRPr="00E13DA9" w:rsidRDefault="00BD0558"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そして</w:t>
      </w:r>
      <w:r w:rsidR="008E0A3B" w:rsidRPr="00E13DA9">
        <w:rPr>
          <w:rFonts w:ascii="ＭＳ ゴシック" w:eastAsia="ＭＳ ゴシック" w:hAnsi="ＭＳ ゴシック" w:hint="eastAsia"/>
          <w:sz w:val="24"/>
          <w:szCs w:val="24"/>
        </w:rPr>
        <w:t>、各</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は、</w:t>
      </w:r>
      <w:r w:rsidR="008E0A3B" w:rsidRPr="00E13DA9">
        <w:rPr>
          <w:rFonts w:ascii="ＭＳ ゴシック" w:eastAsia="ＭＳ ゴシック" w:hAnsi="ＭＳ ゴシック" w:hint="eastAsia"/>
          <w:sz w:val="24"/>
          <w:szCs w:val="24"/>
        </w:rPr>
        <w:t>「モデル地域」を参照することで、参照モデルを活用して個別具体的な検討を行った結果としてどのような情報が得られるかを、ブロードバンド等による代替を検討する地域の特徴ごとに具体的にイメージすることが可能となることを企図している。</w:t>
      </w:r>
    </w:p>
    <w:p w14:paraId="6CC192D8" w14:textId="016D5CCE" w:rsidR="00876BBD" w:rsidRPr="00E13DA9" w:rsidRDefault="008E0A3B" w:rsidP="00624893">
      <w:pPr>
        <w:autoSpaceDE w:val="0"/>
        <w:autoSpaceDN w:val="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そこで、まず、「モデル地域」を選定するため、小規模中継局等のうちブロードバンド等による代替の候補となると考えられるものとしてNHKから提示のあった箇所（13</w:t>
      </w:r>
      <w:r w:rsidR="00494BDE" w:rsidRPr="00E13DA9">
        <w:rPr>
          <w:rFonts w:ascii="ＭＳ ゴシック" w:eastAsia="ＭＳ ゴシック" w:hAnsi="ＭＳ ゴシック" w:hint="eastAsia"/>
          <w:sz w:val="24"/>
          <w:szCs w:val="24"/>
        </w:rPr>
        <w:t>0設備・</w:t>
      </w:r>
      <w:r w:rsidRPr="00E13DA9">
        <w:rPr>
          <w:rFonts w:ascii="ＭＳ ゴシック" w:eastAsia="ＭＳ ゴシック" w:hAnsi="ＭＳ ゴシック" w:hint="eastAsia"/>
          <w:sz w:val="24"/>
          <w:szCs w:val="24"/>
        </w:rPr>
        <w:t>地域）について、ブロードバンド等による代替費用に影響を与えうる主なポイントを用いて、一定の類型化を行った（</w:t>
      </w:r>
      <w:r w:rsidR="004B1FDC" w:rsidRPr="00E13DA9">
        <w:rPr>
          <w:rFonts w:ascii="ＭＳ ゴシック" w:eastAsia="ＭＳ ゴシック" w:hAnsi="ＭＳ ゴシック" w:hint="eastAsia"/>
          <w:sz w:val="24"/>
          <w:szCs w:val="24"/>
        </w:rPr>
        <w:t>図表</w:t>
      </w:r>
      <w:r w:rsidRPr="00E13DA9">
        <w:rPr>
          <w:rFonts w:ascii="ＭＳ ゴシック" w:eastAsia="ＭＳ ゴシック" w:hAnsi="ＭＳ ゴシック" w:hint="eastAsia"/>
          <w:sz w:val="24"/>
          <w:szCs w:val="24"/>
        </w:rPr>
        <w:t>２－</w:t>
      </w:r>
      <w:r w:rsidR="00876BBD" w:rsidRPr="00E13DA9">
        <w:rPr>
          <w:rFonts w:ascii="ＭＳ ゴシック" w:eastAsia="ＭＳ ゴシック" w:hAnsi="ＭＳ ゴシック" w:hint="eastAsia"/>
          <w:sz w:val="24"/>
          <w:szCs w:val="24"/>
        </w:rPr>
        <w:t>1</w:t>
      </w:r>
      <w:r w:rsidR="000B48C2" w:rsidRPr="00E13DA9">
        <w:rPr>
          <w:rFonts w:ascii="ＭＳ ゴシック" w:eastAsia="ＭＳ ゴシック" w:hAnsi="ＭＳ ゴシック" w:hint="eastAsia"/>
          <w:sz w:val="24"/>
          <w:szCs w:val="24"/>
        </w:rPr>
        <w:t>1</w:t>
      </w:r>
      <w:r w:rsidRPr="00E13DA9">
        <w:rPr>
          <w:rFonts w:ascii="ＭＳ ゴシック" w:eastAsia="ＭＳ ゴシック" w:hAnsi="ＭＳ ゴシック" w:hint="eastAsia"/>
          <w:sz w:val="24"/>
          <w:szCs w:val="24"/>
        </w:rPr>
        <w:t>）。</w:t>
      </w:r>
    </w:p>
    <w:p w14:paraId="447D1805" w14:textId="15472835" w:rsidR="008E0A3B" w:rsidRPr="000C18B6" w:rsidRDefault="008E0A3B" w:rsidP="002B47FE">
      <w:pPr>
        <w:autoSpaceDE w:val="0"/>
        <w:autoSpaceDN w:val="0"/>
        <w:snapToGrid w:val="0"/>
        <w:rPr>
          <w:rFonts w:ascii="ＭＳ 明朝" w:eastAsia="ＭＳ 明朝" w:hAnsi="ＭＳ 明朝"/>
          <w:sz w:val="24"/>
          <w:szCs w:val="24"/>
        </w:rPr>
      </w:pPr>
    </w:p>
    <w:p w14:paraId="69E2D8D2" w14:textId="77777777" w:rsidR="002B47FE" w:rsidRDefault="008E0A3B" w:rsidP="002B47FE">
      <w:pPr>
        <w:autoSpaceDE w:val="0"/>
        <w:autoSpaceDN w:val="0"/>
        <w:snapToGrid w:val="0"/>
        <w:ind w:leftChars="100" w:left="450" w:hangingChars="100" w:hanging="240"/>
        <w:rPr>
          <w:rFonts w:ascii="ＭＳ ゴシック" w:eastAsia="ＭＳ ゴシック" w:hAnsi="ＭＳ ゴシック"/>
          <w:sz w:val="24"/>
          <w:szCs w:val="24"/>
        </w:rPr>
      </w:pPr>
      <w:r w:rsidRPr="000C18B6">
        <w:rPr>
          <w:rFonts w:ascii="ＭＳ ゴシック" w:eastAsia="ＭＳ ゴシック" w:hAnsi="ＭＳ ゴシック" w:hint="eastAsia"/>
          <w:sz w:val="24"/>
          <w:szCs w:val="24"/>
        </w:rPr>
        <w:t>図</w:t>
      </w:r>
      <w:r w:rsidR="00876BBD">
        <w:rPr>
          <w:rFonts w:ascii="ＭＳ ゴシック" w:eastAsia="ＭＳ ゴシック" w:hAnsi="ＭＳ ゴシック" w:hint="eastAsia"/>
          <w:sz w:val="24"/>
          <w:szCs w:val="24"/>
        </w:rPr>
        <w:t>表</w:t>
      </w:r>
      <w:r w:rsidRPr="000C18B6">
        <w:rPr>
          <w:rFonts w:ascii="ＭＳ ゴシック" w:eastAsia="ＭＳ ゴシック" w:hAnsi="ＭＳ ゴシック" w:hint="eastAsia"/>
          <w:sz w:val="24"/>
          <w:szCs w:val="24"/>
        </w:rPr>
        <w:t>２－</w:t>
      </w:r>
      <w:r w:rsidR="00876BBD">
        <w:rPr>
          <w:rFonts w:ascii="ＭＳ ゴシック" w:eastAsia="ＭＳ ゴシック" w:hAnsi="ＭＳ ゴシック" w:hint="eastAsia"/>
          <w:sz w:val="24"/>
          <w:szCs w:val="24"/>
        </w:rPr>
        <w:t>1</w:t>
      </w:r>
      <w:r w:rsidR="000B48C2">
        <w:rPr>
          <w:rFonts w:ascii="ＭＳ ゴシック" w:eastAsia="ＭＳ ゴシック" w:hAnsi="ＭＳ ゴシック" w:hint="eastAsia"/>
          <w:sz w:val="24"/>
          <w:szCs w:val="24"/>
        </w:rPr>
        <w:t>1</w:t>
      </w:r>
      <w:r w:rsidR="00851257" w:rsidRPr="000C18B6">
        <w:rPr>
          <w:rFonts w:ascii="ＭＳ ゴシック" w:eastAsia="ＭＳ ゴシック" w:hAnsi="ＭＳ ゴシック" w:hint="eastAsia"/>
          <w:sz w:val="24"/>
          <w:szCs w:val="24"/>
        </w:rPr>
        <w:t>－１　ブロードバンド</w:t>
      </w:r>
      <w:r w:rsidR="00851257" w:rsidRPr="000C18B6">
        <w:rPr>
          <w:rFonts w:ascii="ＭＳ ゴシック" w:eastAsia="ＭＳ ゴシック" w:hAnsi="ＭＳ ゴシック"/>
          <w:sz w:val="24"/>
          <w:szCs w:val="24"/>
        </w:rPr>
        <w:t>代替における対象システムの類型</w:t>
      </w:r>
      <w:r w:rsidR="00851257" w:rsidRPr="000C18B6">
        <w:rPr>
          <w:rFonts w:ascii="ＭＳ ゴシック" w:eastAsia="ＭＳ ゴシック" w:hAnsi="ＭＳ ゴシック" w:hint="eastAsia"/>
          <w:sz w:val="24"/>
          <w:szCs w:val="24"/>
        </w:rPr>
        <w:t>（概要）</w:t>
      </w:r>
    </w:p>
    <w:p w14:paraId="230C0D6D" w14:textId="457E61BC" w:rsidR="002B47FE" w:rsidRDefault="002B47FE" w:rsidP="002B47FE">
      <w:pPr>
        <w:autoSpaceDE w:val="0"/>
        <w:autoSpaceDN w:val="0"/>
        <w:snapToGrid w:val="0"/>
        <w:ind w:leftChars="100" w:left="450" w:hangingChars="100" w:hanging="240"/>
        <w:rPr>
          <w:rFonts w:ascii="ＭＳ ゴシック" w:eastAsia="ＭＳ ゴシック" w:hAnsi="ＭＳ ゴシック"/>
          <w:color w:val="FF0000"/>
          <w:sz w:val="24"/>
          <w:szCs w:val="24"/>
        </w:rPr>
      </w:pPr>
      <w:r w:rsidRPr="002B47FE">
        <w:rPr>
          <w:rFonts w:ascii="ＭＳ ゴシック" w:eastAsia="ＭＳ ゴシック" w:hAnsi="ＭＳ ゴシック" w:hint="eastAsia"/>
          <w:color w:val="FF0000"/>
          <w:sz w:val="24"/>
          <w:szCs w:val="24"/>
        </w:rPr>
        <w:t>図あり</w:t>
      </w:r>
    </w:p>
    <w:p w14:paraId="1C783FFE" w14:textId="77777777" w:rsidR="002B47FE" w:rsidRDefault="002B47FE" w:rsidP="002B47FE">
      <w:pPr>
        <w:autoSpaceDE w:val="0"/>
        <w:autoSpaceDN w:val="0"/>
        <w:snapToGrid w:val="0"/>
        <w:ind w:leftChars="100" w:left="450" w:hangingChars="100" w:hanging="240"/>
        <w:rPr>
          <w:rFonts w:ascii="ＭＳ ゴシック" w:eastAsia="ＭＳ ゴシック" w:hAnsi="ＭＳ ゴシック"/>
          <w:sz w:val="24"/>
          <w:szCs w:val="24"/>
        </w:rPr>
      </w:pPr>
    </w:p>
    <w:p w14:paraId="688C0824" w14:textId="206BD5B5" w:rsidR="00851257" w:rsidRDefault="00851257" w:rsidP="002B47FE">
      <w:pPr>
        <w:autoSpaceDE w:val="0"/>
        <w:autoSpaceDN w:val="0"/>
        <w:snapToGrid w:val="0"/>
        <w:ind w:leftChars="100" w:left="45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図２－</w:t>
      </w:r>
      <w:r w:rsidR="00876BBD" w:rsidRPr="00E13DA9">
        <w:rPr>
          <w:rFonts w:ascii="ＭＳ ゴシック" w:eastAsia="ＭＳ ゴシック" w:hAnsi="ＭＳ ゴシック" w:hint="eastAsia"/>
          <w:sz w:val="24"/>
          <w:szCs w:val="24"/>
        </w:rPr>
        <w:t>1</w:t>
      </w:r>
      <w:r w:rsidR="000B48C2" w:rsidRPr="00E13DA9">
        <w:rPr>
          <w:rFonts w:ascii="ＭＳ ゴシック" w:eastAsia="ＭＳ ゴシック" w:hAnsi="ＭＳ ゴシック" w:hint="eastAsia"/>
          <w:sz w:val="24"/>
          <w:szCs w:val="24"/>
        </w:rPr>
        <w:t>1</w:t>
      </w:r>
      <w:r w:rsidRPr="00E13DA9">
        <w:rPr>
          <w:rFonts w:ascii="ＭＳ ゴシック" w:eastAsia="ＭＳ ゴシック" w:hAnsi="ＭＳ ゴシック" w:hint="eastAsia"/>
          <w:sz w:val="24"/>
          <w:szCs w:val="24"/>
        </w:rPr>
        <w:t>－</w:t>
      </w:r>
      <w:r w:rsidR="00D75C4D" w:rsidRPr="00E13DA9">
        <w:rPr>
          <w:rFonts w:ascii="ＭＳ ゴシック" w:eastAsia="ＭＳ ゴシック" w:hAnsi="ＭＳ ゴシック" w:hint="eastAsia"/>
          <w:sz w:val="24"/>
          <w:szCs w:val="24"/>
        </w:rPr>
        <w:t>２</w:t>
      </w:r>
      <w:r w:rsidRPr="00E13DA9">
        <w:rPr>
          <w:rFonts w:ascii="ＭＳ ゴシック" w:eastAsia="ＭＳ ゴシック" w:hAnsi="ＭＳ ゴシック" w:hint="eastAsia"/>
          <w:sz w:val="24"/>
          <w:szCs w:val="24"/>
        </w:rPr>
        <w:t xml:space="preserve">　ブロードバンド</w:t>
      </w:r>
      <w:r w:rsidRPr="00E13DA9">
        <w:rPr>
          <w:rFonts w:ascii="ＭＳ ゴシック" w:eastAsia="ＭＳ ゴシック" w:hAnsi="ＭＳ ゴシック"/>
          <w:sz w:val="24"/>
          <w:szCs w:val="24"/>
        </w:rPr>
        <w:t>代替における対象システムの類型</w:t>
      </w:r>
      <w:r w:rsidRPr="00E13DA9">
        <w:rPr>
          <w:rFonts w:ascii="ＭＳ ゴシック" w:eastAsia="ＭＳ ゴシック" w:hAnsi="ＭＳ ゴシック" w:hint="eastAsia"/>
          <w:sz w:val="24"/>
          <w:szCs w:val="24"/>
        </w:rPr>
        <w:t>（詳細）</w:t>
      </w:r>
    </w:p>
    <w:p w14:paraId="2861BAF3" w14:textId="6902DDC6" w:rsidR="002B47FE" w:rsidRDefault="002B47FE" w:rsidP="002B47FE">
      <w:pPr>
        <w:autoSpaceDE w:val="0"/>
        <w:autoSpaceDN w:val="0"/>
        <w:snapToGrid w:val="0"/>
        <w:ind w:leftChars="100" w:left="450" w:hangingChars="100" w:hanging="240"/>
        <w:rPr>
          <w:rFonts w:ascii="ＭＳ ゴシック" w:eastAsia="ＭＳ ゴシック" w:hAnsi="ＭＳ ゴシック"/>
          <w:color w:val="FF0000"/>
          <w:sz w:val="24"/>
          <w:szCs w:val="24"/>
        </w:rPr>
      </w:pPr>
      <w:r w:rsidRPr="002B47FE">
        <w:rPr>
          <w:rFonts w:ascii="ＭＳ ゴシック" w:eastAsia="ＭＳ ゴシック" w:hAnsi="ＭＳ ゴシック" w:hint="eastAsia"/>
          <w:color w:val="FF0000"/>
          <w:sz w:val="24"/>
          <w:szCs w:val="24"/>
        </w:rPr>
        <w:t>図あり</w:t>
      </w:r>
    </w:p>
    <w:p w14:paraId="2E02D656" w14:textId="77777777" w:rsidR="002B47FE" w:rsidRPr="002B47FE" w:rsidRDefault="002B47FE" w:rsidP="002B47FE">
      <w:pPr>
        <w:autoSpaceDE w:val="0"/>
        <w:autoSpaceDN w:val="0"/>
        <w:snapToGrid w:val="0"/>
        <w:ind w:leftChars="100" w:left="450" w:hangingChars="100" w:hanging="240"/>
        <w:rPr>
          <w:rFonts w:ascii="ＭＳ ゴシック" w:eastAsia="ＭＳ ゴシック" w:hAnsi="ＭＳ ゴシック"/>
          <w:color w:val="FF0000"/>
          <w:sz w:val="24"/>
          <w:szCs w:val="24"/>
        </w:rPr>
      </w:pPr>
    </w:p>
    <w:p w14:paraId="0F1836F5" w14:textId="633FD1ED" w:rsidR="00D75C4D" w:rsidRDefault="008E0A3B" w:rsidP="002B47FE">
      <w:pPr>
        <w:autoSpaceDE w:val="0"/>
        <w:autoSpaceDN w:val="0"/>
        <w:spacing w:beforeLines="50" w:before="180"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特に「ブロードバンド等による代替費用」を大きく左右しうる「FTTHの敷設状況」については、まず、ブロードバンド等の代替候補となる小規模中継局等の対象設備が現在放送波を届けている範囲を「候補エリア」とし、その中に存在する世帯を「受信世帯」と定義</w:t>
      </w:r>
      <w:r w:rsidRPr="00E13DA9">
        <w:rPr>
          <w:rFonts w:ascii="ＭＳ ゴシック" w:eastAsia="ＭＳ ゴシック" w:hAnsi="ＭＳ ゴシック" w:hint="eastAsia"/>
          <w:sz w:val="24"/>
          <w:szCs w:val="24"/>
        </w:rPr>
        <w:lastRenderedPageBreak/>
        <w:t>した上、候補エリアを含み、かつ、受信の有無にかかわらず受信世帯が存在する250ｍメッシュを「受信メッシュ」とした（</w:t>
      </w:r>
      <w:r w:rsidR="004B1FDC" w:rsidRPr="00E13DA9">
        <w:rPr>
          <w:rFonts w:ascii="ＭＳ ゴシック" w:eastAsia="ＭＳ ゴシック" w:hAnsi="ＭＳ ゴシック" w:hint="eastAsia"/>
          <w:sz w:val="24"/>
          <w:szCs w:val="24"/>
        </w:rPr>
        <w:t>図表</w:t>
      </w:r>
      <w:r w:rsidRPr="00E13DA9">
        <w:rPr>
          <w:rFonts w:ascii="ＭＳ ゴシック" w:eastAsia="ＭＳ ゴシック" w:hAnsi="ＭＳ ゴシック" w:hint="eastAsia"/>
          <w:sz w:val="24"/>
          <w:szCs w:val="24"/>
        </w:rPr>
        <w:t>２－</w:t>
      </w:r>
      <w:r w:rsidR="002934BB" w:rsidRPr="00E13DA9">
        <w:rPr>
          <w:rFonts w:ascii="ＭＳ ゴシック" w:eastAsia="ＭＳ ゴシック" w:hAnsi="ＭＳ ゴシック" w:hint="eastAsia"/>
          <w:sz w:val="24"/>
          <w:szCs w:val="24"/>
        </w:rPr>
        <w:t>1</w:t>
      </w:r>
      <w:r w:rsidR="000B48C2" w:rsidRPr="00E13DA9">
        <w:rPr>
          <w:rFonts w:ascii="ＭＳ ゴシック" w:eastAsia="ＭＳ ゴシック" w:hAnsi="ＭＳ ゴシック" w:hint="eastAsia"/>
          <w:sz w:val="24"/>
          <w:szCs w:val="24"/>
        </w:rPr>
        <w:t>2</w:t>
      </w:r>
      <w:r w:rsidRPr="00E13DA9">
        <w:rPr>
          <w:rFonts w:ascii="ＭＳ ゴシック" w:eastAsia="ＭＳ ゴシック" w:hAnsi="ＭＳ ゴシック" w:hint="eastAsia"/>
          <w:sz w:val="24"/>
          <w:szCs w:val="24"/>
        </w:rPr>
        <w:t>）。</w:t>
      </w:r>
    </w:p>
    <w:p w14:paraId="226558CD" w14:textId="77777777" w:rsidR="002B47FE" w:rsidRPr="002B47FE" w:rsidRDefault="002B47FE" w:rsidP="002B47FE">
      <w:pPr>
        <w:autoSpaceDE w:val="0"/>
        <w:autoSpaceDN w:val="0"/>
        <w:spacing w:beforeLines="50" w:before="180" w:afterLines="50" w:after="180"/>
        <w:ind w:leftChars="100" w:left="210" w:firstLineChars="100" w:firstLine="240"/>
        <w:rPr>
          <w:rFonts w:ascii="ＭＳ ゴシック" w:eastAsia="ＭＳ ゴシック" w:hAnsi="ＭＳ ゴシック"/>
          <w:sz w:val="24"/>
          <w:szCs w:val="24"/>
        </w:rPr>
      </w:pPr>
    </w:p>
    <w:p w14:paraId="3AD42D07" w14:textId="250C72F0" w:rsidR="008E0A3B" w:rsidRDefault="008E0A3B" w:rsidP="002B47FE">
      <w:pPr>
        <w:autoSpaceDE w:val="0"/>
        <w:autoSpaceDN w:val="0"/>
        <w:snapToGrid w:val="0"/>
        <w:spacing w:beforeLines="50" w:before="180"/>
        <w:ind w:leftChars="100" w:left="450" w:hangingChars="100" w:hanging="240"/>
        <w:jc w:val="left"/>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図</w:t>
      </w:r>
      <w:r w:rsidR="00876BBD" w:rsidRPr="00E13DA9">
        <w:rPr>
          <w:rFonts w:ascii="ＭＳ ゴシック" w:eastAsia="ＭＳ ゴシック" w:hAnsi="ＭＳ ゴシック" w:hint="eastAsia"/>
          <w:sz w:val="24"/>
          <w:szCs w:val="24"/>
        </w:rPr>
        <w:t>表</w:t>
      </w:r>
      <w:r w:rsidRPr="00E13DA9">
        <w:rPr>
          <w:rFonts w:ascii="ＭＳ ゴシック" w:eastAsia="ＭＳ ゴシック" w:hAnsi="ＭＳ ゴシック" w:hint="eastAsia"/>
          <w:sz w:val="24"/>
          <w:szCs w:val="24"/>
        </w:rPr>
        <w:t>２－</w:t>
      </w:r>
      <w:r w:rsidR="002934BB" w:rsidRPr="00E13DA9">
        <w:rPr>
          <w:rFonts w:ascii="ＭＳ ゴシック" w:eastAsia="ＭＳ ゴシック" w:hAnsi="ＭＳ ゴシック"/>
          <w:sz w:val="24"/>
          <w:szCs w:val="24"/>
        </w:rPr>
        <w:t>1</w:t>
      </w:r>
      <w:r w:rsidR="000B48C2" w:rsidRPr="00E13DA9">
        <w:rPr>
          <w:rFonts w:ascii="ＭＳ ゴシック" w:eastAsia="ＭＳ ゴシック" w:hAnsi="ＭＳ ゴシック" w:hint="eastAsia"/>
          <w:sz w:val="24"/>
          <w:szCs w:val="24"/>
        </w:rPr>
        <w:t>2</w:t>
      </w:r>
      <w:r w:rsidR="00D75C4D" w:rsidRPr="00E13DA9">
        <w:rPr>
          <w:rFonts w:ascii="ＭＳ ゴシック" w:eastAsia="ＭＳ ゴシック" w:hAnsi="ＭＳ ゴシック" w:hint="eastAsia"/>
          <w:sz w:val="24"/>
          <w:szCs w:val="24"/>
        </w:rPr>
        <w:t xml:space="preserve">　</w:t>
      </w:r>
      <w:r w:rsidR="00BF3CF9" w:rsidRPr="00E13DA9">
        <w:rPr>
          <w:rFonts w:ascii="ＭＳ ゴシック" w:eastAsia="ＭＳ ゴシック" w:hAnsi="ＭＳ ゴシック" w:hint="eastAsia"/>
          <w:sz w:val="24"/>
          <w:szCs w:val="24"/>
        </w:rPr>
        <w:t>候補エリア</w:t>
      </w:r>
      <w:r w:rsidR="00D75C4D" w:rsidRPr="00E13DA9">
        <w:rPr>
          <w:rFonts w:ascii="ＭＳ ゴシック" w:eastAsia="ＭＳ ゴシック" w:hAnsi="ＭＳ ゴシック" w:hint="eastAsia"/>
          <w:sz w:val="24"/>
          <w:szCs w:val="24"/>
        </w:rPr>
        <w:t>等の設定の考え方</w:t>
      </w:r>
    </w:p>
    <w:p w14:paraId="69A21915" w14:textId="2A9FE9C1" w:rsidR="002B47FE" w:rsidRDefault="002B47FE" w:rsidP="002B47FE">
      <w:pPr>
        <w:autoSpaceDE w:val="0"/>
        <w:autoSpaceDN w:val="0"/>
        <w:snapToGrid w:val="0"/>
        <w:ind w:leftChars="100" w:left="450" w:hangingChars="100" w:hanging="240"/>
        <w:jc w:val="left"/>
        <w:rPr>
          <w:rFonts w:ascii="ＭＳ ゴシック" w:eastAsia="ＭＳ ゴシック" w:hAnsi="ＭＳ ゴシック"/>
          <w:color w:val="FF0000"/>
          <w:sz w:val="24"/>
          <w:szCs w:val="24"/>
        </w:rPr>
      </w:pPr>
      <w:r w:rsidRPr="002B47FE">
        <w:rPr>
          <w:rFonts w:ascii="ＭＳ ゴシック" w:eastAsia="ＭＳ ゴシック" w:hAnsi="ＭＳ ゴシック" w:hint="eastAsia"/>
          <w:color w:val="FF0000"/>
          <w:sz w:val="24"/>
          <w:szCs w:val="24"/>
        </w:rPr>
        <w:t>図あり</w:t>
      </w:r>
    </w:p>
    <w:p w14:paraId="53D75C7E" w14:textId="77777777" w:rsidR="002B47FE" w:rsidRPr="002B47FE" w:rsidRDefault="002B47FE" w:rsidP="002B47FE">
      <w:pPr>
        <w:autoSpaceDE w:val="0"/>
        <w:autoSpaceDN w:val="0"/>
        <w:snapToGrid w:val="0"/>
        <w:ind w:left="480" w:hangingChars="200" w:hanging="480"/>
        <w:jc w:val="left"/>
        <w:rPr>
          <w:rFonts w:ascii="ＭＳ ゴシック" w:eastAsia="ＭＳ ゴシック" w:hAnsi="ＭＳ ゴシック"/>
          <w:color w:val="FF0000"/>
          <w:sz w:val="24"/>
          <w:szCs w:val="24"/>
        </w:rPr>
      </w:pPr>
    </w:p>
    <w:p w14:paraId="78D041A0" w14:textId="30664929" w:rsidR="008E0A3B" w:rsidRDefault="008E0A3B" w:rsidP="00624893">
      <w:pPr>
        <w:autoSpaceDE w:val="0"/>
        <w:autoSpaceDN w:val="0"/>
        <w:spacing w:beforeLines="50" w:before="180"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次に、</w:t>
      </w:r>
      <w:r w:rsidR="007C1A2C" w:rsidRPr="00E13DA9">
        <w:rPr>
          <w:rFonts w:ascii="ＭＳ ゴシック" w:eastAsia="ＭＳ ゴシック" w:hAnsi="ＭＳ ゴシック" w:hint="eastAsia"/>
          <w:sz w:val="24"/>
          <w:szCs w:val="24"/>
        </w:rPr>
        <w:t>受信世帯が存在する</w:t>
      </w:r>
      <w:r w:rsidRPr="00E13DA9">
        <w:rPr>
          <w:rFonts w:ascii="ＭＳ ゴシック" w:eastAsia="ＭＳ ゴシック" w:hAnsi="ＭＳ ゴシック" w:hint="eastAsia"/>
          <w:sz w:val="24"/>
          <w:szCs w:val="24"/>
        </w:rPr>
        <w:t>受信メッシュに</w:t>
      </w:r>
      <w:r w:rsidR="007C1A2C" w:rsidRPr="00E13DA9">
        <w:rPr>
          <w:rFonts w:ascii="ＭＳ ゴシック" w:eastAsia="ＭＳ ゴシック" w:hAnsi="ＭＳ ゴシック" w:hint="eastAsia"/>
          <w:sz w:val="24"/>
          <w:szCs w:val="24"/>
        </w:rPr>
        <w:t>対して</w:t>
      </w:r>
      <w:r w:rsidRPr="00E13DA9">
        <w:rPr>
          <w:rFonts w:ascii="ＭＳ ゴシック" w:eastAsia="ＭＳ ゴシック" w:hAnsi="ＭＳ ゴシック" w:hint="eastAsia"/>
          <w:sz w:val="24"/>
          <w:szCs w:val="24"/>
        </w:rPr>
        <w:t>、NTT東西の光サービス（フレッツ光等）を提供する現状の通信設備（電柱やマンホール等）の存否を確認し、その状況に応じて、以下のA～Dの４つのカテゴリーに分類した（</w:t>
      </w:r>
      <w:r w:rsidR="004B1FDC" w:rsidRPr="00E13DA9">
        <w:rPr>
          <w:rFonts w:ascii="ＭＳ ゴシック" w:eastAsia="ＭＳ ゴシック" w:hAnsi="ＭＳ ゴシック" w:hint="eastAsia"/>
          <w:sz w:val="24"/>
          <w:szCs w:val="24"/>
        </w:rPr>
        <w:t>図表</w:t>
      </w:r>
      <w:r w:rsidRPr="00E13DA9">
        <w:rPr>
          <w:rFonts w:ascii="ＭＳ ゴシック" w:eastAsia="ＭＳ ゴシック" w:hAnsi="ＭＳ ゴシック" w:hint="eastAsia"/>
          <w:sz w:val="24"/>
          <w:szCs w:val="24"/>
        </w:rPr>
        <w:t>２－</w:t>
      </w:r>
      <w:r w:rsidR="002934BB" w:rsidRPr="00E13DA9">
        <w:rPr>
          <w:rFonts w:ascii="ＭＳ ゴシック" w:eastAsia="ＭＳ ゴシック" w:hAnsi="ＭＳ ゴシック" w:hint="eastAsia"/>
          <w:sz w:val="24"/>
          <w:szCs w:val="24"/>
        </w:rPr>
        <w:t>1</w:t>
      </w:r>
      <w:r w:rsidR="000B48C2" w:rsidRPr="00E13DA9">
        <w:rPr>
          <w:rFonts w:ascii="ＭＳ ゴシック" w:eastAsia="ＭＳ ゴシック" w:hAnsi="ＭＳ ゴシック" w:hint="eastAsia"/>
          <w:sz w:val="24"/>
          <w:szCs w:val="24"/>
        </w:rPr>
        <w:t>3</w:t>
      </w:r>
      <w:r w:rsidRPr="00E13DA9">
        <w:rPr>
          <w:rFonts w:ascii="ＭＳ ゴシック" w:eastAsia="ＭＳ ゴシック" w:hAnsi="ＭＳ ゴシック" w:hint="eastAsia"/>
          <w:sz w:val="24"/>
          <w:szCs w:val="24"/>
        </w:rPr>
        <w:t>）。</w:t>
      </w:r>
    </w:p>
    <w:p w14:paraId="5F1189BA" w14:textId="230DE292" w:rsidR="000C64D9" w:rsidRPr="00E13DA9" w:rsidRDefault="000C64D9" w:rsidP="000C64D9">
      <w:pPr>
        <w:autoSpaceDE w:val="0"/>
        <w:autoSpaceDN w:val="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1080138B" w14:textId="06BA33EA" w:rsidR="008E0A3B" w:rsidRDefault="008E0A3B" w:rsidP="000C64D9">
      <w:pPr>
        <w:autoSpaceDE w:val="0"/>
        <w:autoSpaceDN w:val="0"/>
        <w:snapToGrid w:val="0"/>
        <w:ind w:leftChars="100" w:left="21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図</w:t>
      </w:r>
      <w:r w:rsidR="00876BBD" w:rsidRPr="00E13DA9">
        <w:rPr>
          <w:rFonts w:ascii="ＭＳ ゴシック" w:eastAsia="ＭＳ ゴシック" w:hAnsi="ＭＳ ゴシック" w:hint="eastAsia"/>
          <w:sz w:val="24"/>
          <w:szCs w:val="24"/>
        </w:rPr>
        <w:t>表</w:t>
      </w:r>
      <w:r w:rsidRPr="00E13DA9">
        <w:rPr>
          <w:rFonts w:ascii="ＭＳ ゴシック" w:eastAsia="ＭＳ ゴシック" w:hAnsi="ＭＳ ゴシック" w:hint="eastAsia"/>
          <w:sz w:val="24"/>
          <w:szCs w:val="24"/>
        </w:rPr>
        <w:t>２－</w:t>
      </w:r>
      <w:r w:rsidR="002934BB" w:rsidRPr="00E13DA9">
        <w:rPr>
          <w:rFonts w:ascii="ＭＳ ゴシック" w:eastAsia="ＭＳ ゴシック" w:hAnsi="ＭＳ ゴシック"/>
          <w:sz w:val="24"/>
          <w:szCs w:val="24"/>
        </w:rPr>
        <w:t>1</w:t>
      </w:r>
      <w:r w:rsidR="000B48C2" w:rsidRPr="00E13DA9">
        <w:rPr>
          <w:rFonts w:ascii="ＭＳ ゴシック" w:eastAsia="ＭＳ ゴシック" w:hAnsi="ＭＳ ゴシック" w:hint="eastAsia"/>
          <w:sz w:val="24"/>
          <w:szCs w:val="24"/>
        </w:rPr>
        <w:t>3</w:t>
      </w:r>
      <w:r w:rsidR="00A56977" w:rsidRPr="00E13DA9">
        <w:rPr>
          <w:rFonts w:ascii="ＭＳ ゴシック" w:eastAsia="ＭＳ ゴシック" w:hAnsi="ＭＳ ゴシック" w:hint="eastAsia"/>
          <w:sz w:val="24"/>
          <w:szCs w:val="24"/>
        </w:rPr>
        <w:t xml:space="preserve">　受信メッシュの分類</w:t>
      </w:r>
    </w:p>
    <w:p w14:paraId="5E02DAF3" w14:textId="77777777" w:rsidR="002B47FE" w:rsidRDefault="002B47FE" w:rsidP="000C64D9">
      <w:pPr>
        <w:autoSpaceDE w:val="0"/>
        <w:autoSpaceDN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区分：A判定</w:t>
      </w:r>
    </w:p>
    <w:p w14:paraId="07392994" w14:textId="2E96839B" w:rsidR="002B47FE" w:rsidRDefault="002B47FE" w:rsidP="002B47FE">
      <w:pPr>
        <w:autoSpaceDE w:val="0"/>
        <w:autoSpaceDN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光提供状況：全域提供</w:t>
      </w:r>
    </w:p>
    <w:p w14:paraId="5F43974A" w14:textId="6D66C35E" w:rsidR="002B47FE" w:rsidRDefault="002B47FE" w:rsidP="002B47FE">
      <w:pPr>
        <w:autoSpaceDE w:val="0"/>
        <w:autoSpaceDN w:val="0"/>
        <w:snapToGrid w:val="0"/>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説明：</w:t>
      </w:r>
      <w:r w:rsidRPr="002B47FE">
        <w:rPr>
          <w:rFonts w:ascii="ＭＳ ゴシック" w:eastAsia="ＭＳ ゴシック" w:hAnsi="ＭＳ ゴシック" w:hint="eastAsia"/>
          <w:sz w:val="24"/>
          <w:szCs w:val="24"/>
        </w:rPr>
        <w:t>同一メッシュ内に光回線を提供している通信設備が</w:t>
      </w:r>
      <w:r w:rsidRPr="002B47FE">
        <w:rPr>
          <w:rFonts w:ascii="ＭＳ ゴシック" w:eastAsia="ＭＳ ゴシック" w:hAnsi="ＭＳ ゴシック"/>
          <w:sz w:val="24"/>
          <w:szCs w:val="24"/>
        </w:rPr>
        <w:t>1つ以上存在し、顧客からの申込があれば提供可能と想定されるエリア</w:t>
      </w:r>
    </w:p>
    <w:p w14:paraId="1A61D8AC" w14:textId="36C20B23" w:rsidR="002B47FE" w:rsidRDefault="002B47FE" w:rsidP="002B47FE">
      <w:pPr>
        <w:autoSpaceDE w:val="0"/>
        <w:autoSpaceDN w:val="0"/>
        <w:snapToGrid w:val="0"/>
        <w:ind w:leftChars="100" w:left="450" w:hangingChars="100" w:hanging="240"/>
        <w:rPr>
          <w:rFonts w:ascii="ＭＳ ゴシック" w:eastAsia="ＭＳ ゴシック" w:hAnsi="ＭＳ ゴシック"/>
          <w:sz w:val="24"/>
          <w:szCs w:val="24"/>
        </w:rPr>
      </w:pPr>
    </w:p>
    <w:p w14:paraId="6E056E4F" w14:textId="40A84A1E" w:rsidR="002B47FE" w:rsidRDefault="002B47FE" w:rsidP="002B47FE">
      <w:pPr>
        <w:autoSpaceDE w:val="0"/>
        <w:autoSpaceDN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区分：B判定</w:t>
      </w:r>
    </w:p>
    <w:p w14:paraId="6165BD2A" w14:textId="5F2638A6" w:rsidR="002B47FE" w:rsidRDefault="002B47FE" w:rsidP="002B47FE">
      <w:pPr>
        <w:autoSpaceDE w:val="0"/>
        <w:autoSpaceDN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光提供状況：一部提供</w:t>
      </w:r>
    </w:p>
    <w:p w14:paraId="486AC86D" w14:textId="77777777" w:rsidR="002B47FE" w:rsidRPr="002B47FE" w:rsidRDefault="002B47FE" w:rsidP="002B47FE">
      <w:pPr>
        <w:autoSpaceDE w:val="0"/>
        <w:autoSpaceDN w:val="0"/>
        <w:snapToGrid w:val="0"/>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説明：</w:t>
      </w:r>
      <w:r w:rsidRPr="002B47FE">
        <w:rPr>
          <w:rFonts w:ascii="ＭＳ ゴシック" w:eastAsia="ＭＳ ゴシック" w:hAnsi="ＭＳ ゴシック" w:hint="eastAsia"/>
          <w:sz w:val="24"/>
          <w:szCs w:val="24"/>
        </w:rPr>
        <w:t>同一メッシュ内に光回線を提供している通信設備が</w:t>
      </w:r>
      <w:r w:rsidRPr="002B47FE">
        <w:rPr>
          <w:rFonts w:ascii="ＭＳ ゴシック" w:eastAsia="ＭＳ ゴシック" w:hAnsi="ＭＳ ゴシック"/>
          <w:sz w:val="24"/>
          <w:szCs w:val="24"/>
        </w:rPr>
        <w:t>1つ以上存在するが、</w:t>
      </w:r>
    </w:p>
    <w:p w14:paraId="4397CE5F" w14:textId="77777777" w:rsidR="002B47FE" w:rsidRPr="002B47FE" w:rsidRDefault="002B47FE" w:rsidP="002B47FE">
      <w:pPr>
        <w:autoSpaceDE w:val="0"/>
        <w:autoSpaceDN w:val="0"/>
        <w:snapToGrid w:val="0"/>
        <w:ind w:leftChars="200" w:left="420"/>
        <w:rPr>
          <w:rFonts w:ascii="ＭＳ ゴシック" w:eastAsia="ＭＳ ゴシック" w:hAnsi="ＭＳ ゴシック"/>
          <w:sz w:val="24"/>
          <w:szCs w:val="24"/>
        </w:rPr>
      </w:pPr>
      <w:r w:rsidRPr="002B47FE">
        <w:rPr>
          <w:rFonts w:ascii="ＭＳ ゴシック" w:eastAsia="ＭＳ ゴシック" w:hAnsi="ＭＳ ゴシック" w:hint="eastAsia"/>
          <w:sz w:val="24"/>
          <w:szCs w:val="24"/>
        </w:rPr>
        <w:t>１）自治体保有設備である等、</w:t>
      </w:r>
      <w:r w:rsidRPr="002B47FE">
        <w:rPr>
          <w:rFonts w:ascii="ＭＳ ゴシック" w:eastAsia="ＭＳ ゴシック" w:hAnsi="ＭＳ ゴシック"/>
          <w:sz w:val="24"/>
          <w:szCs w:val="24"/>
        </w:rPr>
        <w:t>NTT東西だけでは提供可否の判断がつかないエリア</w:t>
      </w:r>
    </w:p>
    <w:p w14:paraId="1716E6D3" w14:textId="31D4E502" w:rsidR="002B47FE" w:rsidRPr="002B47FE" w:rsidRDefault="002B47FE" w:rsidP="002B47FE">
      <w:pPr>
        <w:autoSpaceDE w:val="0"/>
        <w:autoSpaceDN w:val="0"/>
        <w:snapToGrid w:val="0"/>
        <w:ind w:leftChars="200" w:left="420"/>
        <w:rPr>
          <w:rFonts w:ascii="ＭＳ ゴシック" w:eastAsia="ＭＳ ゴシック" w:hAnsi="ＭＳ ゴシック"/>
          <w:sz w:val="24"/>
          <w:szCs w:val="24"/>
        </w:rPr>
      </w:pPr>
      <w:r w:rsidRPr="002B47FE">
        <w:rPr>
          <w:rFonts w:ascii="ＭＳ ゴシック" w:eastAsia="ＭＳ ゴシック" w:hAnsi="ＭＳ ゴシック" w:hint="eastAsia"/>
          <w:sz w:val="24"/>
          <w:szCs w:val="24"/>
        </w:rPr>
        <w:t>２）今後の需要見合いで都度提供可否を判定しているエリア</w:t>
      </w:r>
    </w:p>
    <w:p w14:paraId="4D321096" w14:textId="64A1FC13" w:rsidR="002B47FE" w:rsidRDefault="002B47FE" w:rsidP="002B47FE">
      <w:pPr>
        <w:autoSpaceDE w:val="0"/>
        <w:autoSpaceDN w:val="0"/>
        <w:snapToGrid w:val="0"/>
        <w:ind w:leftChars="100" w:left="450" w:hangingChars="100" w:hanging="240"/>
        <w:rPr>
          <w:rFonts w:ascii="ＭＳ ゴシック" w:eastAsia="ＭＳ ゴシック" w:hAnsi="ＭＳ ゴシック"/>
          <w:sz w:val="24"/>
          <w:szCs w:val="24"/>
        </w:rPr>
      </w:pPr>
    </w:p>
    <w:p w14:paraId="659D2D00" w14:textId="267CB917" w:rsidR="002B47FE" w:rsidRDefault="002B47FE" w:rsidP="002B47FE">
      <w:pPr>
        <w:autoSpaceDE w:val="0"/>
        <w:autoSpaceDN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区分：C判定</w:t>
      </w:r>
    </w:p>
    <w:p w14:paraId="59D43FE0" w14:textId="0197198C" w:rsidR="002B47FE" w:rsidRDefault="002B47FE" w:rsidP="002B47FE">
      <w:pPr>
        <w:autoSpaceDE w:val="0"/>
        <w:autoSpaceDN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光提供状況：未提供</w:t>
      </w:r>
    </w:p>
    <w:p w14:paraId="3550536C" w14:textId="60B1B68D" w:rsidR="002B47FE" w:rsidRPr="002B47FE" w:rsidRDefault="002B47FE" w:rsidP="002B47FE">
      <w:pPr>
        <w:autoSpaceDE w:val="0"/>
        <w:autoSpaceDN w:val="0"/>
        <w:snapToGrid w:val="0"/>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説明：</w:t>
      </w:r>
      <w:r w:rsidRPr="002B47FE">
        <w:rPr>
          <w:rFonts w:ascii="ＭＳ ゴシック" w:eastAsia="ＭＳ ゴシック" w:hAnsi="ＭＳ ゴシック" w:hint="eastAsia"/>
          <w:sz w:val="24"/>
          <w:szCs w:val="24"/>
        </w:rPr>
        <w:t>同一メッシュ内に光回線を提供している通信設備が存在していないエリア</w:t>
      </w:r>
    </w:p>
    <w:p w14:paraId="1C7A6E9A" w14:textId="6747477D" w:rsidR="008E0A3B" w:rsidRDefault="008E0A3B" w:rsidP="00A417E3">
      <w:pPr>
        <w:autoSpaceDE w:val="0"/>
        <w:autoSpaceDN w:val="0"/>
        <w:snapToGrid w:val="0"/>
        <w:rPr>
          <w:rFonts w:ascii="ＭＳ ゴシック" w:eastAsia="ＭＳ ゴシック" w:hAnsi="ＭＳ ゴシック"/>
          <w:sz w:val="24"/>
          <w:szCs w:val="24"/>
        </w:rPr>
      </w:pPr>
    </w:p>
    <w:p w14:paraId="1EAFF65A" w14:textId="7EF18024" w:rsidR="002B47FE" w:rsidRDefault="002B47FE" w:rsidP="002B47FE">
      <w:pPr>
        <w:autoSpaceDE w:val="0"/>
        <w:autoSpaceDN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区分：D判定</w:t>
      </w:r>
    </w:p>
    <w:p w14:paraId="5F8AA360" w14:textId="24D49728" w:rsidR="002B47FE" w:rsidRDefault="002B47FE" w:rsidP="002B47FE">
      <w:pPr>
        <w:autoSpaceDE w:val="0"/>
        <w:autoSpaceDN w:val="0"/>
        <w:snapToGrid w:val="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光提供状況：未提供（判定不可）</w:t>
      </w:r>
    </w:p>
    <w:p w14:paraId="348E6E7D" w14:textId="4FE389FC" w:rsidR="002B47FE" w:rsidRDefault="002B47FE" w:rsidP="002B47FE">
      <w:pPr>
        <w:autoSpaceDE w:val="0"/>
        <w:autoSpaceDN w:val="0"/>
        <w:snapToGrid w:val="0"/>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説明：</w:t>
      </w:r>
      <w:r w:rsidRPr="002B47FE">
        <w:rPr>
          <w:rFonts w:ascii="ＭＳ ゴシック" w:eastAsia="ＭＳ ゴシック" w:hAnsi="ＭＳ ゴシック" w:hint="eastAsia"/>
          <w:sz w:val="24"/>
          <w:szCs w:val="24"/>
        </w:rPr>
        <w:t>同一メッシュ内に光回線を含めた</w:t>
      </w:r>
      <w:r w:rsidRPr="002B47FE">
        <w:rPr>
          <w:rFonts w:ascii="ＭＳ ゴシック" w:eastAsia="ＭＳ ゴシック" w:hAnsi="ＭＳ ゴシック"/>
          <w:sz w:val="24"/>
          <w:szCs w:val="24"/>
        </w:rPr>
        <w:t>NTT東西の通信設備が存在せず、突合判定できないエリア</w:t>
      </w:r>
    </w:p>
    <w:p w14:paraId="673162D6" w14:textId="6CA997DC" w:rsidR="002B47FE" w:rsidRDefault="002B47FE" w:rsidP="002B47FE">
      <w:pPr>
        <w:autoSpaceDE w:val="0"/>
        <w:autoSpaceDN w:val="0"/>
        <w:snapToGrid w:val="0"/>
        <w:ind w:leftChars="100" w:left="450" w:hangingChars="100" w:hanging="240"/>
        <w:rPr>
          <w:rFonts w:ascii="ＭＳ ゴシック" w:eastAsia="ＭＳ ゴシック" w:hAnsi="ＭＳ ゴシック"/>
          <w:sz w:val="24"/>
          <w:szCs w:val="24"/>
        </w:rPr>
      </w:pPr>
    </w:p>
    <w:p w14:paraId="1BD093E4" w14:textId="77777777" w:rsidR="002B47FE" w:rsidRPr="002B47FE" w:rsidRDefault="002B47FE" w:rsidP="002B47FE">
      <w:pPr>
        <w:autoSpaceDE w:val="0"/>
        <w:autoSpaceDN w:val="0"/>
        <w:snapToGrid w:val="0"/>
        <w:ind w:leftChars="100" w:left="450" w:hangingChars="100" w:hanging="240"/>
        <w:rPr>
          <w:rFonts w:ascii="ＭＳ ゴシック" w:eastAsia="ＭＳ ゴシック" w:hAnsi="ＭＳ ゴシック"/>
          <w:sz w:val="24"/>
          <w:szCs w:val="24"/>
        </w:rPr>
      </w:pPr>
      <w:r w:rsidRPr="002B47FE">
        <w:rPr>
          <w:rFonts w:ascii="ＭＳ ゴシック" w:eastAsia="ＭＳ ゴシック" w:hAnsi="ＭＳ ゴシック" w:hint="eastAsia"/>
          <w:sz w:val="24"/>
          <w:szCs w:val="24"/>
        </w:rPr>
        <w:t>※ただし今回は作業時間の都合上、詳細な設備の確認を割愛するなど、短時間でのデータ突合作業のみのため、以下の留意が必要</w:t>
      </w:r>
    </w:p>
    <w:p w14:paraId="2BC6647A" w14:textId="77777777" w:rsidR="002B47FE" w:rsidRPr="002B47FE" w:rsidRDefault="002B47FE" w:rsidP="002B47FE">
      <w:pPr>
        <w:autoSpaceDE w:val="0"/>
        <w:autoSpaceDN w:val="0"/>
        <w:snapToGrid w:val="0"/>
        <w:ind w:leftChars="100" w:left="450" w:hangingChars="100" w:hanging="240"/>
        <w:rPr>
          <w:rFonts w:ascii="ＭＳ ゴシック" w:eastAsia="ＭＳ ゴシック" w:hAnsi="ＭＳ ゴシック"/>
          <w:sz w:val="24"/>
          <w:szCs w:val="24"/>
        </w:rPr>
      </w:pPr>
      <w:r w:rsidRPr="002B47FE">
        <w:rPr>
          <w:rFonts w:ascii="ＭＳ ゴシック" w:eastAsia="ＭＳ ゴシック" w:hAnsi="ＭＳ ゴシック" w:hint="eastAsia"/>
          <w:sz w:val="24"/>
          <w:szCs w:val="24"/>
        </w:rPr>
        <w:t>１）メッシュ単位の判定のために生じるエラーがありうる</w:t>
      </w:r>
    </w:p>
    <w:p w14:paraId="75095D35" w14:textId="2E1379B1" w:rsidR="002B47FE" w:rsidRPr="002B47FE" w:rsidRDefault="002B47FE" w:rsidP="002B47FE">
      <w:pPr>
        <w:autoSpaceDE w:val="0"/>
        <w:autoSpaceDN w:val="0"/>
        <w:snapToGrid w:val="0"/>
        <w:ind w:leftChars="100" w:left="2130" w:hangingChars="800" w:hanging="1920"/>
        <w:rPr>
          <w:rFonts w:ascii="ＭＳ ゴシック" w:eastAsia="ＭＳ ゴシック" w:hAnsi="ＭＳ ゴシック"/>
          <w:sz w:val="24"/>
          <w:szCs w:val="24"/>
        </w:rPr>
      </w:pPr>
      <w:r w:rsidRPr="002B47FE">
        <w:rPr>
          <w:rFonts w:ascii="ＭＳ ゴシック" w:eastAsia="ＭＳ ゴシック" w:hAnsi="ＭＳ ゴシック" w:hint="eastAsia"/>
          <w:sz w:val="24"/>
          <w:szCs w:val="24"/>
        </w:rPr>
        <w:t xml:space="preserve">　　</w:t>
      </w:r>
      <w:r w:rsidRPr="002B47FE">
        <w:rPr>
          <w:rFonts w:ascii="ＭＳ ゴシック" w:eastAsia="ＭＳ ゴシック" w:hAnsi="ＭＳ ゴシック"/>
          <w:sz w:val="24"/>
          <w:szCs w:val="24"/>
        </w:rPr>
        <w:t>A判定・B判定：同一メッシュ内に実際は提供エリア外世帯が存在する場合がある（地形の分断等）</w:t>
      </w:r>
    </w:p>
    <w:p w14:paraId="03499FA3" w14:textId="3C303FB6" w:rsidR="002B47FE" w:rsidRPr="002B47FE" w:rsidRDefault="002B47FE" w:rsidP="002B47FE">
      <w:pPr>
        <w:autoSpaceDE w:val="0"/>
        <w:autoSpaceDN w:val="0"/>
        <w:snapToGrid w:val="0"/>
        <w:ind w:leftChars="100" w:left="2130" w:hangingChars="800" w:hanging="1920"/>
        <w:rPr>
          <w:rFonts w:ascii="ＭＳ ゴシック" w:eastAsia="ＭＳ ゴシック" w:hAnsi="ＭＳ ゴシック"/>
          <w:sz w:val="24"/>
          <w:szCs w:val="24"/>
        </w:rPr>
      </w:pPr>
      <w:r w:rsidRPr="002B47FE">
        <w:rPr>
          <w:rFonts w:ascii="ＭＳ ゴシック" w:eastAsia="ＭＳ ゴシック" w:hAnsi="ＭＳ ゴシック" w:hint="eastAsia"/>
          <w:sz w:val="24"/>
          <w:szCs w:val="24"/>
        </w:rPr>
        <w:t xml:space="preserve">　　</w:t>
      </w:r>
      <w:r w:rsidRPr="002B47FE">
        <w:rPr>
          <w:rFonts w:ascii="ＭＳ ゴシック" w:eastAsia="ＭＳ ゴシック" w:hAnsi="ＭＳ ゴシック"/>
          <w:sz w:val="24"/>
          <w:szCs w:val="24"/>
        </w:rPr>
        <w:t>C判定・D判定：隣接メッシュに光設備があり、実際は提供エリアである場合がある（メッシュの端の世帯等）</w:t>
      </w:r>
    </w:p>
    <w:p w14:paraId="3A7DDA8D" w14:textId="77777777" w:rsidR="002B47FE" w:rsidRPr="002B47FE" w:rsidRDefault="002B47FE" w:rsidP="002B47FE">
      <w:pPr>
        <w:autoSpaceDE w:val="0"/>
        <w:autoSpaceDN w:val="0"/>
        <w:snapToGrid w:val="0"/>
        <w:ind w:leftChars="100" w:left="450" w:hangingChars="100" w:hanging="240"/>
        <w:rPr>
          <w:rFonts w:ascii="ＭＳ ゴシック" w:eastAsia="ＭＳ ゴシック" w:hAnsi="ＭＳ ゴシック"/>
          <w:sz w:val="24"/>
          <w:szCs w:val="24"/>
        </w:rPr>
      </w:pPr>
      <w:r w:rsidRPr="002B47FE">
        <w:rPr>
          <w:rFonts w:ascii="ＭＳ ゴシック" w:eastAsia="ＭＳ ゴシック" w:hAnsi="ＭＳ ゴシック" w:hint="eastAsia"/>
          <w:sz w:val="24"/>
          <w:szCs w:val="24"/>
        </w:rPr>
        <w:t>２）</w:t>
      </w:r>
      <w:r w:rsidRPr="002B47FE">
        <w:rPr>
          <w:rFonts w:ascii="ＭＳ ゴシック" w:eastAsia="ＭＳ ゴシック" w:hAnsi="ＭＳ ゴシック"/>
          <w:sz w:val="24"/>
          <w:szCs w:val="24"/>
        </w:rPr>
        <w:t>NTT東西の所内通信設備（ルータ、スイッチ等）の性能（容量）の見積</w:t>
      </w:r>
    </w:p>
    <w:p w14:paraId="4133D73F" w14:textId="6A42260A" w:rsidR="002B47FE" w:rsidRPr="002B47FE" w:rsidRDefault="002B47FE" w:rsidP="000C64D9">
      <w:pPr>
        <w:autoSpaceDE w:val="0"/>
        <w:autoSpaceDN w:val="0"/>
        <w:snapToGrid w:val="0"/>
        <w:ind w:leftChars="100" w:left="690" w:hangingChars="200" w:hanging="480"/>
        <w:rPr>
          <w:rFonts w:ascii="ＭＳ ゴシック" w:eastAsia="ＭＳ ゴシック" w:hAnsi="ＭＳ ゴシック"/>
          <w:sz w:val="24"/>
          <w:szCs w:val="24"/>
        </w:rPr>
      </w:pPr>
      <w:r w:rsidRPr="002B47FE">
        <w:rPr>
          <w:rFonts w:ascii="ＭＳ ゴシック" w:eastAsia="ＭＳ ゴシック" w:hAnsi="ＭＳ ゴシック" w:hint="eastAsia"/>
          <w:sz w:val="24"/>
          <w:szCs w:val="24"/>
        </w:rPr>
        <w:t xml:space="preserve">　　　</w:t>
      </w:r>
      <w:r w:rsidRPr="002B47FE">
        <w:rPr>
          <w:rFonts w:ascii="ＭＳ ゴシック" w:eastAsia="ＭＳ ゴシック" w:hAnsi="ＭＳ ゴシック"/>
          <w:sz w:val="24"/>
          <w:szCs w:val="24"/>
        </w:rPr>
        <w:t>NTTの通信設備と放送の送信設備のエリアは1対1に紐付いていないため、A判定エリアにおいても実際は需要見合いで投資判断を</w:t>
      </w:r>
      <w:r w:rsidRPr="002B47FE">
        <w:rPr>
          <w:rFonts w:ascii="ＭＳ ゴシック" w:eastAsia="ＭＳ ゴシック" w:hAnsi="ＭＳ ゴシック" w:hint="eastAsia"/>
          <w:sz w:val="24"/>
          <w:szCs w:val="24"/>
        </w:rPr>
        <w:t>行う可能性がある</w:t>
      </w:r>
    </w:p>
    <w:p w14:paraId="2D34DF13" w14:textId="77777777" w:rsidR="002B47FE" w:rsidRPr="00E13DA9" w:rsidRDefault="002B47FE" w:rsidP="00A417E3">
      <w:pPr>
        <w:autoSpaceDE w:val="0"/>
        <w:autoSpaceDN w:val="0"/>
        <w:snapToGrid w:val="0"/>
        <w:rPr>
          <w:rFonts w:ascii="ＭＳ ゴシック" w:eastAsia="ＭＳ ゴシック" w:hAnsi="ＭＳ ゴシック"/>
          <w:sz w:val="24"/>
          <w:szCs w:val="24"/>
        </w:rPr>
      </w:pPr>
    </w:p>
    <w:p w14:paraId="1FF1B8C7" w14:textId="2EA07847"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上記の類型化を行った上、モデル地域の選定に当たっては、①設備の種類と③受信世帯数をキーとして、比較的ブロードバンド等による代替が実施しやすく導入する場合に初期</w:t>
      </w:r>
      <w:r w:rsidRPr="00E13DA9">
        <w:rPr>
          <w:rFonts w:ascii="ＭＳ ゴシック" w:eastAsia="ＭＳ ゴシック" w:hAnsi="ＭＳ ゴシック" w:hint="eastAsia"/>
          <w:sz w:val="24"/>
          <w:szCs w:val="24"/>
        </w:rPr>
        <w:lastRenderedPageBreak/>
        <w:t>に対象となりやすいものとして「受信メッシュにつきA判定が多く特殊性が少ないもの」を抽出するとともに、他方で、ブロードバンド等による代替の実施に当たり工夫や考慮が必要となるものとして「受信メッシュにつきC又はD判定が多く離島や人口消滅に該当するもの」も抽出することとした。</w:t>
      </w:r>
    </w:p>
    <w:p w14:paraId="174A71ED" w14:textId="5D331807"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さらに、上記の考え方により抽出を進め、複数の候補が抽出された場合は、より代表性のある事例を選定する観点から、その中でも受信世帯数が中央値となるものを選定することとし、また地理的な偏りを解消する観点から、NTT東日本とNTT西日本の営業区域のバランスにも配慮して選定を行った。</w:t>
      </w:r>
    </w:p>
    <w:p w14:paraId="1E015D74" w14:textId="294DFF20"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その結果、以下の12</w:t>
      </w:r>
      <w:r w:rsidR="002934BB" w:rsidRPr="00E13DA9">
        <w:rPr>
          <w:rFonts w:ascii="ＭＳ ゴシック" w:eastAsia="ＭＳ ゴシック" w:hAnsi="ＭＳ ゴシック" w:hint="eastAsia"/>
          <w:sz w:val="24"/>
          <w:szCs w:val="24"/>
        </w:rPr>
        <w:t>設備・</w:t>
      </w:r>
      <w:r w:rsidRPr="00E13DA9">
        <w:rPr>
          <w:rFonts w:ascii="ＭＳ ゴシック" w:eastAsia="ＭＳ ゴシック" w:hAnsi="ＭＳ ゴシック" w:hint="eastAsia"/>
          <w:sz w:val="24"/>
          <w:szCs w:val="24"/>
        </w:rPr>
        <w:t>地域をモデル地域として選定した（</w:t>
      </w:r>
      <w:r w:rsidR="004B1FDC" w:rsidRPr="00E13DA9">
        <w:rPr>
          <w:rFonts w:ascii="ＭＳ ゴシック" w:eastAsia="ＭＳ ゴシック" w:hAnsi="ＭＳ ゴシック" w:hint="eastAsia"/>
          <w:sz w:val="24"/>
          <w:szCs w:val="24"/>
        </w:rPr>
        <w:t>図表</w:t>
      </w:r>
      <w:r w:rsidRPr="00E13DA9">
        <w:rPr>
          <w:rFonts w:ascii="ＭＳ ゴシック" w:eastAsia="ＭＳ ゴシック" w:hAnsi="ＭＳ ゴシック" w:hint="eastAsia"/>
          <w:sz w:val="24"/>
          <w:szCs w:val="24"/>
        </w:rPr>
        <w:t>２－</w:t>
      </w:r>
      <w:r w:rsidR="002934BB" w:rsidRPr="00E13DA9">
        <w:rPr>
          <w:rFonts w:ascii="ＭＳ ゴシック" w:eastAsia="ＭＳ ゴシック" w:hAnsi="ＭＳ ゴシック" w:hint="eastAsia"/>
          <w:sz w:val="24"/>
          <w:szCs w:val="24"/>
        </w:rPr>
        <w:t>1</w:t>
      </w:r>
      <w:r w:rsidR="000B48C2" w:rsidRPr="00E13DA9">
        <w:rPr>
          <w:rFonts w:ascii="ＭＳ ゴシック" w:eastAsia="ＭＳ ゴシック" w:hAnsi="ＭＳ ゴシック" w:hint="eastAsia"/>
          <w:sz w:val="24"/>
          <w:szCs w:val="24"/>
        </w:rPr>
        <w:t>4</w:t>
      </w:r>
      <w:r w:rsidRPr="00E13DA9">
        <w:rPr>
          <w:rFonts w:ascii="ＭＳ ゴシック" w:eastAsia="ＭＳ ゴシック" w:hAnsi="ＭＳ ゴシック" w:hint="eastAsia"/>
          <w:sz w:val="24"/>
          <w:szCs w:val="24"/>
        </w:rPr>
        <w:t>）。</w:t>
      </w:r>
    </w:p>
    <w:p w14:paraId="0946D017" w14:textId="19DE6E9B" w:rsidR="00876BBD" w:rsidRPr="004B06BC" w:rsidRDefault="00876BBD" w:rsidP="00486AB4">
      <w:pPr>
        <w:autoSpaceDE w:val="0"/>
        <w:autoSpaceDN w:val="0"/>
        <w:snapToGrid w:val="0"/>
        <w:spacing w:afterLines="50" w:after="180"/>
        <w:rPr>
          <w:rFonts w:ascii="ＭＳ 明朝" w:eastAsia="ＭＳ 明朝" w:hAnsi="ＭＳ 明朝"/>
          <w:sz w:val="24"/>
          <w:szCs w:val="24"/>
        </w:rPr>
      </w:pPr>
    </w:p>
    <w:p w14:paraId="60723EFE" w14:textId="0545EB0E" w:rsidR="008E0A3B" w:rsidRDefault="008E0A3B" w:rsidP="000C64D9">
      <w:pPr>
        <w:autoSpaceDE w:val="0"/>
        <w:autoSpaceDN w:val="0"/>
        <w:snapToGrid w:val="0"/>
        <w:ind w:leftChars="100" w:left="450" w:hangingChars="100" w:hanging="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図</w:t>
      </w:r>
      <w:r w:rsidR="00876BBD" w:rsidRPr="00E13DA9">
        <w:rPr>
          <w:rFonts w:ascii="ＭＳ ゴシック" w:eastAsia="ＭＳ ゴシック" w:hAnsi="ＭＳ ゴシック" w:hint="eastAsia"/>
          <w:sz w:val="24"/>
          <w:szCs w:val="24"/>
        </w:rPr>
        <w:t>表</w:t>
      </w:r>
      <w:r w:rsidRPr="00E13DA9">
        <w:rPr>
          <w:rFonts w:ascii="ＭＳ ゴシック" w:eastAsia="ＭＳ ゴシック" w:hAnsi="ＭＳ ゴシック" w:hint="eastAsia"/>
          <w:sz w:val="24"/>
          <w:szCs w:val="24"/>
        </w:rPr>
        <w:t>２－</w:t>
      </w:r>
      <w:r w:rsidR="002934BB" w:rsidRPr="00E13DA9">
        <w:rPr>
          <w:rFonts w:ascii="ＭＳ ゴシック" w:eastAsia="ＭＳ ゴシック" w:hAnsi="ＭＳ ゴシック"/>
          <w:sz w:val="24"/>
          <w:szCs w:val="24"/>
        </w:rPr>
        <w:t>1</w:t>
      </w:r>
      <w:r w:rsidR="000B48C2" w:rsidRPr="00E13DA9">
        <w:rPr>
          <w:rFonts w:ascii="ＭＳ ゴシック" w:eastAsia="ＭＳ ゴシック" w:hAnsi="ＭＳ ゴシック" w:hint="eastAsia"/>
          <w:sz w:val="24"/>
          <w:szCs w:val="24"/>
        </w:rPr>
        <w:t>4</w:t>
      </w:r>
      <w:r w:rsidR="00E23DFC" w:rsidRPr="00E13DA9">
        <w:rPr>
          <w:rFonts w:ascii="ＭＳ ゴシック" w:eastAsia="ＭＳ ゴシック" w:hAnsi="ＭＳ ゴシック" w:hint="eastAsia"/>
          <w:sz w:val="24"/>
          <w:szCs w:val="24"/>
        </w:rPr>
        <w:t xml:space="preserve">　選定したモデル地域（</w:t>
      </w:r>
      <w:r w:rsidR="00E23DFC" w:rsidRPr="00E13DA9">
        <w:rPr>
          <w:rFonts w:ascii="ＭＳ ゴシック" w:eastAsia="ＭＳ ゴシック" w:hAnsi="ＭＳ ゴシック"/>
          <w:sz w:val="24"/>
          <w:szCs w:val="24"/>
        </w:rPr>
        <w:t>12設備・地域</w:t>
      </w:r>
      <w:r w:rsidR="00E23DFC" w:rsidRPr="00E13DA9">
        <w:rPr>
          <w:rFonts w:ascii="ＭＳ ゴシック" w:eastAsia="ＭＳ ゴシック" w:hAnsi="ＭＳ ゴシック" w:hint="eastAsia"/>
          <w:sz w:val="24"/>
          <w:szCs w:val="24"/>
        </w:rPr>
        <w:t>）</w:t>
      </w:r>
    </w:p>
    <w:p w14:paraId="66573B25" w14:textId="74CEBD5A" w:rsidR="000C64D9" w:rsidRPr="000C64D9" w:rsidRDefault="000C64D9" w:rsidP="000C64D9">
      <w:pPr>
        <w:autoSpaceDE w:val="0"/>
        <w:autoSpaceDN w:val="0"/>
        <w:snapToGrid w:val="0"/>
        <w:ind w:leftChars="100" w:left="450" w:hangingChars="100" w:hanging="240"/>
        <w:rPr>
          <w:rFonts w:ascii="ＭＳ ゴシック" w:eastAsia="ＭＳ ゴシック" w:hAnsi="ＭＳ ゴシック"/>
          <w:color w:val="FF0000"/>
          <w:sz w:val="24"/>
          <w:szCs w:val="24"/>
        </w:rPr>
      </w:pPr>
      <w:r w:rsidRPr="000C64D9">
        <w:rPr>
          <w:rFonts w:ascii="ＭＳ ゴシック" w:eastAsia="ＭＳ ゴシック" w:hAnsi="ＭＳ ゴシック" w:hint="eastAsia"/>
          <w:color w:val="FF0000"/>
          <w:sz w:val="24"/>
          <w:szCs w:val="24"/>
        </w:rPr>
        <w:t>図あり</w:t>
      </w:r>
    </w:p>
    <w:p w14:paraId="5E6BBE37" w14:textId="4167132C" w:rsidR="008E0A3B" w:rsidRPr="00E13DA9" w:rsidRDefault="008E0A3B" w:rsidP="00A417E3">
      <w:pPr>
        <w:autoSpaceDE w:val="0"/>
        <w:autoSpaceDN w:val="0"/>
        <w:snapToGrid w:val="0"/>
        <w:rPr>
          <w:rFonts w:ascii="ＭＳ ゴシック" w:eastAsia="ＭＳ ゴシック" w:hAnsi="ＭＳ ゴシック"/>
          <w:sz w:val="24"/>
          <w:szCs w:val="24"/>
        </w:rPr>
      </w:pPr>
    </w:p>
    <w:p w14:paraId="4EA81270" w14:textId="4B677D8F" w:rsidR="00756C4E"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そして、モデル地域ごとに、（１）の参照モデルの試算フローに沿って、ブロードバンド等による代替に要する費用を検討・試算した</w:t>
      </w:r>
      <w:r w:rsidR="008C5A0D">
        <w:rPr>
          <w:rStyle w:val="af1"/>
          <w:rFonts w:ascii="ＭＳ ゴシック" w:eastAsia="ＭＳ ゴシック" w:hAnsi="ＭＳ ゴシック"/>
          <w:sz w:val="24"/>
          <w:szCs w:val="24"/>
        </w:rPr>
        <w:footnoteReference w:id="12"/>
      </w:r>
      <w:r w:rsidRPr="00E13DA9">
        <w:rPr>
          <w:rFonts w:ascii="ＭＳ ゴシック" w:eastAsia="ＭＳ ゴシック" w:hAnsi="ＭＳ ゴシック" w:hint="eastAsia"/>
          <w:sz w:val="24"/>
          <w:szCs w:val="24"/>
        </w:rPr>
        <w:t>。</w:t>
      </w:r>
      <w:r w:rsidR="00756C4E" w:rsidRPr="00E13DA9">
        <w:rPr>
          <w:rFonts w:ascii="ＭＳ ゴシック" w:eastAsia="ＭＳ ゴシック" w:hAnsi="ＭＳ ゴシック" w:hint="eastAsia"/>
          <w:sz w:val="24"/>
          <w:szCs w:val="24"/>
        </w:rPr>
        <w:t>その際、250ｍメッシュ単位での光ファイバ敷設状況が一部光化済みのメッシュについては、ブロードバンド等による代替を実施するタイミングでは十分に光化が整備されているものとして、全域で光化済みであるという仮定で試算を行った。</w:t>
      </w:r>
    </w:p>
    <w:p w14:paraId="608EFB33" w14:textId="4B17BFF6" w:rsidR="00700C40"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以下の</w:t>
      </w:r>
      <w:r w:rsidR="004B1FDC" w:rsidRPr="00E13DA9">
        <w:rPr>
          <w:rFonts w:ascii="ＭＳ ゴシック" w:eastAsia="ＭＳ ゴシック" w:hAnsi="ＭＳ ゴシック" w:hint="eastAsia"/>
          <w:sz w:val="24"/>
          <w:szCs w:val="24"/>
        </w:rPr>
        <w:t>図表</w:t>
      </w:r>
      <w:r w:rsidRPr="00E13DA9">
        <w:rPr>
          <w:rFonts w:ascii="ＭＳ ゴシック" w:eastAsia="ＭＳ ゴシック" w:hAnsi="ＭＳ ゴシック" w:hint="eastAsia"/>
          <w:sz w:val="24"/>
          <w:szCs w:val="24"/>
        </w:rPr>
        <w:t>２－</w:t>
      </w:r>
      <w:r w:rsidR="002934BB" w:rsidRPr="00E13DA9">
        <w:rPr>
          <w:rFonts w:ascii="ＭＳ ゴシック" w:eastAsia="ＭＳ ゴシック" w:hAnsi="ＭＳ ゴシック" w:hint="eastAsia"/>
          <w:sz w:val="24"/>
          <w:szCs w:val="24"/>
        </w:rPr>
        <w:t>1</w:t>
      </w:r>
      <w:r w:rsidR="000B48C2" w:rsidRPr="00E13DA9">
        <w:rPr>
          <w:rFonts w:ascii="ＭＳ ゴシック" w:eastAsia="ＭＳ ゴシック" w:hAnsi="ＭＳ ゴシック" w:hint="eastAsia"/>
          <w:sz w:val="24"/>
          <w:szCs w:val="24"/>
        </w:rPr>
        <w:t>5</w:t>
      </w:r>
      <w:r w:rsidRPr="00E13DA9">
        <w:rPr>
          <w:rFonts w:ascii="ＭＳ ゴシック" w:eastAsia="ＭＳ ゴシック" w:hAnsi="ＭＳ ゴシック" w:hint="eastAsia"/>
          <w:sz w:val="24"/>
          <w:szCs w:val="24"/>
        </w:rPr>
        <w:t>は、モデル地域の検討結果</w:t>
      </w:r>
      <w:r w:rsidR="00E358CC" w:rsidRPr="00E13DA9">
        <w:rPr>
          <w:rFonts w:ascii="ＭＳ ゴシック" w:eastAsia="ＭＳ ゴシック" w:hAnsi="ＭＳ ゴシック" w:hint="eastAsia"/>
          <w:sz w:val="24"/>
          <w:szCs w:val="24"/>
        </w:rPr>
        <w:t>イメージ</w:t>
      </w:r>
      <w:r w:rsidRPr="00E13DA9">
        <w:rPr>
          <w:rFonts w:ascii="ＭＳ ゴシック" w:eastAsia="ＭＳ ゴシック" w:hAnsi="ＭＳ ゴシック" w:hint="eastAsia"/>
          <w:sz w:val="24"/>
          <w:szCs w:val="24"/>
        </w:rPr>
        <w:t>である。</w:t>
      </w:r>
      <w:r w:rsidR="00E358CC" w:rsidRPr="00E13DA9">
        <w:rPr>
          <w:rFonts w:ascii="ＭＳ ゴシック" w:eastAsia="ＭＳ ゴシック" w:hAnsi="ＭＳ ゴシック" w:hint="eastAsia"/>
          <w:sz w:val="24"/>
          <w:szCs w:val="24"/>
        </w:rPr>
        <w:t>このように、</w:t>
      </w:r>
      <w:r w:rsidR="00700C40" w:rsidRPr="00E13DA9">
        <w:rPr>
          <w:rFonts w:ascii="ＭＳ ゴシック" w:eastAsia="ＭＳ ゴシック" w:hAnsi="ＭＳ ゴシック" w:hint="eastAsia"/>
          <w:sz w:val="24"/>
          <w:szCs w:val="24"/>
        </w:rPr>
        <w:t>既存の放送の仕組みを維持する場合に見込まれるコストとブロードバンド等による代替の仕組みを実施する場合に見込まれるコストを比較することにより、経済合理性</w:t>
      </w:r>
      <w:r w:rsidR="008D7D52" w:rsidRPr="00E13DA9">
        <w:rPr>
          <w:rFonts w:ascii="ＭＳ ゴシック" w:eastAsia="ＭＳ ゴシック" w:hAnsi="ＭＳ ゴシック" w:hint="eastAsia"/>
          <w:sz w:val="24"/>
          <w:szCs w:val="24"/>
        </w:rPr>
        <w:t>の傾向</w:t>
      </w:r>
      <w:r w:rsidR="00700C40" w:rsidRPr="00E13DA9">
        <w:rPr>
          <w:rFonts w:ascii="ＭＳ ゴシック" w:eastAsia="ＭＳ ゴシック" w:hAnsi="ＭＳ ゴシック" w:hint="eastAsia"/>
          <w:sz w:val="24"/>
          <w:szCs w:val="24"/>
        </w:rPr>
        <w:t>を</w:t>
      </w:r>
      <w:r w:rsidR="00C660E5" w:rsidRPr="00E13DA9">
        <w:rPr>
          <w:rFonts w:ascii="ＭＳ ゴシック" w:eastAsia="ＭＳ ゴシック" w:hAnsi="ＭＳ ゴシック" w:hint="eastAsia"/>
          <w:sz w:val="24"/>
          <w:szCs w:val="24"/>
        </w:rPr>
        <w:t>一定程度</w:t>
      </w:r>
      <w:r w:rsidR="008D7D52" w:rsidRPr="00E13DA9">
        <w:rPr>
          <w:rFonts w:ascii="ＭＳ ゴシック" w:eastAsia="ＭＳ ゴシック" w:hAnsi="ＭＳ ゴシック" w:hint="eastAsia"/>
          <w:sz w:val="24"/>
          <w:szCs w:val="24"/>
        </w:rPr>
        <w:t>把握することを意図している。</w:t>
      </w:r>
      <w:r w:rsidR="00B82BF5" w:rsidRPr="00E13DA9">
        <w:rPr>
          <w:rFonts w:ascii="ＭＳ ゴシック" w:eastAsia="ＭＳ ゴシック" w:hAnsi="ＭＳ ゴシック" w:hint="eastAsia"/>
          <w:sz w:val="24"/>
          <w:szCs w:val="24"/>
        </w:rPr>
        <w:t>すなわち、図表２－15－１に</w:t>
      </w:r>
      <w:r w:rsidR="00DD7505" w:rsidRPr="00E13DA9">
        <w:rPr>
          <w:rFonts w:ascii="ＭＳ ゴシック" w:eastAsia="ＭＳ ゴシック" w:hAnsi="ＭＳ ゴシック" w:hint="eastAsia"/>
          <w:sz w:val="24"/>
          <w:szCs w:val="24"/>
        </w:rPr>
        <w:t>ある「既存の放送の仕組み」におけるコスト（</w:t>
      </w:r>
      <w:r w:rsidR="00B82BF5" w:rsidRPr="00E13DA9">
        <w:rPr>
          <w:rFonts w:ascii="ＭＳ ゴシック" w:eastAsia="ＭＳ ゴシック" w:hAnsi="ＭＳ ゴシック" w:hint="eastAsia"/>
          <w:sz w:val="24"/>
          <w:szCs w:val="24"/>
        </w:rPr>
        <w:t>Ａ</w:t>
      </w:r>
      <w:r w:rsidR="00E358CC" w:rsidRPr="00E13DA9">
        <w:rPr>
          <w:rFonts w:ascii="ＭＳ ゴシック" w:eastAsia="ＭＳ ゴシック" w:hAnsi="ＭＳ ゴシック" w:hint="eastAsia"/>
          <w:sz w:val="24"/>
          <w:szCs w:val="24"/>
        </w:rPr>
        <w:t>×ｎ（年）</w:t>
      </w:r>
      <w:r w:rsidR="00DD7505" w:rsidRPr="00E13DA9">
        <w:rPr>
          <w:rFonts w:ascii="ＭＳ ゴシック" w:eastAsia="ＭＳ ゴシック" w:hAnsi="ＭＳ ゴシック" w:hint="eastAsia"/>
          <w:sz w:val="24"/>
          <w:szCs w:val="24"/>
        </w:rPr>
        <w:t>）</w:t>
      </w:r>
      <w:r w:rsidR="00B82BF5" w:rsidRPr="00E13DA9">
        <w:rPr>
          <w:rFonts w:ascii="ＭＳ ゴシック" w:eastAsia="ＭＳ ゴシック" w:hAnsi="ＭＳ ゴシック" w:hint="eastAsia"/>
          <w:sz w:val="24"/>
          <w:szCs w:val="24"/>
        </w:rPr>
        <w:t>の額が</w:t>
      </w:r>
      <w:r w:rsidR="00DD7505" w:rsidRPr="00E13DA9">
        <w:rPr>
          <w:rFonts w:ascii="ＭＳ ゴシック" w:eastAsia="ＭＳ ゴシック" w:hAnsi="ＭＳ ゴシック" w:hint="eastAsia"/>
          <w:sz w:val="24"/>
          <w:szCs w:val="24"/>
        </w:rPr>
        <w:t>「代替の仕組み」におけるコスト（</w:t>
      </w:r>
      <w:r w:rsidR="00B82BF5" w:rsidRPr="00E13DA9">
        <w:rPr>
          <w:rFonts w:ascii="ＭＳ ゴシック" w:eastAsia="ＭＳ ゴシック" w:hAnsi="ＭＳ ゴシック" w:hint="eastAsia"/>
          <w:sz w:val="24"/>
          <w:szCs w:val="24"/>
        </w:rPr>
        <w:t>ａ</w:t>
      </w:r>
      <w:r w:rsidR="00997CA3" w:rsidRPr="00E13DA9">
        <w:rPr>
          <w:rFonts w:ascii="ＭＳ ゴシック" w:eastAsia="ＭＳ ゴシック" w:hAnsi="ＭＳ ゴシック" w:hint="eastAsia"/>
          <w:sz w:val="24"/>
          <w:szCs w:val="24"/>
        </w:rPr>
        <w:t>1</w:t>
      </w:r>
      <w:r w:rsidR="00B82BF5" w:rsidRPr="00E13DA9">
        <w:rPr>
          <w:rFonts w:ascii="ＭＳ ゴシック" w:eastAsia="ＭＳ ゴシック" w:hAnsi="ＭＳ ゴシック" w:hint="eastAsia"/>
          <w:sz w:val="24"/>
          <w:szCs w:val="24"/>
        </w:rPr>
        <w:t>＋ｂ</w:t>
      </w:r>
      <w:r w:rsidR="00997CA3" w:rsidRPr="00E13DA9">
        <w:rPr>
          <w:rFonts w:ascii="ＭＳ ゴシック" w:eastAsia="ＭＳ ゴシック" w:hAnsi="ＭＳ ゴシック" w:hint="eastAsia"/>
          <w:sz w:val="24"/>
          <w:szCs w:val="24"/>
        </w:rPr>
        <w:t>1</w:t>
      </w:r>
      <w:r w:rsidR="00B82BF5" w:rsidRPr="00E13DA9">
        <w:rPr>
          <w:rFonts w:ascii="ＭＳ ゴシック" w:eastAsia="ＭＳ ゴシック" w:hAnsi="ＭＳ ゴシック" w:hint="eastAsia"/>
          <w:sz w:val="24"/>
          <w:szCs w:val="24"/>
        </w:rPr>
        <w:t>＋ｃ</w:t>
      </w:r>
      <w:r w:rsidR="00997CA3" w:rsidRPr="00E13DA9">
        <w:rPr>
          <w:rFonts w:ascii="ＭＳ ゴシック" w:eastAsia="ＭＳ ゴシック" w:hAnsi="ＭＳ ゴシック" w:hint="eastAsia"/>
          <w:sz w:val="24"/>
          <w:szCs w:val="24"/>
        </w:rPr>
        <w:t>＋ｄ＋ｅ</w:t>
      </w:r>
      <w:r w:rsidR="00E358CC" w:rsidRPr="00E13DA9">
        <w:rPr>
          <w:rFonts w:ascii="ＭＳ ゴシック" w:eastAsia="ＭＳ ゴシック" w:hAnsi="ＭＳ ゴシック" w:hint="eastAsia"/>
          <w:sz w:val="24"/>
          <w:szCs w:val="24"/>
        </w:rPr>
        <w:t>＋ｎ（</w:t>
      </w:r>
      <w:r w:rsidR="00997CA3" w:rsidRPr="00E13DA9">
        <w:rPr>
          <w:rFonts w:ascii="ＭＳ ゴシック" w:eastAsia="ＭＳ ゴシック" w:hAnsi="ＭＳ ゴシック" w:hint="eastAsia"/>
          <w:sz w:val="24"/>
          <w:szCs w:val="24"/>
        </w:rPr>
        <w:t>ａ2＋ｂ2＋</w:t>
      </w:r>
      <w:r w:rsidR="00E358CC" w:rsidRPr="00E13DA9">
        <w:rPr>
          <w:rFonts w:ascii="ＭＳ ゴシック" w:eastAsia="ＭＳ ゴシック" w:hAnsi="ＭＳ ゴシック" w:hint="eastAsia"/>
          <w:sz w:val="24"/>
          <w:szCs w:val="24"/>
        </w:rPr>
        <w:t>ｆ</w:t>
      </w:r>
      <w:r w:rsidR="00997CA3" w:rsidRPr="00E13DA9">
        <w:rPr>
          <w:rFonts w:ascii="ＭＳ ゴシック" w:eastAsia="ＭＳ ゴシック" w:hAnsi="ＭＳ ゴシック" w:hint="eastAsia"/>
          <w:sz w:val="24"/>
          <w:szCs w:val="24"/>
        </w:rPr>
        <w:t>＋ｇ＋ｈ</w:t>
      </w:r>
      <w:r w:rsidR="00E358CC" w:rsidRPr="00E13DA9">
        <w:rPr>
          <w:rFonts w:ascii="ＭＳ ゴシック" w:eastAsia="ＭＳ ゴシック" w:hAnsi="ＭＳ ゴシック" w:hint="eastAsia"/>
          <w:sz w:val="24"/>
          <w:szCs w:val="24"/>
        </w:rPr>
        <w:t>）</w:t>
      </w:r>
      <w:r w:rsidR="00DD7505" w:rsidRPr="00E13DA9">
        <w:rPr>
          <w:rFonts w:ascii="ＭＳ ゴシック" w:eastAsia="ＭＳ ゴシック" w:hAnsi="ＭＳ ゴシック" w:hint="eastAsia"/>
          <w:sz w:val="24"/>
          <w:szCs w:val="24"/>
        </w:rPr>
        <w:t>）</w:t>
      </w:r>
      <w:r w:rsidR="00B82BF5" w:rsidRPr="00E13DA9">
        <w:rPr>
          <w:rFonts w:ascii="ＭＳ ゴシック" w:eastAsia="ＭＳ ゴシック" w:hAnsi="ＭＳ ゴシック" w:hint="eastAsia"/>
          <w:sz w:val="24"/>
          <w:szCs w:val="24"/>
        </w:rPr>
        <w:t>の額よりも大きいときは、ブロードバンド等による代替に経済合理性があると捉えることが可能である。</w:t>
      </w:r>
    </w:p>
    <w:p w14:paraId="04F25DE2" w14:textId="3A432EAA" w:rsidR="008E0A3B" w:rsidRPr="000C18B6" w:rsidRDefault="008E0A3B" w:rsidP="000C64D9">
      <w:pPr>
        <w:autoSpaceDE w:val="0"/>
        <w:autoSpaceDN w:val="0"/>
        <w:snapToGrid w:val="0"/>
        <w:rPr>
          <w:rFonts w:ascii="ＭＳ 明朝" w:eastAsia="ＭＳ 明朝" w:hAnsi="ＭＳ 明朝"/>
          <w:sz w:val="24"/>
          <w:szCs w:val="24"/>
        </w:rPr>
      </w:pPr>
    </w:p>
    <w:p w14:paraId="61086CEF" w14:textId="3E620B19" w:rsidR="008E0A3B" w:rsidRDefault="008E0A3B" w:rsidP="000C64D9">
      <w:pPr>
        <w:autoSpaceDE w:val="0"/>
        <w:autoSpaceDN w:val="0"/>
        <w:snapToGrid w:val="0"/>
        <w:ind w:leftChars="100" w:left="450" w:hangingChars="100" w:hanging="240"/>
        <w:rPr>
          <w:rFonts w:ascii="ＭＳ ゴシック" w:eastAsia="ＭＳ ゴシック" w:hAnsi="ＭＳ ゴシック"/>
          <w:sz w:val="24"/>
          <w:szCs w:val="24"/>
        </w:rPr>
      </w:pPr>
      <w:r w:rsidRPr="000C18B6">
        <w:rPr>
          <w:rFonts w:ascii="ＭＳ ゴシック" w:eastAsia="ＭＳ ゴシック" w:hAnsi="ＭＳ ゴシック" w:hint="eastAsia"/>
          <w:sz w:val="24"/>
          <w:szCs w:val="24"/>
        </w:rPr>
        <w:t>図</w:t>
      </w:r>
      <w:r w:rsidR="00876BBD">
        <w:rPr>
          <w:rFonts w:ascii="ＭＳ ゴシック" w:eastAsia="ＭＳ ゴシック" w:hAnsi="ＭＳ ゴシック" w:hint="eastAsia"/>
          <w:sz w:val="24"/>
          <w:szCs w:val="24"/>
        </w:rPr>
        <w:t>表</w:t>
      </w:r>
      <w:r w:rsidRPr="000C18B6">
        <w:rPr>
          <w:rFonts w:ascii="ＭＳ ゴシック" w:eastAsia="ＭＳ ゴシック" w:hAnsi="ＭＳ ゴシック" w:hint="eastAsia"/>
          <w:sz w:val="24"/>
          <w:szCs w:val="24"/>
        </w:rPr>
        <w:t>２－</w:t>
      </w:r>
      <w:r w:rsidR="002934BB" w:rsidRPr="000C18B6">
        <w:rPr>
          <w:rFonts w:ascii="ＭＳ ゴシック" w:eastAsia="ＭＳ ゴシック" w:hAnsi="ＭＳ ゴシック"/>
          <w:sz w:val="24"/>
          <w:szCs w:val="24"/>
        </w:rPr>
        <w:t>1</w:t>
      </w:r>
      <w:r w:rsidR="000B48C2">
        <w:rPr>
          <w:rFonts w:ascii="ＭＳ ゴシック" w:eastAsia="ＭＳ ゴシック" w:hAnsi="ＭＳ ゴシック" w:hint="eastAsia"/>
          <w:sz w:val="24"/>
          <w:szCs w:val="24"/>
        </w:rPr>
        <w:t>5</w:t>
      </w:r>
      <w:r w:rsidR="003D74FD" w:rsidRPr="000C18B6">
        <w:rPr>
          <w:rFonts w:ascii="ＭＳ ゴシック" w:eastAsia="ＭＳ ゴシック" w:hAnsi="ＭＳ ゴシック" w:hint="eastAsia"/>
          <w:sz w:val="24"/>
          <w:szCs w:val="24"/>
        </w:rPr>
        <w:t>－１</w:t>
      </w:r>
      <w:r w:rsidR="00EC6F8E" w:rsidRPr="000C18B6">
        <w:rPr>
          <w:rFonts w:ascii="ＭＳ ゴシック" w:eastAsia="ＭＳ ゴシック" w:hAnsi="ＭＳ ゴシック" w:hint="eastAsia"/>
          <w:sz w:val="24"/>
          <w:szCs w:val="24"/>
        </w:rPr>
        <w:t xml:space="preserve">　</w:t>
      </w:r>
      <w:r w:rsidR="003D74FD" w:rsidRPr="000C18B6">
        <w:rPr>
          <w:rFonts w:ascii="ＭＳ ゴシック" w:eastAsia="ＭＳ ゴシック" w:hAnsi="ＭＳ ゴシック" w:hint="eastAsia"/>
          <w:sz w:val="24"/>
          <w:szCs w:val="24"/>
        </w:rPr>
        <w:t>モデル</w:t>
      </w:r>
      <w:r w:rsidR="00EC6F8E" w:rsidRPr="000C18B6">
        <w:rPr>
          <w:rFonts w:ascii="ＭＳ ゴシック" w:eastAsia="ＭＳ ゴシック" w:hAnsi="ＭＳ ゴシック" w:hint="eastAsia"/>
          <w:sz w:val="24"/>
          <w:szCs w:val="24"/>
        </w:rPr>
        <w:t>地域における検討結果</w:t>
      </w:r>
      <w:r w:rsidR="00E358CC">
        <w:rPr>
          <w:rFonts w:ascii="ＭＳ ゴシック" w:eastAsia="ＭＳ ゴシック" w:hAnsi="ＭＳ ゴシック" w:hint="eastAsia"/>
          <w:sz w:val="24"/>
          <w:szCs w:val="24"/>
        </w:rPr>
        <w:t>イメージ</w:t>
      </w:r>
    </w:p>
    <w:p w14:paraId="525081AB" w14:textId="4E1D16DC" w:rsidR="000C64D9" w:rsidRPr="000C64D9" w:rsidRDefault="000C64D9" w:rsidP="000C64D9">
      <w:pPr>
        <w:autoSpaceDE w:val="0"/>
        <w:autoSpaceDN w:val="0"/>
        <w:snapToGrid w:val="0"/>
        <w:ind w:leftChars="100" w:left="450" w:hangingChars="100" w:hanging="240"/>
        <w:rPr>
          <w:rFonts w:ascii="ＭＳ ゴシック" w:eastAsia="ＭＳ ゴシック" w:hAnsi="ＭＳ ゴシック"/>
          <w:color w:val="FF0000"/>
          <w:sz w:val="24"/>
          <w:szCs w:val="24"/>
        </w:rPr>
      </w:pPr>
      <w:r w:rsidRPr="000C64D9">
        <w:rPr>
          <w:rFonts w:ascii="ＭＳ ゴシック" w:eastAsia="ＭＳ ゴシック" w:hAnsi="ＭＳ ゴシック" w:hint="eastAsia"/>
          <w:color w:val="FF0000"/>
          <w:sz w:val="24"/>
          <w:szCs w:val="24"/>
        </w:rPr>
        <w:t>図あり</w:t>
      </w:r>
    </w:p>
    <w:p w14:paraId="1B47F1C1" w14:textId="26A7D49B" w:rsidR="008E0A3B" w:rsidRPr="000C18B6" w:rsidRDefault="008E0A3B" w:rsidP="00A417E3">
      <w:pPr>
        <w:autoSpaceDE w:val="0"/>
        <w:autoSpaceDN w:val="0"/>
        <w:snapToGrid w:val="0"/>
        <w:ind w:left="720" w:hangingChars="300" w:hanging="720"/>
        <w:rPr>
          <w:rFonts w:ascii="ＭＳ 明朝" w:eastAsia="ＭＳ 明朝" w:hAnsi="ＭＳ 明朝"/>
          <w:sz w:val="24"/>
          <w:szCs w:val="24"/>
        </w:rPr>
      </w:pPr>
    </w:p>
    <w:p w14:paraId="760A5E71" w14:textId="32B86F1C" w:rsidR="003D74FD" w:rsidRDefault="003D74FD" w:rsidP="000C64D9">
      <w:pPr>
        <w:autoSpaceDE w:val="0"/>
        <w:autoSpaceDN w:val="0"/>
        <w:snapToGrid w:val="0"/>
        <w:ind w:leftChars="100" w:left="690" w:hangingChars="200" w:hanging="48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図</w:t>
      </w:r>
      <w:r w:rsidR="00876BBD" w:rsidRPr="00E13DA9">
        <w:rPr>
          <w:rFonts w:ascii="ＭＳ ゴシック" w:eastAsia="ＭＳ ゴシック" w:hAnsi="ＭＳ ゴシック" w:hint="eastAsia"/>
          <w:sz w:val="24"/>
          <w:szCs w:val="24"/>
        </w:rPr>
        <w:t>表</w:t>
      </w:r>
      <w:r w:rsidRPr="00E13DA9">
        <w:rPr>
          <w:rFonts w:ascii="ＭＳ ゴシック" w:eastAsia="ＭＳ ゴシック" w:hAnsi="ＭＳ ゴシック" w:hint="eastAsia"/>
          <w:sz w:val="24"/>
          <w:szCs w:val="24"/>
        </w:rPr>
        <w:t>２－1</w:t>
      </w:r>
      <w:r w:rsidR="000B48C2" w:rsidRPr="00E13DA9">
        <w:rPr>
          <w:rFonts w:ascii="ＭＳ ゴシック" w:eastAsia="ＭＳ ゴシック" w:hAnsi="ＭＳ ゴシック" w:hint="eastAsia"/>
          <w:sz w:val="24"/>
          <w:szCs w:val="24"/>
        </w:rPr>
        <w:t>5</w:t>
      </w:r>
      <w:r w:rsidRPr="00E13DA9">
        <w:rPr>
          <w:rFonts w:ascii="ＭＳ ゴシック" w:eastAsia="ＭＳ ゴシック" w:hAnsi="ＭＳ ゴシック" w:hint="eastAsia"/>
          <w:sz w:val="24"/>
          <w:szCs w:val="24"/>
        </w:rPr>
        <w:t>－</w:t>
      </w:r>
      <w:r w:rsidR="00950107" w:rsidRPr="00E13DA9">
        <w:rPr>
          <w:rFonts w:ascii="ＭＳ ゴシック" w:eastAsia="ＭＳ ゴシック" w:hAnsi="ＭＳ ゴシック" w:hint="eastAsia"/>
          <w:sz w:val="24"/>
          <w:szCs w:val="24"/>
        </w:rPr>
        <w:t>２</w:t>
      </w:r>
      <w:r w:rsidRPr="00E13DA9">
        <w:rPr>
          <w:rFonts w:ascii="ＭＳ ゴシック" w:eastAsia="ＭＳ ゴシック" w:hAnsi="ＭＳ ゴシック" w:hint="eastAsia"/>
          <w:sz w:val="24"/>
          <w:szCs w:val="24"/>
        </w:rPr>
        <w:t xml:space="preserve">　モデル地域（地図）</w:t>
      </w:r>
      <w:r w:rsidR="008623E7" w:rsidRPr="00E13DA9">
        <w:rPr>
          <w:rFonts w:ascii="ＭＳ ゴシック" w:eastAsia="ＭＳ ゴシック" w:hAnsi="ＭＳ ゴシック" w:hint="eastAsia"/>
          <w:sz w:val="24"/>
          <w:szCs w:val="24"/>
        </w:rPr>
        <w:t>のイメージ</w:t>
      </w:r>
    </w:p>
    <w:p w14:paraId="688B62C1" w14:textId="4C3C12B8" w:rsidR="000C64D9" w:rsidRDefault="000C64D9" w:rsidP="000C64D9">
      <w:pPr>
        <w:autoSpaceDE w:val="0"/>
        <w:autoSpaceDN w:val="0"/>
        <w:snapToGrid w:val="0"/>
        <w:ind w:leftChars="100" w:left="690" w:hangingChars="200" w:hanging="480"/>
        <w:rPr>
          <w:rFonts w:ascii="ＭＳ ゴシック" w:eastAsia="ＭＳ ゴシック" w:hAnsi="ＭＳ ゴシック"/>
          <w:color w:val="FF0000"/>
          <w:sz w:val="24"/>
          <w:szCs w:val="24"/>
        </w:rPr>
      </w:pPr>
      <w:r w:rsidRPr="000C64D9">
        <w:rPr>
          <w:rFonts w:ascii="ＭＳ ゴシック" w:eastAsia="ＭＳ ゴシック" w:hAnsi="ＭＳ ゴシック" w:hint="eastAsia"/>
          <w:color w:val="FF0000"/>
          <w:sz w:val="24"/>
          <w:szCs w:val="24"/>
        </w:rPr>
        <w:t>図あり</w:t>
      </w:r>
    </w:p>
    <w:p w14:paraId="37A6FD21" w14:textId="77777777" w:rsidR="000C64D9" w:rsidRPr="000C64D9" w:rsidRDefault="000C64D9" w:rsidP="000C64D9">
      <w:pPr>
        <w:autoSpaceDE w:val="0"/>
        <w:autoSpaceDN w:val="0"/>
        <w:snapToGrid w:val="0"/>
        <w:ind w:leftChars="100" w:left="690" w:hangingChars="200" w:hanging="480"/>
        <w:rPr>
          <w:rFonts w:ascii="ＭＳ ゴシック" w:eastAsia="ＭＳ ゴシック" w:hAnsi="ＭＳ ゴシック"/>
          <w:color w:val="FF0000"/>
          <w:sz w:val="24"/>
          <w:szCs w:val="24"/>
        </w:rPr>
      </w:pPr>
    </w:p>
    <w:p w14:paraId="3212464A" w14:textId="77777777" w:rsidR="008E0A3B" w:rsidRPr="00E13DA9" w:rsidRDefault="008E0A3B" w:rsidP="00486AB4">
      <w:pPr>
        <w:pStyle w:val="3"/>
        <w:autoSpaceDE w:val="0"/>
        <w:autoSpaceDN w:val="0"/>
        <w:spacing w:beforeLines="100" w:before="360" w:afterLines="50" w:after="180"/>
        <w:ind w:leftChars="0" w:left="0"/>
        <w:rPr>
          <w:rFonts w:ascii="ＭＳ ゴシック" w:eastAsia="ＭＳ ゴシック" w:hAnsi="ＭＳ ゴシック"/>
          <w:sz w:val="24"/>
          <w:szCs w:val="24"/>
        </w:rPr>
      </w:pPr>
      <w:bookmarkStart w:id="16" w:name="_Toc105584377"/>
      <w:r w:rsidRPr="00E13DA9">
        <w:rPr>
          <w:rFonts w:ascii="ＭＳ ゴシック" w:eastAsia="ＭＳ ゴシック" w:hAnsi="ＭＳ ゴシック" w:hint="eastAsia"/>
          <w:sz w:val="24"/>
          <w:szCs w:val="24"/>
        </w:rPr>
        <w:t>（４）コストの定量分析</w:t>
      </w:r>
      <w:bookmarkEnd w:id="16"/>
    </w:p>
    <w:p w14:paraId="0905EAEF" w14:textId="4294A9D8"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コストの定量分析は、現に存在する小規模中継局等のうちブロードバンド等による代替の候補となると考えられるもの（13</w:t>
      </w:r>
      <w:r w:rsidR="002934BB" w:rsidRPr="00E13DA9">
        <w:rPr>
          <w:rFonts w:ascii="ＭＳ ゴシック" w:eastAsia="ＭＳ ゴシック" w:hAnsi="ＭＳ ゴシック" w:hint="eastAsia"/>
          <w:sz w:val="24"/>
          <w:szCs w:val="24"/>
        </w:rPr>
        <w:t>0設備</w:t>
      </w:r>
      <w:r w:rsidRPr="00E13DA9">
        <w:rPr>
          <w:rFonts w:ascii="ＭＳ ゴシック" w:eastAsia="ＭＳ ゴシック" w:hAnsi="ＭＳ ゴシック" w:hint="eastAsia"/>
          <w:sz w:val="24"/>
          <w:szCs w:val="24"/>
        </w:rPr>
        <w:t>）</w:t>
      </w:r>
      <w:r w:rsidR="002934BB" w:rsidRPr="00E13DA9">
        <w:rPr>
          <w:rFonts w:ascii="ＭＳ ゴシック" w:eastAsia="ＭＳ ゴシック" w:hAnsi="ＭＳ ゴシック" w:hint="eastAsia"/>
          <w:sz w:val="24"/>
          <w:szCs w:val="24"/>
        </w:rPr>
        <w:t>から辺地共聴施設と小規模中継局・ミニサテ</w:t>
      </w:r>
      <w:r w:rsidR="00463B83" w:rsidRPr="00E13DA9">
        <w:rPr>
          <w:rFonts w:ascii="ＭＳ ゴシック" w:eastAsia="ＭＳ ゴシック" w:hAnsi="ＭＳ ゴシック" w:hint="eastAsia"/>
          <w:sz w:val="24"/>
          <w:szCs w:val="24"/>
        </w:rPr>
        <w:t>局</w:t>
      </w:r>
      <w:r w:rsidR="002934BB" w:rsidRPr="00E13DA9">
        <w:rPr>
          <w:rFonts w:ascii="ＭＳ ゴシック" w:eastAsia="ＭＳ ゴシック" w:hAnsi="ＭＳ ゴシック" w:hint="eastAsia"/>
          <w:sz w:val="24"/>
          <w:szCs w:val="24"/>
        </w:rPr>
        <w:t>のうちNHK単独局を除いた63設備</w:t>
      </w:r>
      <w:r w:rsidRPr="00E13DA9">
        <w:rPr>
          <w:rFonts w:ascii="ＭＳ ゴシック" w:eastAsia="ＭＳ ゴシック" w:hAnsi="ＭＳ ゴシック" w:hint="eastAsia"/>
          <w:sz w:val="24"/>
          <w:szCs w:val="24"/>
        </w:rPr>
        <w:t>について、設備の種類やカバーする受信世帯数などに</w:t>
      </w:r>
      <w:r w:rsidRPr="00E13DA9">
        <w:rPr>
          <w:rFonts w:ascii="ＭＳ ゴシック" w:eastAsia="ＭＳ ゴシック" w:hAnsi="ＭＳ ゴシック" w:hint="eastAsia"/>
          <w:sz w:val="24"/>
          <w:szCs w:val="24"/>
        </w:rPr>
        <w:lastRenderedPageBreak/>
        <w:t>基づき類型化するとともに、（２）の参照モデルで示した試算フローに沿って、ブロードバンド等によ</w:t>
      </w:r>
      <w:r w:rsidR="00C5373B" w:rsidRPr="00E13DA9">
        <w:rPr>
          <w:rFonts w:ascii="ＭＳ ゴシック" w:eastAsia="ＭＳ ゴシック" w:hAnsi="ＭＳ ゴシック" w:hint="eastAsia"/>
          <w:sz w:val="24"/>
          <w:szCs w:val="24"/>
        </w:rPr>
        <w:t>り</w:t>
      </w:r>
      <w:r w:rsidRPr="00E13DA9">
        <w:rPr>
          <w:rFonts w:ascii="ＭＳ ゴシック" w:eastAsia="ＭＳ ゴシック" w:hAnsi="ＭＳ ゴシック" w:hint="eastAsia"/>
          <w:sz w:val="24"/>
          <w:szCs w:val="24"/>
        </w:rPr>
        <w:t>代替</w:t>
      </w:r>
      <w:r w:rsidR="00C5373B" w:rsidRPr="00E13DA9">
        <w:rPr>
          <w:rFonts w:ascii="ＭＳ ゴシック" w:eastAsia="ＭＳ ゴシック" w:hAnsi="ＭＳ ゴシック" w:hint="eastAsia"/>
          <w:sz w:val="24"/>
          <w:szCs w:val="24"/>
        </w:rPr>
        <w:t>す</w:t>
      </w:r>
      <w:r w:rsidRPr="00E13DA9">
        <w:rPr>
          <w:rFonts w:ascii="ＭＳ ゴシック" w:eastAsia="ＭＳ ゴシック" w:hAnsi="ＭＳ ゴシック" w:hint="eastAsia"/>
          <w:sz w:val="24"/>
          <w:szCs w:val="24"/>
        </w:rPr>
        <w:t>る</w:t>
      </w:r>
      <w:r w:rsidR="00C5373B" w:rsidRPr="00E13DA9">
        <w:rPr>
          <w:rFonts w:ascii="ＭＳ ゴシック" w:eastAsia="ＭＳ ゴシック" w:hAnsi="ＭＳ ゴシック" w:hint="eastAsia"/>
          <w:sz w:val="24"/>
          <w:szCs w:val="24"/>
        </w:rPr>
        <w:t>場合の</w:t>
      </w:r>
      <w:r w:rsidRPr="00E13DA9">
        <w:rPr>
          <w:rFonts w:ascii="ＭＳ ゴシック" w:eastAsia="ＭＳ ゴシック" w:hAnsi="ＭＳ ゴシック" w:hint="eastAsia"/>
          <w:sz w:val="24"/>
          <w:szCs w:val="24"/>
        </w:rPr>
        <w:t>経済</w:t>
      </w:r>
      <w:r w:rsidR="0047700F" w:rsidRPr="00E13DA9">
        <w:rPr>
          <w:rFonts w:ascii="ＭＳ ゴシック" w:eastAsia="ＭＳ ゴシック" w:hAnsi="ＭＳ ゴシック" w:hint="eastAsia"/>
          <w:sz w:val="24"/>
          <w:szCs w:val="24"/>
        </w:rPr>
        <w:t>合理性</w:t>
      </w:r>
      <w:r w:rsidRPr="00E13DA9">
        <w:rPr>
          <w:rFonts w:ascii="ＭＳ ゴシック" w:eastAsia="ＭＳ ゴシック" w:hAnsi="ＭＳ ゴシック" w:hint="eastAsia"/>
          <w:sz w:val="24"/>
          <w:szCs w:val="24"/>
        </w:rPr>
        <w:t>を個別に試算した結果を提示するものである</w:t>
      </w:r>
      <w:r w:rsidR="003272B3" w:rsidRPr="00E13DA9">
        <w:rPr>
          <w:rFonts w:ascii="ＭＳ ゴシック" w:eastAsia="ＭＳ ゴシック" w:hAnsi="ＭＳ ゴシック" w:hint="eastAsia"/>
          <w:sz w:val="24"/>
          <w:szCs w:val="24"/>
        </w:rPr>
        <w:t>（個別の試算結果の一覧については参考資料</w:t>
      </w:r>
      <w:r w:rsidR="009511A4" w:rsidRPr="00E13DA9">
        <w:rPr>
          <w:rFonts w:ascii="ＭＳ ゴシック" w:eastAsia="ＭＳ ゴシック" w:hAnsi="ＭＳ ゴシック" w:hint="eastAsia"/>
          <w:sz w:val="24"/>
          <w:szCs w:val="24"/>
        </w:rPr>
        <w:t>３</w:t>
      </w:r>
      <w:r w:rsidR="003272B3" w:rsidRPr="00E13DA9">
        <w:rPr>
          <w:rFonts w:ascii="ＭＳ ゴシック" w:eastAsia="ＭＳ ゴシック" w:hAnsi="ＭＳ ゴシック" w:hint="eastAsia"/>
          <w:sz w:val="24"/>
          <w:szCs w:val="24"/>
        </w:rPr>
        <w:t>）</w:t>
      </w:r>
      <w:r w:rsidRPr="00E13DA9">
        <w:rPr>
          <w:rFonts w:ascii="ＭＳ ゴシック" w:eastAsia="ＭＳ ゴシック" w:hAnsi="ＭＳ ゴシック" w:hint="eastAsia"/>
          <w:sz w:val="24"/>
          <w:szCs w:val="24"/>
        </w:rPr>
        <w:t>。</w:t>
      </w:r>
    </w:p>
    <w:p w14:paraId="4312881A" w14:textId="63BEDAE3"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これは、各</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が、ブロードバンド等による代替を検討しようとする地域と似た類型の試算結果を「コストの定量分析」から参照し、自ら検討している地域にあてはめることにより、当該地域における代替可能性の傾向を把握することが可能となることを企図している。</w:t>
      </w:r>
    </w:p>
    <w:p w14:paraId="012B1E44" w14:textId="5D6C2EA8" w:rsidR="003272B3" w:rsidRPr="00E13DA9" w:rsidRDefault="007C1A2C"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なお、コストの定量分析に当たっては、数年先にブロードバンド等による代替を現実に実施するタイミングでは十分に光化が整備されていると仮定できることや、（ブロードバンド等による代替の有無に関わらず）定常的なトラヒック増への対応に取り組んでいると考えられること等を踏まえて</w:t>
      </w:r>
      <w:r w:rsidRPr="00E13DA9">
        <w:rPr>
          <w:rFonts w:ascii="ＭＳ ゴシック" w:eastAsia="ＭＳ ゴシック" w:hAnsi="ＭＳ ゴシック"/>
          <w:sz w:val="24"/>
          <w:szCs w:val="24"/>
        </w:rPr>
        <w:t>NTT東日本・西日本から提示のあったコストに基づいて</w:t>
      </w:r>
      <w:r w:rsidRPr="00E13DA9">
        <w:rPr>
          <w:rFonts w:ascii="ＭＳ ゴシック" w:eastAsia="ＭＳ ゴシック" w:hAnsi="ＭＳ ゴシック" w:hint="eastAsia"/>
          <w:sz w:val="24"/>
          <w:szCs w:val="24"/>
        </w:rPr>
        <w:t>試算を行うこととした</w:t>
      </w:r>
      <w:r w:rsidR="00387516">
        <w:rPr>
          <w:rStyle w:val="af1"/>
          <w:rFonts w:ascii="ＭＳ ゴシック" w:eastAsia="ＭＳ ゴシック" w:hAnsi="ＭＳ ゴシック"/>
          <w:sz w:val="24"/>
          <w:szCs w:val="24"/>
        </w:rPr>
        <w:footnoteReference w:id="13"/>
      </w:r>
      <w:r w:rsidRPr="00E13DA9">
        <w:rPr>
          <w:rFonts w:ascii="ＭＳ ゴシック" w:eastAsia="ＭＳ ゴシック" w:hAnsi="ＭＳ ゴシック" w:hint="eastAsia"/>
          <w:sz w:val="24"/>
          <w:szCs w:val="24"/>
        </w:rPr>
        <w:t>。</w:t>
      </w:r>
    </w:p>
    <w:p w14:paraId="7A4933AB" w14:textId="7E969FBF" w:rsidR="000656E4" w:rsidRPr="00E13DA9" w:rsidRDefault="000656E4" w:rsidP="009C328B">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また、本試算には、放送アプリケーションの費用や通信の費用の一部（ブロードバンド網の整備</w:t>
      </w:r>
      <w:r w:rsidR="008718FF" w:rsidRPr="00E13DA9">
        <w:rPr>
          <w:rFonts w:ascii="ＭＳ ゴシック" w:eastAsia="ＭＳ ゴシック" w:hAnsi="ＭＳ ゴシック" w:hint="eastAsia"/>
          <w:sz w:val="24"/>
          <w:szCs w:val="24"/>
        </w:rPr>
        <w:t>に</w:t>
      </w:r>
      <w:r w:rsidRPr="00E13DA9">
        <w:rPr>
          <w:rFonts w:ascii="ＭＳ ゴシック" w:eastAsia="ＭＳ ゴシック" w:hAnsi="ＭＳ ゴシック" w:hint="eastAsia"/>
          <w:sz w:val="24"/>
          <w:szCs w:val="24"/>
        </w:rPr>
        <w:t>関する設計・構築費用、所内設備費用等）が含まれていない。</w:t>
      </w:r>
    </w:p>
    <w:p w14:paraId="501A9104" w14:textId="36ED99C1" w:rsidR="003272B3" w:rsidRPr="00E13DA9" w:rsidRDefault="00495B2E" w:rsidP="00486AB4">
      <w:pPr>
        <w:pStyle w:val="3"/>
        <w:autoSpaceDE w:val="0"/>
        <w:autoSpaceDN w:val="0"/>
        <w:spacing w:beforeLines="100" w:before="360" w:afterLines="50" w:after="180"/>
        <w:ind w:leftChars="0" w:left="0"/>
        <w:rPr>
          <w:rFonts w:ascii="ＭＳ ゴシック" w:eastAsia="ＭＳ ゴシック" w:hAnsi="ＭＳ ゴシック"/>
          <w:sz w:val="24"/>
          <w:szCs w:val="24"/>
        </w:rPr>
      </w:pPr>
      <w:bookmarkStart w:id="17" w:name="_Toc105584378"/>
      <w:r w:rsidRPr="00E13DA9">
        <w:rPr>
          <w:rFonts w:ascii="ＭＳ ゴシック" w:eastAsia="ＭＳ ゴシック" w:hAnsi="ＭＳ ゴシック" w:hint="eastAsia"/>
          <w:sz w:val="24"/>
          <w:szCs w:val="24"/>
        </w:rPr>
        <w:t>（５）</w:t>
      </w:r>
      <w:r w:rsidRPr="00E13DA9">
        <w:rPr>
          <w:rFonts w:ascii="ＭＳ ゴシック" w:eastAsia="ＭＳ ゴシック" w:hAnsi="ＭＳ ゴシック"/>
          <w:sz w:val="24"/>
          <w:szCs w:val="24"/>
        </w:rPr>
        <w:t>IPユニキャスト方式の経済合理性</w:t>
      </w:r>
      <w:r w:rsidR="007C1A2C" w:rsidRPr="00E13DA9">
        <w:rPr>
          <w:rFonts w:ascii="ＭＳ ゴシック" w:eastAsia="ＭＳ ゴシック" w:hAnsi="ＭＳ ゴシック" w:hint="eastAsia"/>
          <w:sz w:val="24"/>
          <w:szCs w:val="24"/>
        </w:rPr>
        <w:t>に関する全国的推計</w:t>
      </w:r>
      <w:bookmarkEnd w:id="17"/>
    </w:p>
    <w:p w14:paraId="26EE1B71" w14:textId="6A91FA31" w:rsidR="007C1A2C" w:rsidRPr="00E13DA9" w:rsidRDefault="007C1A2C"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今回の検討からは、比較的少数の世帯向けに提供する場合にはIPユニキャスト方式による代替に経済合理性が</w:t>
      </w:r>
      <w:r w:rsidR="008623E7" w:rsidRPr="00E13DA9">
        <w:rPr>
          <w:rFonts w:ascii="ＭＳ ゴシック" w:eastAsia="ＭＳ ゴシック" w:hAnsi="ＭＳ ゴシック" w:hint="eastAsia"/>
          <w:sz w:val="24"/>
          <w:szCs w:val="24"/>
        </w:rPr>
        <w:t>期待できる</w:t>
      </w:r>
      <w:r w:rsidRPr="00E13DA9">
        <w:rPr>
          <w:rFonts w:ascii="ＭＳ ゴシック" w:eastAsia="ＭＳ ゴシック" w:hAnsi="ＭＳ ゴシック" w:hint="eastAsia"/>
          <w:sz w:val="24"/>
          <w:szCs w:val="24"/>
        </w:rPr>
        <w:t>と考えられる一方、世帯数が多くなるにつれ、世帯あたりのトラヒックを確保するためのコストが追加的に発生することにより</w:t>
      </w:r>
      <w:r w:rsidR="008623E7" w:rsidRPr="00E13DA9">
        <w:rPr>
          <w:rFonts w:ascii="ＭＳ ゴシック" w:eastAsia="ＭＳ ゴシック" w:hAnsi="ＭＳ ゴシック" w:hint="eastAsia"/>
          <w:sz w:val="24"/>
          <w:szCs w:val="24"/>
        </w:rPr>
        <w:t>経済合理性</w:t>
      </w:r>
      <w:r w:rsidRPr="00E13DA9">
        <w:rPr>
          <w:rFonts w:ascii="ＭＳ ゴシック" w:eastAsia="ＭＳ ゴシック" w:hAnsi="ＭＳ ゴシック" w:hint="eastAsia"/>
          <w:sz w:val="24"/>
          <w:szCs w:val="24"/>
        </w:rPr>
        <w:t>が低くなってくることが示唆される。</w:t>
      </w:r>
    </w:p>
    <w:p w14:paraId="179F9592" w14:textId="37E23570" w:rsidR="007C1A2C" w:rsidRPr="00E13DA9" w:rsidRDefault="007C1A2C"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これは、「放送の仕組み」を「通信の仕組み」に置き換えていくことによる限界ということもできる。すなわち、放送は小規模中継局等から電波でコンテンツを届ける仕組みのため、カバーエリア内の世帯が増えてもコストは一定であるのに対し、FTTHによる通信は敷設エリア内の世帯が増えれば、それに比例して設備コストが追加的に増えることになる。</w:t>
      </w:r>
    </w:p>
    <w:p w14:paraId="65EDD42D" w14:textId="2FE7EB02" w:rsidR="0047700F" w:rsidRDefault="007C1A2C" w:rsidP="000C64D9">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このように考えると、</w:t>
      </w:r>
      <w:r w:rsidR="00CC1603" w:rsidRPr="00E13DA9">
        <w:rPr>
          <w:rFonts w:ascii="ＭＳ ゴシック" w:eastAsia="ＭＳ ゴシック" w:hAnsi="ＭＳ ゴシック" w:hint="eastAsia"/>
          <w:sz w:val="24"/>
          <w:szCs w:val="24"/>
        </w:rPr>
        <w:t>単一の設備について、</w:t>
      </w:r>
      <w:r w:rsidRPr="00E13DA9">
        <w:rPr>
          <w:rFonts w:ascii="ＭＳ ゴシック" w:eastAsia="ＭＳ ゴシック" w:hAnsi="ＭＳ ゴシック" w:hint="eastAsia"/>
          <w:sz w:val="24"/>
          <w:szCs w:val="24"/>
        </w:rPr>
        <w:t>「放送の仕組み」の一定のコストと、受信世帯数に応じて比例的に増加する「通信の仕組み」のコストとが一致する点における受信世帯数（ブレークイーブン世帯数）を</w:t>
      </w:r>
      <w:r w:rsidR="00CC1603" w:rsidRPr="00E13DA9">
        <w:rPr>
          <w:rFonts w:ascii="ＭＳ ゴシック" w:eastAsia="ＭＳ ゴシック" w:hAnsi="ＭＳ ゴシック" w:hint="eastAsia"/>
          <w:sz w:val="24"/>
          <w:szCs w:val="24"/>
        </w:rPr>
        <w:t>想定した場合、カバーする受信世帯数がブレークイーブン世帯数を</w:t>
      </w:r>
      <w:r w:rsidRPr="00E13DA9">
        <w:rPr>
          <w:rFonts w:ascii="ＭＳ ゴシック" w:eastAsia="ＭＳ ゴシック" w:hAnsi="ＭＳ ゴシック" w:hint="eastAsia"/>
          <w:sz w:val="24"/>
          <w:szCs w:val="24"/>
        </w:rPr>
        <w:t>下回る範囲に</w:t>
      </w:r>
      <w:r w:rsidR="00CC1603" w:rsidRPr="00E13DA9">
        <w:rPr>
          <w:rFonts w:ascii="ＭＳ ゴシック" w:eastAsia="ＭＳ ゴシック" w:hAnsi="ＭＳ ゴシック" w:hint="eastAsia"/>
          <w:sz w:val="24"/>
          <w:szCs w:val="24"/>
        </w:rPr>
        <w:t>属する設備（群）に</w:t>
      </w:r>
      <w:r w:rsidRPr="00E13DA9">
        <w:rPr>
          <w:rFonts w:ascii="ＭＳ ゴシック" w:eastAsia="ＭＳ ゴシック" w:hAnsi="ＭＳ ゴシック" w:hint="eastAsia"/>
          <w:sz w:val="24"/>
          <w:szCs w:val="24"/>
        </w:rPr>
        <w:t>おいて、ブロードバンド等による代替に経済合理性が</w:t>
      </w:r>
      <w:r w:rsidR="008623E7" w:rsidRPr="00E13DA9">
        <w:rPr>
          <w:rFonts w:ascii="ＭＳ ゴシック" w:eastAsia="ＭＳ ゴシック" w:hAnsi="ＭＳ ゴシック" w:hint="eastAsia"/>
          <w:sz w:val="24"/>
          <w:szCs w:val="24"/>
        </w:rPr>
        <w:t>期待できる</w:t>
      </w:r>
      <w:r w:rsidRPr="00E13DA9">
        <w:rPr>
          <w:rFonts w:ascii="ＭＳ ゴシック" w:eastAsia="ＭＳ ゴシック" w:hAnsi="ＭＳ ゴシック" w:hint="eastAsia"/>
          <w:sz w:val="24"/>
          <w:szCs w:val="24"/>
        </w:rPr>
        <w:t>ということができる</w:t>
      </w:r>
      <w:r w:rsidR="0047700F" w:rsidRPr="00E13DA9">
        <w:rPr>
          <w:rFonts w:ascii="ＭＳ ゴシック" w:eastAsia="ＭＳ ゴシック" w:hAnsi="ＭＳ ゴシック" w:hint="eastAsia"/>
          <w:sz w:val="24"/>
          <w:szCs w:val="24"/>
        </w:rPr>
        <w:t>（図表</w:t>
      </w:r>
      <w:r w:rsidR="00A94937" w:rsidRPr="00E13DA9">
        <w:rPr>
          <w:rFonts w:ascii="ＭＳ ゴシック" w:eastAsia="ＭＳ ゴシック" w:hAnsi="ＭＳ ゴシック" w:hint="eastAsia"/>
          <w:sz w:val="24"/>
          <w:szCs w:val="24"/>
        </w:rPr>
        <w:t>２－</w:t>
      </w:r>
      <w:r w:rsidR="0047700F" w:rsidRPr="00E13DA9">
        <w:rPr>
          <w:rFonts w:ascii="ＭＳ ゴシック" w:eastAsia="ＭＳ ゴシック" w:hAnsi="ＭＳ ゴシック" w:hint="eastAsia"/>
          <w:sz w:val="24"/>
          <w:szCs w:val="24"/>
        </w:rPr>
        <w:t>16）</w:t>
      </w:r>
      <w:r w:rsidRPr="00E13DA9">
        <w:rPr>
          <w:rFonts w:ascii="ＭＳ ゴシック" w:eastAsia="ＭＳ ゴシック" w:hAnsi="ＭＳ ゴシック" w:hint="eastAsia"/>
          <w:sz w:val="24"/>
          <w:szCs w:val="24"/>
        </w:rPr>
        <w:t>。</w:t>
      </w:r>
    </w:p>
    <w:p w14:paraId="6F2F8927" w14:textId="77777777" w:rsidR="000C64D9" w:rsidRPr="000C64D9" w:rsidRDefault="000C64D9" w:rsidP="000C64D9">
      <w:pPr>
        <w:autoSpaceDE w:val="0"/>
        <w:autoSpaceDN w:val="0"/>
        <w:spacing w:afterLines="50" w:after="180"/>
        <w:ind w:leftChars="100" w:left="210" w:firstLineChars="100" w:firstLine="240"/>
        <w:rPr>
          <w:rFonts w:ascii="ＭＳ ゴシック" w:eastAsia="ＭＳ ゴシック" w:hAnsi="ＭＳ ゴシック"/>
          <w:sz w:val="24"/>
          <w:szCs w:val="24"/>
        </w:rPr>
      </w:pPr>
    </w:p>
    <w:p w14:paraId="3FA04822" w14:textId="4F4401DF" w:rsidR="0047700F" w:rsidRDefault="0047700F" w:rsidP="000C64D9">
      <w:pPr>
        <w:autoSpaceDE w:val="0"/>
        <w:autoSpaceDN w:val="0"/>
        <w:snapToGrid w:val="0"/>
        <w:ind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図表２－</w:t>
      </w:r>
      <w:r w:rsidRPr="00E13DA9">
        <w:rPr>
          <w:rFonts w:ascii="ＭＳ ゴシック" w:eastAsia="ＭＳ ゴシック" w:hAnsi="ＭＳ ゴシック"/>
          <w:sz w:val="24"/>
          <w:szCs w:val="24"/>
        </w:rPr>
        <w:t>1</w:t>
      </w:r>
      <w:r w:rsidRPr="00E13DA9">
        <w:rPr>
          <w:rFonts w:ascii="ＭＳ ゴシック" w:eastAsia="ＭＳ ゴシック" w:hAnsi="ＭＳ ゴシック" w:hint="eastAsia"/>
          <w:sz w:val="24"/>
          <w:szCs w:val="24"/>
        </w:rPr>
        <w:t>6　ブレークイーブン世帯数の考え方</w:t>
      </w:r>
    </w:p>
    <w:p w14:paraId="7F08B674" w14:textId="02F15E0A" w:rsidR="000C64D9" w:rsidRPr="000C64D9" w:rsidRDefault="000C64D9" w:rsidP="000C64D9">
      <w:pPr>
        <w:autoSpaceDE w:val="0"/>
        <w:autoSpaceDN w:val="0"/>
        <w:snapToGrid w:val="0"/>
        <w:ind w:firstLineChars="100" w:firstLine="240"/>
        <w:rPr>
          <w:rFonts w:ascii="ＭＳ ゴシック" w:eastAsia="ＭＳ ゴシック" w:hAnsi="ＭＳ ゴシック"/>
          <w:color w:val="FF0000"/>
          <w:sz w:val="24"/>
          <w:szCs w:val="24"/>
        </w:rPr>
      </w:pPr>
      <w:r w:rsidRPr="000C64D9">
        <w:rPr>
          <w:rFonts w:ascii="ＭＳ ゴシック" w:eastAsia="ＭＳ ゴシック" w:hAnsi="ＭＳ ゴシック" w:hint="eastAsia"/>
          <w:color w:val="FF0000"/>
          <w:sz w:val="24"/>
          <w:szCs w:val="24"/>
        </w:rPr>
        <w:t>図あり</w:t>
      </w:r>
    </w:p>
    <w:p w14:paraId="1426D45B" w14:textId="77777777" w:rsidR="0047700F" w:rsidRPr="00E13DA9" w:rsidRDefault="0047700F" w:rsidP="000C64D9">
      <w:pPr>
        <w:autoSpaceDE w:val="0"/>
        <w:autoSpaceDN w:val="0"/>
        <w:snapToGrid w:val="0"/>
        <w:jc w:val="center"/>
        <w:rPr>
          <w:rFonts w:ascii="ＭＳ ゴシック" w:eastAsia="ＭＳ ゴシック" w:hAnsi="ＭＳ ゴシック"/>
          <w:sz w:val="24"/>
          <w:szCs w:val="24"/>
        </w:rPr>
      </w:pPr>
    </w:p>
    <w:p w14:paraId="2518CB60" w14:textId="2E10F125" w:rsidR="00CC4734" w:rsidRPr="00E13DA9" w:rsidRDefault="007C1A2C"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そこで、NHK</w:t>
      </w:r>
      <w:r w:rsidR="0047700F" w:rsidRPr="00E13DA9">
        <w:rPr>
          <w:rFonts w:ascii="ＭＳ ゴシック" w:eastAsia="ＭＳ ゴシック" w:hAnsi="ＭＳ ゴシック" w:hint="eastAsia"/>
          <w:sz w:val="24"/>
          <w:szCs w:val="24"/>
        </w:rPr>
        <w:t>が</w:t>
      </w:r>
      <w:r w:rsidRPr="00E13DA9">
        <w:rPr>
          <w:rFonts w:ascii="ＭＳ ゴシック" w:eastAsia="ＭＳ ゴシック" w:hAnsi="ＭＳ ゴシック" w:hint="eastAsia"/>
          <w:sz w:val="24"/>
          <w:szCs w:val="24"/>
        </w:rPr>
        <w:t>全国</w:t>
      </w:r>
      <w:r w:rsidR="0047700F" w:rsidRPr="00E13DA9">
        <w:rPr>
          <w:rFonts w:ascii="ＭＳ ゴシック" w:eastAsia="ＭＳ ゴシック" w:hAnsi="ＭＳ ゴシック" w:hint="eastAsia"/>
          <w:sz w:val="24"/>
          <w:szCs w:val="24"/>
        </w:rPr>
        <w:t>で保有・管理する</w:t>
      </w:r>
      <w:r w:rsidRPr="00E13DA9">
        <w:rPr>
          <w:rFonts w:ascii="ＭＳ ゴシック" w:eastAsia="ＭＳ ゴシック" w:hAnsi="ＭＳ ゴシック" w:hint="eastAsia"/>
          <w:sz w:val="24"/>
          <w:szCs w:val="24"/>
        </w:rPr>
        <w:t>小規模中継局等</w:t>
      </w:r>
      <w:r w:rsidR="0047700F" w:rsidRPr="00E13DA9">
        <w:rPr>
          <w:rFonts w:ascii="ＭＳ ゴシック" w:eastAsia="ＭＳ ゴシック" w:hAnsi="ＭＳ ゴシック" w:hint="eastAsia"/>
          <w:sz w:val="24"/>
          <w:szCs w:val="24"/>
        </w:rPr>
        <w:t>の設備</w:t>
      </w:r>
      <w:r w:rsidRPr="00E13DA9">
        <w:rPr>
          <w:rFonts w:ascii="ＭＳ ゴシック" w:eastAsia="ＭＳ ゴシック" w:hAnsi="ＭＳ ゴシック" w:hint="eastAsia"/>
          <w:sz w:val="24"/>
          <w:szCs w:val="24"/>
        </w:rPr>
        <w:t>について、</w:t>
      </w:r>
      <w:r w:rsidR="00CC1603" w:rsidRPr="00E13DA9">
        <w:rPr>
          <w:rFonts w:ascii="ＭＳ ゴシック" w:eastAsia="ＭＳ ゴシック" w:hAnsi="ＭＳ ゴシック" w:hint="eastAsia"/>
          <w:sz w:val="24"/>
          <w:szCs w:val="24"/>
        </w:rPr>
        <w:t>上記の考え方</w:t>
      </w:r>
      <w:r w:rsidR="003F3688" w:rsidRPr="00E13DA9">
        <w:rPr>
          <w:rFonts w:ascii="ＭＳ ゴシック" w:eastAsia="ＭＳ ゴシック" w:hAnsi="ＭＳ ゴシック" w:hint="eastAsia"/>
          <w:sz w:val="24"/>
          <w:szCs w:val="24"/>
        </w:rPr>
        <w:t>を</w:t>
      </w:r>
      <w:r w:rsidR="003F3688" w:rsidRPr="00E13DA9">
        <w:rPr>
          <w:rFonts w:ascii="ＭＳ ゴシック" w:eastAsia="ＭＳ ゴシック" w:hAnsi="ＭＳ ゴシック" w:hint="eastAsia"/>
          <w:sz w:val="24"/>
          <w:szCs w:val="24"/>
        </w:rPr>
        <w:lastRenderedPageBreak/>
        <w:t>用いて</w:t>
      </w:r>
      <w:r w:rsidRPr="00E13DA9">
        <w:rPr>
          <w:rFonts w:ascii="ＭＳ ゴシック" w:eastAsia="ＭＳ ゴシック" w:hAnsi="ＭＳ ゴシック" w:hint="eastAsia"/>
          <w:sz w:val="24"/>
          <w:szCs w:val="24"/>
        </w:rPr>
        <w:t>推計したところ</w:t>
      </w:r>
      <w:r w:rsidR="005C1E1E">
        <w:rPr>
          <w:rStyle w:val="af1"/>
          <w:rFonts w:ascii="ＭＳ ゴシック" w:eastAsia="ＭＳ ゴシック" w:hAnsi="ＭＳ ゴシック"/>
          <w:sz w:val="24"/>
          <w:szCs w:val="24"/>
        </w:rPr>
        <w:footnoteReference w:id="14"/>
      </w:r>
      <w:r w:rsidR="008E0A3B" w:rsidRPr="00E13DA9">
        <w:rPr>
          <w:rFonts w:ascii="ＭＳ ゴシック" w:eastAsia="ＭＳ ゴシック" w:hAnsi="ＭＳ ゴシック" w:hint="eastAsia"/>
          <w:sz w:val="24"/>
          <w:szCs w:val="24"/>
        </w:rPr>
        <w:t>、</w:t>
      </w:r>
      <w:r w:rsidR="00022D9A" w:rsidRPr="00E13DA9">
        <w:rPr>
          <w:rFonts w:ascii="ＭＳ ゴシック" w:eastAsia="ＭＳ ゴシック" w:hAnsi="ＭＳ ゴシック" w:hint="eastAsia"/>
          <w:sz w:val="24"/>
          <w:szCs w:val="24"/>
        </w:rPr>
        <w:t>2015年の設備</w:t>
      </w:r>
      <w:r w:rsidR="003F3688" w:rsidRPr="00E13DA9">
        <w:rPr>
          <w:rFonts w:ascii="ＭＳ ゴシック" w:eastAsia="ＭＳ ゴシック" w:hAnsi="ＭＳ ゴシック" w:hint="eastAsia"/>
          <w:sz w:val="24"/>
          <w:szCs w:val="24"/>
        </w:rPr>
        <w:t>ごとの受信世帯分布の情報</w:t>
      </w:r>
      <w:r w:rsidR="00022D9A" w:rsidRPr="00E13DA9">
        <w:rPr>
          <w:rFonts w:ascii="ＭＳ ゴシック" w:eastAsia="ＭＳ ゴシック" w:hAnsi="ＭＳ ゴシック" w:hint="eastAsia"/>
          <w:sz w:val="24"/>
          <w:szCs w:val="24"/>
        </w:rPr>
        <w:t>を前提とすると、</w:t>
      </w:r>
      <w:r w:rsidR="008E0A3B" w:rsidRPr="00E13DA9">
        <w:rPr>
          <w:rFonts w:ascii="ＭＳ ゴシック" w:eastAsia="ＭＳ ゴシック" w:hAnsi="ＭＳ ゴシック" w:hint="eastAsia"/>
          <w:sz w:val="24"/>
          <w:szCs w:val="24"/>
        </w:rPr>
        <w:t>①小規模中継局の</w:t>
      </w:r>
      <w:r w:rsidR="00022D9A" w:rsidRPr="00E13DA9">
        <w:rPr>
          <w:rFonts w:ascii="ＭＳ ゴシック" w:eastAsia="ＭＳ ゴシック" w:hAnsi="ＭＳ ゴシック" w:hint="eastAsia"/>
          <w:sz w:val="24"/>
          <w:szCs w:val="24"/>
        </w:rPr>
        <w:t>18.6％</w:t>
      </w:r>
      <w:r w:rsidR="008E0A3B" w:rsidRPr="00E13DA9">
        <w:rPr>
          <w:rFonts w:ascii="ＭＳ ゴシック" w:eastAsia="ＭＳ ゴシック" w:hAnsi="ＭＳ ゴシック" w:hint="eastAsia"/>
          <w:sz w:val="24"/>
          <w:szCs w:val="24"/>
        </w:rPr>
        <w:t>、②ミニサテ局の</w:t>
      </w:r>
      <w:r w:rsidR="00022D9A" w:rsidRPr="00E13DA9">
        <w:rPr>
          <w:rFonts w:ascii="ＭＳ ゴシック" w:eastAsia="ＭＳ ゴシック" w:hAnsi="ＭＳ ゴシック" w:hint="eastAsia"/>
          <w:sz w:val="24"/>
          <w:szCs w:val="24"/>
        </w:rPr>
        <w:t>27.8％がIPユニキャスト方式による</w:t>
      </w:r>
      <w:r w:rsidR="00B96521" w:rsidRPr="00E13DA9">
        <w:rPr>
          <w:rFonts w:ascii="ＭＳ ゴシック" w:eastAsia="ＭＳ ゴシック" w:hAnsi="ＭＳ ゴシック" w:hint="eastAsia"/>
          <w:sz w:val="24"/>
          <w:szCs w:val="24"/>
        </w:rPr>
        <w:t>経済合理性</w:t>
      </w:r>
      <w:r w:rsidR="00022D9A" w:rsidRPr="00E13DA9">
        <w:rPr>
          <w:rFonts w:ascii="ＭＳ ゴシック" w:eastAsia="ＭＳ ゴシック" w:hAnsi="ＭＳ ゴシック" w:hint="eastAsia"/>
          <w:sz w:val="24"/>
          <w:szCs w:val="24"/>
        </w:rPr>
        <w:t>が</w:t>
      </w:r>
      <w:r w:rsidR="008623E7" w:rsidRPr="00E13DA9">
        <w:rPr>
          <w:rFonts w:ascii="ＭＳ ゴシック" w:eastAsia="ＭＳ ゴシック" w:hAnsi="ＭＳ ゴシック" w:hint="eastAsia"/>
          <w:sz w:val="24"/>
          <w:szCs w:val="24"/>
        </w:rPr>
        <w:t>期待できる</w:t>
      </w:r>
      <w:r w:rsidR="00022D9A" w:rsidRPr="00E13DA9">
        <w:rPr>
          <w:rFonts w:ascii="ＭＳ ゴシック" w:eastAsia="ＭＳ ゴシック" w:hAnsi="ＭＳ ゴシック" w:hint="eastAsia"/>
          <w:sz w:val="24"/>
          <w:szCs w:val="24"/>
        </w:rPr>
        <w:t>ことが</w:t>
      </w:r>
      <w:r w:rsidR="00FE74AD" w:rsidRPr="00E13DA9">
        <w:rPr>
          <w:rFonts w:ascii="ＭＳ ゴシック" w:eastAsia="ＭＳ ゴシック" w:hAnsi="ＭＳ ゴシック" w:hint="eastAsia"/>
          <w:sz w:val="24"/>
          <w:szCs w:val="24"/>
        </w:rPr>
        <w:t>示唆される結果となった</w:t>
      </w:r>
      <w:r w:rsidR="00022D9A" w:rsidRPr="00E13DA9">
        <w:rPr>
          <w:rFonts w:ascii="ＭＳ ゴシック" w:eastAsia="ＭＳ ゴシック" w:hAnsi="ＭＳ ゴシック" w:hint="eastAsia"/>
          <w:sz w:val="24"/>
          <w:szCs w:val="24"/>
        </w:rPr>
        <w:t>。</w:t>
      </w:r>
    </w:p>
    <w:p w14:paraId="63DBCD42" w14:textId="6E9010A2" w:rsidR="0047700F" w:rsidRPr="00E13DA9" w:rsidRDefault="0047700F"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また、③NHKの辺地共聴施設については、施設ごとの設備コストのばらつきが大きいため、明確に実現可能性を示すことは難しく、傾向を正確に示すためには設備ごとの個別の検討が必要となるが、おおまかな傾向としては、</w:t>
      </w:r>
      <w:proofErr w:type="spellStart"/>
      <w:r w:rsidRPr="00E13DA9">
        <w:rPr>
          <w:rFonts w:ascii="ＭＳ ゴシック" w:eastAsia="ＭＳ ゴシック" w:hAnsi="ＭＳ ゴシック" w:hint="eastAsia"/>
          <w:sz w:val="24"/>
          <w:szCs w:val="24"/>
        </w:rPr>
        <w:t>NHK</w:t>
      </w:r>
      <w:proofErr w:type="spellEnd"/>
      <w:r w:rsidRPr="00E13DA9">
        <w:rPr>
          <w:rFonts w:ascii="ＭＳ ゴシック" w:eastAsia="ＭＳ ゴシック" w:hAnsi="ＭＳ ゴシック" w:hint="eastAsia"/>
          <w:sz w:val="24"/>
          <w:szCs w:val="24"/>
        </w:rPr>
        <w:t>の全設備の10％程度</w:t>
      </w:r>
      <w:r w:rsidR="007261F9" w:rsidRPr="00E13DA9">
        <w:rPr>
          <w:rFonts w:ascii="ＭＳ ゴシック" w:eastAsia="ＭＳ ゴシック" w:hAnsi="ＭＳ ゴシック" w:hint="eastAsia"/>
          <w:sz w:val="24"/>
          <w:szCs w:val="24"/>
        </w:rPr>
        <w:t>（</w:t>
      </w:r>
      <w:r w:rsidRPr="00E13DA9">
        <w:rPr>
          <w:rFonts w:ascii="ＭＳ ゴシック" w:eastAsia="ＭＳ ゴシック" w:hAnsi="ＭＳ ゴシック" w:hint="eastAsia"/>
          <w:sz w:val="24"/>
          <w:szCs w:val="24"/>
        </w:rPr>
        <w:t>比較的受信世帯数が少ない設備</w:t>
      </w:r>
      <w:r w:rsidR="007261F9" w:rsidRPr="00E13DA9">
        <w:rPr>
          <w:rFonts w:ascii="ＭＳ ゴシック" w:eastAsia="ＭＳ ゴシック" w:hAnsi="ＭＳ ゴシック" w:hint="eastAsia"/>
          <w:sz w:val="24"/>
          <w:szCs w:val="24"/>
        </w:rPr>
        <w:t>）</w:t>
      </w:r>
      <w:r w:rsidRPr="00E13DA9">
        <w:rPr>
          <w:rFonts w:ascii="ＭＳ ゴシック" w:eastAsia="ＭＳ ゴシック" w:hAnsi="ＭＳ ゴシック" w:hint="eastAsia"/>
          <w:sz w:val="24"/>
          <w:szCs w:val="24"/>
        </w:rPr>
        <w:t>に対してはIPユニキャスト方式による経済合理性が</w:t>
      </w:r>
      <w:r w:rsidR="008623E7" w:rsidRPr="00E13DA9">
        <w:rPr>
          <w:rFonts w:ascii="ＭＳ ゴシック" w:eastAsia="ＭＳ ゴシック" w:hAnsi="ＭＳ ゴシック" w:hint="eastAsia"/>
          <w:sz w:val="24"/>
          <w:szCs w:val="24"/>
        </w:rPr>
        <w:t>期待できる</w:t>
      </w:r>
      <w:r w:rsidRPr="00E13DA9">
        <w:rPr>
          <w:rFonts w:ascii="ＭＳ ゴシック" w:eastAsia="ＭＳ ゴシック" w:hAnsi="ＭＳ ゴシック" w:hint="eastAsia"/>
          <w:sz w:val="24"/>
          <w:szCs w:val="24"/>
        </w:rPr>
        <w:t>ことが示唆される結果となった（図表２－17）。</w:t>
      </w:r>
    </w:p>
    <w:p w14:paraId="27DB06B9" w14:textId="2F25BA60" w:rsidR="000656E4" w:rsidRPr="00E13DA9" w:rsidRDefault="000656E4"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ただし、本推計においては、放送アプリケーションの費用や通信の費用の一部（ブロードバンド網の整備関する設計・構築費用、所内設備費用、世帯ごとの開通工事費等）が含まれていない。</w:t>
      </w:r>
    </w:p>
    <w:p w14:paraId="4D2AA95F" w14:textId="46669BF3" w:rsidR="008623E7" w:rsidRDefault="008623E7" w:rsidP="000C64D9">
      <w:pPr>
        <w:autoSpaceDE w:val="0"/>
        <w:autoSpaceDN w:val="0"/>
        <w:snapToGrid w:val="0"/>
        <w:spacing w:beforeLines="50" w:before="180"/>
        <w:rPr>
          <w:rFonts w:ascii="ＭＳ ゴシック" w:eastAsia="ＭＳ ゴシック" w:hAnsi="ＭＳ ゴシック"/>
          <w:sz w:val="24"/>
          <w:szCs w:val="24"/>
        </w:rPr>
      </w:pPr>
    </w:p>
    <w:p w14:paraId="5FA22BCD" w14:textId="44E86C5A" w:rsidR="00CC4734" w:rsidRDefault="00CC4734" w:rsidP="000C64D9">
      <w:pPr>
        <w:autoSpaceDE w:val="0"/>
        <w:autoSpaceDN w:val="0"/>
        <w:snapToGrid w:val="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図</w:t>
      </w:r>
      <w:r w:rsidR="00876BBD" w:rsidRPr="00E13DA9">
        <w:rPr>
          <w:rFonts w:ascii="ＭＳ ゴシック" w:eastAsia="ＭＳ ゴシック" w:hAnsi="ＭＳ ゴシック" w:hint="eastAsia"/>
          <w:sz w:val="24"/>
          <w:szCs w:val="24"/>
        </w:rPr>
        <w:t>表</w:t>
      </w:r>
      <w:r w:rsidRPr="00E13DA9">
        <w:rPr>
          <w:rFonts w:ascii="ＭＳ ゴシック" w:eastAsia="ＭＳ ゴシック" w:hAnsi="ＭＳ ゴシック" w:hint="eastAsia"/>
          <w:sz w:val="24"/>
          <w:szCs w:val="24"/>
        </w:rPr>
        <w:t>２－</w:t>
      </w:r>
      <w:r w:rsidR="003F3688" w:rsidRPr="00E13DA9">
        <w:rPr>
          <w:rFonts w:ascii="ＭＳ ゴシック" w:eastAsia="ＭＳ ゴシック" w:hAnsi="ＭＳ ゴシック" w:hint="eastAsia"/>
          <w:sz w:val="24"/>
          <w:szCs w:val="24"/>
        </w:rPr>
        <w:t>17</w:t>
      </w:r>
      <w:r w:rsidR="00950107" w:rsidRPr="00E13DA9">
        <w:rPr>
          <w:rFonts w:ascii="ＭＳ ゴシック" w:eastAsia="ＭＳ ゴシック" w:hAnsi="ＭＳ ゴシック" w:hint="eastAsia"/>
          <w:sz w:val="24"/>
          <w:szCs w:val="24"/>
        </w:rPr>
        <w:t xml:space="preserve">　ブロードバンド</w:t>
      </w:r>
      <w:r w:rsidR="00B96521" w:rsidRPr="00E13DA9">
        <w:rPr>
          <w:rFonts w:ascii="ＭＳ ゴシック" w:eastAsia="ＭＳ ゴシック" w:hAnsi="ＭＳ ゴシック" w:hint="eastAsia"/>
          <w:sz w:val="24"/>
          <w:szCs w:val="24"/>
        </w:rPr>
        <w:t>等による</w:t>
      </w:r>
      <w:r w:rsidR="00950107" w:rsidRPr="00E13DA9">
        <w:rPr>
          <w:rFonts w:ascii="ＭＳ ゴシック" w:eastAsia="ＭＳ ゴシック" w:hAnsi="ＭＳ ゴシック"/>
          <w:sz w:val="24"/>
          <w:szCs w:val="24"/>
        </w:rPr>
        <w:t>代替</w:t>
      </w:r>
      <w:r w:rsidR="00B96521" w:rsidRPr="00E13DA9">
        <w:rPr>
          <w:rFonts w:ascii="ＭＳ ゴシック" w:eastAsia="ＭＳ ゴシック" w:hAnsi="ＭＳ ゴシック" w:hint="eastAsia"/>
          <w:sz w:val="24"/>
          <w:szCs w:val="24"/>
        </w:rPr>
        <w:t>に経済合理性が</w:t>
      </w:r>
      <w:r w:rsidR="008623E7" w:rsidRPr="00E13DA9">
        <w:rPr>
          <w:rFonts w:ascii="ＭＳ ゴシック" w:eastAsia="ＭＳ ゴシック" w:hAnsi="ＭＳ ゴシック" w:hint="eastAsia"/>
          <w:sz w:val="24"/>
          <w:szCs w:val="24"/>
        </w:rPr>
        <w:t>期待できる</w:t>
      </w:r>
      <w:r w:rsidR="00B96521" w:rsidRPr="00E13DA9">
        <w:rPr>
          <w:rFonts w:ascii="ＭＳ ゴシック" w:eastAsia="ＭＳ ゴシック" w:hAnsi="ＭＳ ゴシック" w:hint="eastAsia"/>
          <w:sz w:val="24"/>
          <w:szCs w:val="24"/>
        </w:rPr>
        <w:t>と推計される</w:t>
      </w:r>
      <w:r w:rsidR="00950107" w:rsidRPr="00E13DA9">
        <w:rPr>
          <w:rFonts w:ascii="ＭＳ ゴシック" w:eastAsia="ＭＳ ゴシック" w:hAnsi="ＭＳ ゴシック"/>
          <w:sz w:val="24"/>
          <w:szCs w:val="24"/>
        </w:rPr>
        <w:t>設備の数</w:t>
      </w:r>
      <w:r w:rsidR="00B96521" w:rsidRPr="00E13DA9">
        <w:rPr>
          <w:rFonts w:ascii="ＭＳ ゴシック" w:eastAsia="ＭＳ ゴシック" w:hAnsi="ＭＳ ゴシック" w:hint="eastAsia"/>
          <w:sz w:val="24"/>
          <w:szCs w:val="24"/>
        </w:rPr>
        <w:t>（2015年の受信世帯数分布ベース）</w:t>
      </w:r>
    </w:p>
    <w:p w14:paraId="2391972F" w14:textId="17DF13B5" w:rsidR="000C64D9" w:rsidRDefault="000C64D9" w:rsidP="000C64D9">
      <w:pPr>
        <w:autoSpaceDE w:val="0"/>
        <w:autoSpaceDN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設備種類：小規模中継局</w:t>
      </w:r>
    </w:p>
    <w:p w14:paraId="6403C205" w14:textId="7562C401" w:rsidR="000C64D9" w:rsidRDefault="000C64D9" w:rsidP="000C64D9">
      <w:pPr>
        <w:autoSpaceDE w:val="0"/>
        <w:autoSpaceDN w:val="0"/>
        <w:snapToGrid w:val="0"/>
        <w:rPr>
          <w:rFonts w:ascii="ＭＳ ゴシック" w:eastAsia="ＭＳ ゴシック" w:hAnsi="ＭＳ ゴシック"/>
          <w:sz w:val="24"/>
          <w:szCs w:val="24"/>
        </w:rPr>
      </w:pPr>
      <w:r w:rsidRPr="000C64D9">
        <w:rPr>
          <w:rFonts w:ascii="ＭＳ ゴシック" w:eastAsia="ＭＳ ゴシック" w:hAnsi="ＭＳ ゴシック"/>
          <w:sz w:val="24"/>
          <w:szCs w:val="24"/>
        </w:rPr>
        <w:t>IPユニキャスト方式による代替に</w:t>
      </w:r>
      <w:r w:rsidRPr="000C64D9">
        <w:rPr>
          <w:rFonts w:ascii="ＭＳ ゴシック" w:eastAsia="ＭＳ ゴシック" w:hAnsi="ＭＳ ゴシック" w:hint="eastAsia"/>
          <w:sz w:val="24"/>
          <w:szCs w:val="24"/>
        </w:rPr>
        <w:t>経済合理性が期待できる設備の数</w:t>
      </w:r>
      <w:r w:rsidRPr="000C64D9">
        <w:rPr>
          <w:rFonts w:ascii="ＭＳ ゴシック" w:eastAsia="ＭＳ ゴシック" w:hAnsi="ＭＳ ゴシック" w:hint="eastAsia"/>
          <w:sz w:val="24"/>
          <w:szCs w:val="24"/>
          <w:vertAlign w:val="superscript"/>
        </w:rPr>
        <w:t>※１</w:t>
      </w:r>
      <w:r w:rsidRPr="000C64D9">
        <w:rPr>
          <w:rFonts w:ascii="ＭＳ ゴシック" w:eastAsia="ＭＳ ゴシック" w:hAnsi="ＭＳ ゴシック" w:hint="eastAsia"/>
          <w:sz w:val="24"/>
          <w:szCs w:val="24"/>
        </w:rPr>
        <w:t>：</w:t>
      </w:r>
      <w:r w:rsidRPr="000C64D9">
        <w:rPr>
          <w:rFonts w:ascii="ＭＳ ゴシック" w:eastAsia="ＭＳ ゴシック" w:hAnsi="ＭＳ ゴシック"/>
          <w:sz w:val="24"/>
          <w:szCs w:val="24"/>
        </w:rPr>
        <w:t>204 局(18.6</w:t>
      </w:r>
      <w:r>
        <w:rPr>
          <w:rFonts w:ascii="ＭＳ ゴシック" w:eastAsia="ＭＳ ゴシック" w:hAnsi="ＭＳ ゴシック" w:hint="eastAsia"/>
          <w:sz w:val="24"/>
          <w:szCs w:val="24"/>
        </w:rPr>
        <w:t>％</w:t>
      </w:r>
      <w:r w:rsidRPr="000C64D9">
        <w:rPr>
          <w:rFonts w:ascii="ＭＳ ゴシック" w:eastAsia="ＭＳ ゴシック" w:hAnsi="ＭＳ ゴシック"/>
          <w:sz w:val="24"/>
          <w:szCs w:val="24"/>
          <w:vertAlign w:val="superscript"/>
        </w:rPr>
        <w:t>※2</w:t>
      </w:r>
      <w:r w:rsidRPr="000C64D9">
        <w:rPr>
          <w:rFonts w:ascii="ＭＳ ゴシック" w:eastAsia="ＭＳ ゴシック" w:hAnsi="ＭＳ ゴシック"/>
          <w:sz w:val="24"/>
          <w:szCs w:val="24"/>
        </w:rPr>
        <w:t>)</w:t>
      </w:r>
    </w:p>
    <w:p w14:paraId="4D99E968" w14:textId="77777777" w:rsidR="000C64D9" w:rsidRPr="000C64D9" w:rsidRDefault="000C64D9" w:rsidP="000C64D9">
      <w:pPr>
        <w:autoSpaceDE w:val="0"/>
        <w:autoSpaceDN w:val="0"/>
        <w:snapToGrid w:val="0"/>
        <w:rPr>
          <w:rFonts w:ascii="ＭＳ ゴシック" w:eastAsia="ＭＳ ゴシック" w:hAnsi="ＭＳ ゴシック"/>
          <w:sz w:val="24"/>
          <w:szCs w:val="24"/>
        </w:rPr>
      </w:pPr>
    </w:p>
    <w:p w14:paraId="1D63F336" w14:textId="1946E1D0" w:rsidR="000C64D9" w:rsidRDefault="000C64D9" w:rsidP="000C64D9">
      <w:pPr>
        <w:autoSpaceDE w:val="0"/>
        <w:autoSpaceDN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設備種類：ミニサテライト局</w:t>
      </w:r>
    </w:p>
    <w:p w14:paraId="1E761A0A" w14:textId="0B6D54FB" w:rsidR="000C64D9" w:rsidRDefault="000C64D9" w:rsidP="000C64D9">
      <w:pPr>
        <w:autoSpaceDE w:val="0"/>
        <w:autoSpaceDN w:val="0"/>
        <w:snapToGrid w:val="0"/>
        <w:rPr>
          <w:rFonts w:ascii="ＭＳ ゴシック" w:eastAsia="ＭＳ ゴシック" w:hAnsi="ＭＳ ゴシック"/>
          <w:sz w:val="24"/>
          <w:szCs w:val="24"/>
        </w:rPr>
      </w:pPr>
      <w:r w:rsidRPr="000C64D9">
        <w:rPr>
          <w:rFonts w:ascii="ＭＳ ゴシック" w:eastAsia="ＭＳ ゴシック" w:hAnsi="ＭＳ ゴシック"/>
          <w:sz w:val="24"/>
          <w:szCs w:val="24"/>
        </w:rPr>
        <w:t>IPユニキャスト方式による代替に</w:t>
      </w:r>
      <w:r w:rsidRPr="000C64D9">
        <w:rPr>
          <w:rFonts w:ascii="ＭＳ ゴシック" w:eastAsia="ＭＳ ゴシック" w:hAnsi="ＭＳ ゴシック" w:hint="eastAsia"/>
          <w:sz w:val="24"/>
          <w:szCs w:val="24"/>
        </w:rPr>
        <w:t>経済合理性が期待できる設備の数</w:t>
      </w:r>
      <w:r w:rsidRPr="000C64D9">
        <w:rPr>
          <w:rFonts w:ascii="ＭＳ ゴシック" w:eastAsia="ＭＳ ゴシック" w:hAnsi="ＭＳ ゴシック" w:hint="eastAsia"/>
          <w:sz w:val="24"/>
          <w:szCs w:val="24"/>
          <w:vertAlign w:val="superscript"/>
        </w:rPr>
        <w:t>※１</w:t>
      </w:r>
      <w:r w:rsidRPr="000C64D9">
        <w:rPr>
          <w:rFonts w:ascii="ＭＳ ゴシック" w:eastAsia="ＭＳ ゴシック" w:hAnsi="ＭＳ ゴシック" w:hint="eastAsia"/>
          <w:sz w:val="24"/>
          <w:szCs w:val="24"/>
        </w:rPr>
        <w:t>：</w:t>
      </w:r>
      <w:r w:rsidRPr="000C64D9">
        <w:rPr>
          <w:rFonts w:ascii="ＭＳ ゴシック" w:eastAsia="ＭＳ ゴシック" w:hAnsi="ＭＳ ゴシック"/>
          <w:sz w:val="24"/>
          <w:szCs w:val="24"/>
        </w:rPr>
        <w:t>155 局(27.8</w:t>
      </w:r>
      <w:r>
        <w:rPr>
          <w:rFonts w:ascii="ＭＳ ゴシック" w:eastAsia="ＭＳ ゴシック" w:hAnsi="ＭＳ ゴシック" w:hint="eastAsia"/>
          <w:sz w:val="24"/>
          <w:szCs w:val="24"/>
        </w:rPr>
        <w:t>％</w:t>
      </w:r>
      <w:r w:rsidRPr="000C64D9">
        <w:rPr>
          <w:rFonts w:ascii="ＭＳ ゴシック" w:eastAsia="ＭＳ ゴシック" w:hAnsi="ＭＳ ゴシック"/>
          <w:sz w:val="24"/>
          <w:szCs w:val="24"/>
          <w:vertAlign w:val="superscript"/>
        </w:rPr>
        <w:t>※3</w:t>
      </w:r>
      <w:r w:rsidRPr="000C64D9">
        <w:rPr>
          <w:rFonts w:ascii="ＭＳ ゴシック" w:eastAsia="ＭＳ ゴシック" w:hAnsi="ＭＳ ゴシック"/>
          <w:sz w:val="24"/>
          <w:szCs w:val="24"/>
        </w:rPr>
        <w:t>)</w:t>
      </w:r>
    </w:p>
    <w:p w14:paraId="111DDCF7" w14:textId="77777777" w:rsidR="000C64D9" w:rsidRDefault="000C64D9" w:rsidP="000C64D9">
      <w:pPr>
        <w:autoSpaceDE w:val="0"/>
        <w:autoSpaceDN w:val="0"/>
        <w:snapToGrid w:val="0"/>
        <w:rPr>
          <w:rFonts w:ascii="ＭＳ ゴシック" w:eastAsia="ＭＳ ゴシック" w:hAnsi="ＭＳ ゴシック"/>
          <w:sz w:val="24"/>
          <w:szCs w:val="24"/>
        </w:rPr>
      </w:pPr>
    </w:p>
    <w:p w14:paraId="33D1A6AF" w14:textId="2D99DD62" w:rsidR="000C64D9" w:rsidRDefault="000C64D9" w:rsidP="000C64D9">
      <w:pPr>
        <w:autoSpaceDE w:val="0"/>
        <w:autoSpaceDN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設備種類：辺地共聴（ＮＨＫ共聴）</w:t>
      </w:r>
    </w:p>
    <w:p w14:paraId="4D5B9D82" w14:textId="77777777" w:rsidR="000C64D9" w:rsidRPr="000C64D9" w:rsidRDefault="000C64D9" w:rsidP="000C64D9">
      <w:pPr>
        <w:autoSpaceDE w:val="0"/>
        <w:autoSpaceDN w:val="0"/>
        <w:snapToGrid w:val="0"/>
        <w:rPr>
          <w:rFonts w:ascii="ＭＳ ゴシック" w:eastAsia="ＭＳ ゴシック" w:hAnsi="ＭＳ ゴシック"/>
          <w:sz w:val="24"/>
          <w:szCs w:val="24"/>
        </w:rPr>
      </w:pPr>
      <w:r w:rsidRPr="000C64D9">
        <w:rPr>
          <w:rFonts w:ascii="ＭＳ ゴシック" w:eastAsia="ＭＳ ゴシック" w:hAnsi="ＭＳ ゴシック"/>
          <w:sz w:val="24"/>
          <w:szCs w:val="24"/>
        </w:rPr>
        <w:t>IPユニキャスト方式による代替に</w:t>
      </w:r>
      <w:r w:rsidRPr="000C64D9">
        <w:rPr>
          <w:rFonts w:ascii="ＭＳ ゴシック" w:eastAsia="ＭＳ ゴシック" w:hAnsi="ＭＳ ゴシック" w:hint="eastAsia"/>
          <w:sz w:val="24"/>
          <w:szCs w:val="24"/>
        </w:rPr>
        <w:t>経済合理性が期待できる設備の数</w:t>
      </w:r>
      <w:r w:rsidRPr="000C64D9">
        <w:rPr>
          <w:rFonts w:ascii="ＭＳ ゴシック" w:eastAsia="ＭＳ ゴシック" w:hAnsi="ＭＳ ゴシック" w:hint="eastAsia"/>
          <w:sz w:val="24"/>
          <w:szCs w:val="24"/>
          <w:vertAlign w:val="superscript"/>
        </w:rPr>
        <w:t>※１</w:t>
      </w:r>
      <w:r w:rsidRPr="000C64D9">
        <w:rPr>
          <w:rFonts w:ascii="ＭＳ ゴシック" w:eastAsia="ＭＳ ゴシック" w:hAnsi="ＭＳ ゴシック" w:hint="eastAsia"/>
          <w:sz w:val="24"/>
          <w:szCs w:val="24"/>
        </w:rPr>
        <w:t>：全設備の</w:t>
      </w:r>
      <w:r w:rsidRPr="000C64D9">
        <w:rPr>
          <w:rFonts w:ascii="ＭＳ ゴシック" w:eastAsia="ＭＳ ゴシック" w:hAnsi="ＭＳ ゴシック"/>
          <w:sz w:val="24"/>
          <w:szCs w:val="24"/>
        </w:rPr>
        <w:t>10％程度</w:t>
      </w:r>
    </w:p>
    <w:p w14:paraId="0CF45222" w14:textId="6906511F" w:rsidR="000C64D9" w:rsidRDefault="000C64D9" w:rsidP="000C64D9">
      <w:pPr>
        <w:autoSpaceDE w:val="0"/>
        <w:autoSpaceDN w:val="0"/>
        <w:snapToGrid w:val="0"/>
        <w:rPr>
          <w:rFonts w:ascii="ＭＳ ゴシック" w:eastAsia="ＭＳ ゴシック" w:hAnsi="ＭＳ ゴシック"/>
          <w:sz w:val="24"/>
          <w:szCs w:val="24"/>
        </w:rPr>
      </w:pPr>
      <w:r w:rsidRPr="000C64D9">
        <w:rPr>
          <w:rFonts w:ascii="ＭＳ ゴシック" w:eastAsia="ＭＳ ゴシック" w:hAnsi="ＭＳ ゴシック" w:hint="eastAsia"/>
          <w:sz w:val="24"/>
          <w:szCs w:val="24"/>
        </w:rPr>
        <w:t>（比較的受信世帯数が少ない設備）</w:t>
      </w:r>
    </w:p>
    <w:p w14:paraId="32630EB8" w14:textId="1D38775F" w:rsidR="000C64D9" w:rsidRDefault="000C64D9" w:rsidP="000C64D9">
      <w:pPr>
        <w:autoSpaceDE w:val="0"/>
        <w:autoSpaceDN w:val="0"/>
        <w:snapToGrid w:val="0"/>
        <w:rPr>
          <w:rFonts w:ascii="ＭＳ ゴシック" w:eastAsia="ＭＳ ゴシック" w:hAnsi="ＭＳ ゴシック"/>
          <w:sz w:val="24"/>
          <w:szCs w:val="24"/>
        </w:rPr>
      </w:pPr>
    </w:p>
    <w:p w14:paraId="748E6785" w14:textId="77777777" w:rsidR="000C64D9" w:rsidRPr="000C64D9" w:rsidRDefault="000C64D9" w:rsidP="000C64D9">
      <w:pPr>
        <w:autoSpaceDE w:val="0"/>
        <w:autoSpaceDN w:val="0"/>
        <w:snapToGrid w:val="0"/>
        <w:ind w:left="240" w:hangingChars="100" w:hanging="240"/>
        <w:rPr>
          <w:rFonts w:ascii="ＭＳ ゴシック" w:eastAsia="ＭＳ ゴシック" w:hAnsi="ＭＳ ゴシック"/>
          <w:sz w:val="24"/>
          <w:szCs w:val="24"/>
        </w:rPr>
      </w:pPr>
      <w:r w:rsidRPr="000C64D9">
        <w:rPr>
          <w:rFonts w:ascii="ＭＳ ゴシック" w:eastAsia="ＭＳ ゴシック" w:hAnsi="ＭＳ ゴシック" w:hint="eastAsia"/>
          <w:sz w:val="24"/>
          <w:szCs w:val="24"/>
        </w:rPr>
        <w:t>※１　今後のブロードバンドの普及等により、全ての地域で光化が行われていると仮定。また、放送アプリケーション費用や通信の費用の一部（ブロードバンド網の整備に関する設計・構築費用、所内設備費用、世帯ごとの開通工事費等）は試算に含まれていない。</w:t>
      </w:r>
    </w:p>
    <w:p w14:paraId="16265C4B" w14:textId="77777777" w:rsidR="000C64D9" w:rsidRPr="000C64D9" w:rsidRDefault="000C64D9" w:rsidP="000C64D9">
      <w:pPr>
        <w:autoSpaceDE w:val="0"/>
        <w:autoSpaceDN w:val="0"/>
        <w:snapToGrid w:val="0"/>
        <w:rPr>
          <w:rFonts w:ascii="ＭＳ ゴシック" w:eastAsia="ＭＳ ゴシック" w:hAnsi="ＭＳ ゴシック"/>
          <w:sz w:val="24"/>
          <w:szCs w:val="24"/>
        </w:rPr>
      </w:pPr>
      <w:r w:rsidRPr="000C64D9">
        <w:rPr>
          <w:rFonts w:ascii="ＭＳ ゴシック" w:eastAsia="ＭＳ ゴシック" w:hAnsi="ＭＳ ゴシック" w:hint="eastAsia"/>
          <w:sz w:val="24"/>
          <w:szCs w:val="24"/>
        </w:rPr>
        <w:t>※２　総合テレビ</w:t>
      </w:r>
      <w:r w:rsidRPr="000C64D9">
        <w:rPr>
          <w:rFonts w:ascii="ＭＳ ゴシック" w:eastAsia="ＭＳ ゴシック" w:hAnsi="ＭＳ ゴシック"/>
          <w:sz w:val="24"/>
          <w:szCs w:val="24"/>
        </w:rPr>
        <w:t>(G)単体、G +独立民放局を除いた小規模中継局の総数を母数とする。</w:t>
      </w:r>
    </w:p>
    <w:p w14:paraId="1A4838C7" w14:textId="58AF7034" w:rsidR="000C64D9" w:rsidRPr="000C64D9" w:rsidRDefault="000C64D9" w:rsidP="000C64D9">
      <w:pPr>
        <w:autoSpaceDE w:val="0"/>
        <w:autoSpaceDN w:val="0"/>
        <w:snapToGrid w:val="0"/>
        <w:rPr>
          <w:rFonts w:ascii="ＭＳ ゴシック" w:eastAsia="ＭＳ ゴシック" w:hAnsi="ＭＳ ゴシック"/>
          <w:sz w:val="24"/>
          <w:szCs w:val="24"/>
        </w:rPr>
      </w:pPr>
      <w:r w:rsidRPr="000C64D9">
        <w:rPr>
          <w:rFonts w:ascii="ＭＳ ゴシック" w:eastAsia="ＭＳ ゴシック" w:hAnsi="ＭＳ ゴシック" w:hint="eastAsia"/>
          <w:sz w:val="24"/>
          <w:szCs w:val="24"/>
        </w:rPr>
        <w:t>※３　総合テレビ</w:t>
      </w:r>
      <w:r w:rsidRPr="000C64D9">
        <w:rPr>
          <w:rFonts w:ascii="ＭＳ ゴシック" w:eastAsia="ＭＳ ゴシック" w:hAnsi="ＭＳ ゴシック"/>
          <w:sz w:val="24"/>
          <w:szCs w:val="24"/>
        </w:rPr>
        <w:t>(G)単体を除いたミニサテライト局の総数を母数とする。</w:t>
      </w:r>
    </w:p>
    <w:p w14:paraId="5D387720" w14:textId="77777777" w:rsidR="000C64D9" w:rsidRPr="000C64D9" w:rsidRDefault="000C64D9" w:rsidP="000C64D9">
      <w:pPr>
        <w:autoSpaceDE w:val="0"/>
        <w:autoSpaceDN w:val="0"/>
        <w:snapToGrid w:val="0"/>
        <w:rPr>
          <w:rFonts w:ascii="ＭＳ ゴシック" w:eastAsia="ＭＳ ゴシック" w:hAnsi="ＭＳ ゴシック"/>
          <w:sz w:val="24"/>
          <w:szCs w:val="24"/>
        </w:rPr>
      </w:pPr>
    </w:p>
    <w:p w14:paraId="6B908754" w14:textId="77777777" w:rsidR="00CC4734" w:rsidRPr="00E13DA9" w:rsidRDefault="00CC4734" w:rsidP="00624893">
      <w:pPr>
        <w:autoSpaceDE w:val="0"/>
        <w:autoSpaceDN w:val="0"/>
        <w:ind w:leftChars="100" w:left="210" w:firstLineChars="100" w:firstLine="240"/>
        <w:rPr>
          <w:rFonts w:ascii="ＭＳ ゴシック" w:eastAsia="ＭＳ ゴシック" w:hAnsi="ＭＳ ゴシック"/>
          <w:sz w:val="24"/>
          <w:szCs w:val="24"/>
        </w:rPr>
      </w:pPr>
    </w:p>
    <w:p w14:paraId="7441ED41" w14:textId="081D8241" w:rsidR="006A53D5" w:rsidRPr="00E13DA9" w:rsidRDefault="009649B4"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さらに</w:t>
      </w:r>
      <w:r w:rsidR="00DF51DB" w:rsidRPr="00E13DA9">
        <w:rPr>
          <w:rFonts w:ascii="ＭＳ ゴシック" w:eastAsia="ＭＳ ゴシック" w:hAnsi="ＭＳ ゴシック" w:hint="eastAsia"/>
          <w:sz w:val="24"/>
          <w:szCs w:val="24"/>
        </w:rPr>
        <w:t>、我が国が人口減少傾向にあることを踏まえ、小規模中継局等でカバーされる受信世帯も将来的に減少していくことを考慮することによって、</w:t>
      </w:r>
      <w:r w:rsidR="006A53D5" w:rsidRPr="00E13DA9">
        <w:rPr>
          <w:rFonts w:ascii="ＭＳ ゴシック" w:eastAsia="ＭＳ ゴシック" w:hAnsi="ＭＳ ゴシック" w:hint="eastAsia"/>
          <w:sz w:val="24"/>
          <w:szCs w:val="24"/>
        </w:rPr>
        <w:t>ブロードバンド等による代替</w:t>
      </w:r>
      <w:r w:rsidR="008623E7" w:rsidRPr="00E13DA9">
        <w:rPr>
          <w:rFonts w:ascii="ＭＳ ゴシック" w:eastAsia="ＭＳ ゴシック" w:hAnsi="ＭＳ ゴシック" w:hint="eastAsia"/>
          <w:sz w:val="24"/>
          <w:szCs w:val="24"/>
        </w:rPr>
        <w:t>に経済合理性が期待できる</w:t>
      </w:r>
      <w:r w:rsidR="006A53D5" w:rsidRPr="00E13DA9">
        <w:rPr>
          <w:rFonts w:ascii="ＭＳ ゴシック" w:eastAsia="ＭＳ ゴシック" w:hAnsi="ＭＳ ゴシック" w:hint="eastAsia"/>
          <w:sz w:val="24"/>
          <w:szCs w:val="24"/>
        </w:rPr>
        <w:t>小規模基地局等の数も増加していくと考えられる。</w:t>
      </w:r>
    </w:p>
    <w:p w14:paraId="232556EA" w14:textId="23947341" w:rsidR="008E0A3B" w:rsidRPr="00E13DA9" w:rsidRDefault="006A53D5"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そこで、</w:t>
      </w:r>
      <w:r w:rsidR="00B96521" w:rsidRPr="00E13DA9">
        <w:rPr>
          <w:rFonts w:ascii="ＭＳ ゴシック" w:eastAsia="ＭＳ ゴシック" w:hAnsi="ＭＳ ゴシック" w:hint="eastAsia"/>
          <w:sz w:val="24"/>
          <w:szCs w:val="24"/>
        </w:rPr>
        <w:t>今回のブロードバンド等による代替の検討対象の中心となるミニサテ局について、</w:t>
      </w:r>
      <w:r w:rsidR="00766BDD" w:rsidRPr="00E13DA9">
        <w:rPr>
          <w:rFonts w:ascii="ＭＳ ゴシック" w:eastAsia="ＭＳ ゴシック" w:hAnsi="ＭＳ ゴシック" w:hint="eastAsia"/>
          <w:sz w:val="24"/>
          <w:szCs w:val="24"/>
        </w:rPr>
        <w:t>当初抽出した</w:t>
      </w:r>
      <w:r w:rsidR="00766BDD" w:rsidRPr="00E13DA9">
        <w:rPr>
          <w:rFonts w:ascii="ＭＳ ゴシック" w:eastAsia="ＭＳ ゴシック" w:hAnsi="ＭＳ ゴシック"/>
          <w:sz w:val="24"/>
          <w:szCs w:val="24"/>
        </w:rPr>
        <w:t>130施設</w:t>
      </w:r>
      <w:r w:rsidR="00766BDD" w:rsidRPr="00E13DA9">
        <w:rPr>
          <w:rFonts w:ascii="ＭＳ ゴシック" w:eastAsia="ＭＳ ゴシック" w:hAnsi="ＭＳ ゴシック" w:hint="eastAsia"/>
          <w:sz w:val="24"/>
          <w:szCs w:val="24"/>
        </w:rPr>
        <w:t>・</w:t>
      </w:r>
      <w:r w:rsidR="00766BDD" w:rsidRPr="00E13DA9">
        <w:rPr>
          <w:rFonts w:ascii="ＭＳ ゴシック" w:eastAsia="ＭＳ ゴシック" w:hAnsi="ＭＳ ゴシック"/>
          <w:sz w:val="24"/>
          <w:szCs w:val="24"/>
        </w:rPr>
        <w:t>地域における</w:t>
      </w:r>
      <w:r w:rsidRPr="00E13DA9">
        <w:rPr>
          <w:rFonts w:ascii="ＭＳ ゴシック" w:eastAsia="ＭＳ ゴシック" w:hAnsi="ＭＳ ゴシック" w:hint="eastAsia"/>
          <w:sz w:val="24"/>
          <w:szCs w:val="24"/>
        </w:rPr>
        <w:t>2025年から2040年までの世帯変動率</w:t>
      </w:r>
      <w:r w:rsidR="00766BDD" w:rsidRPr="00E13DA9">
        <w:rPr>
          <w:rStyle w:val="af1"/>
          <w:rFonts w:ascii="ＭＳ ゴシック" w:eastAsia="ＭＳ ゴシック" w:hAnsi="ＭＳ ゴシック"/>
          <w:sz w:val="24"/>
          <w:szCs w:val="24"/>
        </w:rPr>
        <w:footnoteReference w:id="15"/>
      </w:r>
      <w:r w:rsidRPr="00E13DA9">
        <w:rPr>
          <w:rFonts w:ascii="ＭＳ ゴシック" w:eastAsia="ＭＳ ゴシック" w:hAnsi="ＭＳ ゴシック" w:hint="eastAsia"/>
          <w:sz w:val="24"/>
          <w:szCs w:val="24"/>
        </w:rPr>
        <w:t>を加味して、代替</w:t>
      </w:r>
      <w:r w:rsidR="00B96521" w:rsidRPr="00E13DA9">
        <w:rPr>
          <w:rFonts w:ascii="ＭＳ ゴシック" w:eastAsia="ＭＳ ゴシック" w:hAnsi="ＭＳ ゴシック" w:hint="eastAsia"/>
          <w:sz w:val="24"/>
          <w:szCs w:val="24"/>
        </w:rPr>
        <w:t>に経済合理性が</w:t>
      </w:r>
      <w:r w:rsidR="008623E7" w:rsidRPr="00E13DA9">
        <w:rPr>
          <w:rFonts w:ascii="ＭＳ ゴシック" w:eastAsia="ＭＳ ゴシック" w:hAnsi="ＭＳ ゴシック" w:hint="eastAsia"/>
          <w:sz w:val="24"/>
          <w:szCs w:val="24"/>
        </w:rPr>
        <w:t>期待できる</w:t>
      </w:r>
      <w:r w:rsidR="00B96521" w:rsidRPr="00E13DA9">
        <w:rPr>
          <w:rFonts w:ascii="ＭＳ ゴシック" w:eastAsia="ＭＳ ゴシック" w:hAnsi="ＭＳ ゴシック" w:hint="eastAsia"/>
          <w:sz w:val="24"/>
          <w:szCs w:val="24"/>
        </w:rPr>
        <w:t>と推計される設備の</w:t>
      </w:r>
      <w:r w:rsidRPr="00E13DA9">
        <w:rPr>
          <w:rFonts w:ascii="ＭＳ ゴシック" w:eastAsia="ＭＳ ゴシック" w:hAnsi="ＭＳ ゴシック" w:hint="eastAsia"/>
          <w:sz w:val="24"/>
          <w:szCs w:val="24"/>
        </w:rPr>
        <w:t>割合の推移を推定すると、2040年には</w:t>
      </w:r>
      <w:r w:rsidR="00E9488C" w:rsidRPr="00E13DA9">
        <w:rPr>
          <w:rFonts w:ascii="ＭＳ ゴシック" w:eastAsia="ＭＳ ゴシック" w:hAnsi="ＭＳ ゴシック" w:hint="eastAsia"/>
          <w:sz w:val="24"/>
          <w:szCs w:val="24"/>
        </w:rPr>
        <w:lastRenderedPageBreak/>
        <w:t>全設備の約半数についてIPユニキャスト方式による代替</w:t>
      </w:r>
      <w:r w:rsidR="00B96521" w:rsidRPr="00E13DA9">
        <w:rPr>
          <w:rFonts w:ascii="ＭＳ ゴシック" w:eastAsia="ＭＳ ゴシック" w:hAnsi="ＭＳ ゴシック" w:hint="eastAsia"/>
          <w:sz w:val="24"/>
          <w:szCs w:val="24"/>
        </w:rPr>
        <w:t>に経済合理性が</w:t>
      </w:r>
      <w:r w:rsidR="008623E7" w:rsidRPr="00E13DA9">
        <w:rPr>
          <w:rFonts w:ascii="ＭＳ ゴシック" w:eastAsia="ＭＳ ゴシック" w:hAnsi="ＭＳ ゴシック" w:hint="eastAsia"/>
          <w:sz w:val="24"/>
          <w:szCs w:val="24"/>
        </w:rPr>
        <w:t>期待できる</w:t>
      </w:r>
      <w:r w:rsidR="00E9488C" w:rsidRPr="00E13DA9">
        <w:rPr>
          <w:rFonts w:ascii="ＭＳ ゴシック" w:eastAsia="ＭＳ ゴシック" w:hAnsi="ＭＳ ゴシック" w:hint="eastAsia"/>
          <w:sz w:val="24"/>
          <w:szCs w:val="24"/>
        </w:rPr>
        <w:t>ことが示唆される（</w:t>
      </w:r>
      <w:r w:rsidR="004B1FDC" w:rsidRPr="00E13DA9">
        <w:rPr>
          <w:rFonts w:ascii="ＭＳ ゴシック" w:eastAsia="ＭＳ ゴシック" w:hAnsi="ＭＳ ゴシック" w:hint="eastAsia"/>
          <w:sz w:val="24"/>
          <w:szCs w:val="24"/>
        </w:rPr>
        <w:t>図表</w:t>
      </w:r>
      <w:r w:rsidR="00876BBD" w:rsidRPr="00E13DA9">
        <w:rPr>
          <w:rFonts w:ascii="ＭＳ ゴシック" w:eastAsia="ＭＳ ゴシック" w:hAnsi="ＭＳ ゴシック" w:hint="eastAsia"/>
          <w:sz w:val="24"/>
          <w:szCs w:val="24"/>
        </w:rPr>
        <w:t>２－</w:t>
      </w:r>
      <w:r w:rsidR="003F3688" w:rsidRPr="00E13DA9">
        <w:rPr>
          <w:rFonts w:ascii="ＭＳ ゴシック" w:eastAsia="ＭＳ ゴシック" w:hAnsi="ＭＳ ゴシック" w:hint="eastAsia"/>
          <w:sz w:val="24"/>
          <w:szCs w:val="24"/>
        </w:rPr>
        <w:t>18</w:t>
      </w:r>
      <w:r w:rsidR="00E9488C" w:rsidRPr="00E13DA9">
        <w:rPr>
          <w:rFonts w:ascii="ＭＳ ゴシック" w:eastAsia="ＭＳ ゴシック" w:hAnsi="ＭＳ ゴシック" w:hint="eastAsia"/>
          <w:sz w:val="24"/>
          <w:szCs w:val="24"/>
        </w:rPr>
        <w:t>）</w:t>
      </w:r>
      <w:r w:rsidR="00766BDD" w:rsidRPr="00E13DA9">
        <w:rPr>
          <w:rStyle w:val="af1"/>
          <w:rFonts w:ascii="ＭＳ ゴシック" w:eastAsia="ＭＳ ゴシック" w:hAnsi="ＭＳ ゴシック"/>
          <w:sz w:val="24"/>
          <w:szCs w:val="24"/>
        </w:rPr>
        <w:footnoteReference w:id="16"/>
      </w:r>
      <w:r w:rsidRPr="00E13DA9">
        <w:rPr>
          <w:rFonts w:ascii="ＭＳ ゴシック" w:eastAsia="ＭＳ ゴシック" w:hAnsi="ＭＳ ゴシック" w:hint="eastAsia"/>
          <w:sz w:val="24"/>
          <w:szCs w:val="24"/>
        </w:rPr>
        <w:t>。</w:t>
      </w:r>
    </w:p>
    <w:p w14:paraId="111657A3" w14:textId="1F1A85CC" w:rsidR="00E40DD2" w:rsidRPr="00E13DA9" w:rsidRDefault="00E40DD2"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ただし、本推計において</w:t>
      </w:r>
      <w:r w:rsidR="00773024" w:rsidRPr="00E13DA9">
        <w:rPr>
          <w:rFonts w:ascii="ＭＳ ゴシック" w:eastAsia="ＭＳ ゴシック" w:hAnsi="ＭＳ ゴシック" w:hint="eastAsia"/>
          <w:sz w:val="24"/>
          <w:szCs w:val="24"/>
        </w:rPr>
        <w:t>も</w:t>
      </w:r>
      <w:r w:rsidRPr="00E13DA9">
        <w:rPr>
          <w:rFonts w:ascii="ＭＳ ゴシック" w:eastAsia="ＭＳ ゴシック" w:hAnsi="ＭＳ ゴシック" w:hint="eastAsia"/>
          <w:sz w:val="24"/>
          <w:szCs w:val="24"/>
        </w:rPr>
        <w:t>、放送アプリケーションの費用や通信の費用の一部（ブロードバンド網の整備関する設計・構築費用、所内設備費用、世帯ごとの開通工事費等）が</w:t>
      </w:r>
      <w:r w:rsidRPr="00E13DA9">
        <w:rPr>
          <w:rFonts w:ascii="ＭＳ ゴシック" w:eastAsia="ＭＳ ゴシック" w:hAnsi="ＭＳ ゴシック"/>
          <w:sz w:val="24"/>
          <w:szCs w:val="24"/>
        </w:rPr>
        <w:t>含まれていない。</w:t>
      </w:r>
    </w:p>
    <w:p w14:paraId="1846C5D7" w14:textId="7FA3ED2D" w:rsidR="00330403" w:rsidRDefault="00330403" w:rsidP="00FF23FD">
      <w:pPr>
        <w:autoSpaceDE w:val="0"/>
        <w:autoSpaceDN w:val="0"/>
        <w:snapToGrid w:val="0"/>
        <w:rPr>
          <w:rFonts w:ascii="ＭＳ ゴシック" w:eastAsia="ＭＳ ゴシック" w:hAnsi="ＭＳ ゴシック"/>
          <w:sz w:val="24"/>
          <w:szCs w:val="24"/>
        </w:rPr>
      </w:pPr>
    </w:p>
    <w:p w14:paraId="775B7F96" w14:textId="4ECEE5DC" w:rsidR="000C64D9" w:rsidRDefault="006A53D5" w:rsidP="000C64D9">
      <w:pPr>
        <w:autoSpaceDE w:val="0"/>
        <w:autoSpaceDN w:val="0"/>
        <w:snapToGrid w:val="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図</w:t>
      </w:r>
      <w:r w:rsidR="00876BBD" w:rsidRPr="00E13DA9">
        <w:rPr>
          <w:rFonts w:ascii="ＭＳ ゴシック" w:eastAsia="ＭＳ ゴシック" w:hAnsi="ＭＳ ゴシック" w:hint="eastAsia"/>
          <w:sz w:val="24"/>
          <w:szCs w:val="24"/>
        </w:rPr>
        <w:t>表</w:t>
      </w:r>
      <w:r w:rsidR="00961457" w:rsidRPr="00E13DA9">
        <w:rPr>
          <w:rFonts w:ascii="ＭＳ ゴシック" w:eastAsia="ＭＳ ゴシック" w:hAnsi="ＭＳ ゴシック" w:hint="eastAsia"/>
          <w:sz w:val="24"/>
          <w:szCs w:val="24"/>
        </w:rPr>
        <w:t>２－</w:t>
      </w:r>
      <w:r w:rsidR="003F3688" w:rsidRPr="00E13DA9">
        <w:rPr>
          <w:rFonts w:ascii="ＭＳ ゴシック" w:eastAsia="ＭＳ ゴシック" w:hAnsi="ＭＳ ゴシック" w:hint="eastAsia"/>
          <w:sz w:val="24"/>
          <w:szCs w:val="24"/>
        </w:rPr>
        <w:t>18</w:t>
      </w:r>
      <w:r w:rsidR="00961457" w:rsidRPr="00E13DA9">
        <w:rPr>
          <w:rFonts w:ascii="ＭＳ ゴシック" w:eastAsia="ＭＳ ゴシック" w:hAnsi="ＭＳ ゴシック"/>
          <w:sz w:val="24"/>
          <w:szCs w:val="24"/>
        </w:rPr>
        <w:t xml:space="preserve">　</w:t>
      </w:r>
      <w:r w:rsidR="000C18B6" w:rsidRPr="00E13DA9">
        <w:rPr>
          <w:rFonts w:ascii="ＭＳ ゴシック" w:eastAsia="ＭＳ ゴシック" w:hAnsi="ＭＳ ゴシック" w:hint="eastAsia"/>
          <w:sz w:val="24"/>
          <w:szCs w:val="24"/>
        </w:rPr>
        <w:t>IPユニキャスト方式の経済合理性の将来推計</w:t>
      </w:r>
    </w:p>
    <w:p w14:paraId="4E95332F" w14:textId="454CB2FA" w:rsidR="000C64D9" w:rsidRDefault="000C64D9" w:rsidP="000C64D9">
      <w:pPr>
        <w:autoSpaceDE w:val="0"/>
        <w:autoSpaceDN w:val="0"/>
        <w:snapToGrid w:val="0"/>
        <w:ind w:leftChars="100" w:left="210" w:firstLineChars="100" w:firstLine="240"/>
        <w:rPr>
          <w:rFonts w:ascii="ＭＳ ゴシック" w:eastAsia="ＭＳ ゴシック" w:hAnsi="ＭＳ ゴシック"/>
          <w:sz w:val="24"/>
          <w:szCs w:val="24"/>
        </w:rPr>
      </w:pPr>
      <w:r w:rsidRPr="000C64D9">
        <w:rPr>
          <w:rFonts w:ascii="ＭＳ ゴシック" w:eastAsia="ＭＳ ゴシック" w:hAnsi="ＭＳ ゴシック" w:hint="eastAsia"/>
          <w:sz w:val="24"/>
          <w:szCs w:val="24"/>
        </w:rPr>
        <w:t>ブロードバンド等による代替の経済合理性</w:t>
      </w:r>
    </w:p>
    <w:p w14:paraId="4B168CCD" w14:textId="183880D7" w:rsidR="000C64D9" w:rsidRDefault="000C64D9" w:rsidP="00FF23FD">
      <w:pPr>
        <w:autoSpaceDE w:val="0"/>
        <w:autoSpaceDN w:val="0"/>
        <w:snapToGrid w:val="0"/>
        <w:ind w:leftChars="100" w:left="210"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2015年：27.8％　155局</w:t>
      </w:r>
    </w:p>
    <w:p w14:paraId="4AB379BE" w14:textId="35F48BCA" w:rsidR="000C64D9" w:rsidRDefault="000C64D9" w:rsidP="00FF23FD">
      <w:pPr>
        <w:autoSpaceDE w:val="0"/>
        <w:autoSpaceDN w:val="0"/>
        <w:snapToGrid w:val="0"/>
        <w:ind w:leftChars="100" w:left="210"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2025年：約35％　約190局</w:t>
      </w:r>
    </w:p>
    <w:p w14:paraId="01A38DD1" w14:textId="1D343075" w:rsidR="000C64D9" w:rsidRDefault="000C64D9" w:rsidP="00FF23FD">
      <w:pPr>
        <w:autoSpaceDE w:val="0"/>
        <w:autoSpaceDN w:val="0"/>
        <w:snapToGrid w:val="0"/>
        <w:ind w:leftChars="100" w:left="210"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2030年：約40％　約210局</w:t>
      </w:r>
    </w:p>
    <w:p w14:paraId="7633CD05" w14:textId="5BF804EE" w:rsidR="000C64D9" w:rsidRDefault="000C64D9" w:rsidP="00FF23FD">
      <w:pPr>
        <w:autoSpaceDE w:val="0"/>
        <w:autoSpaceDN w:val="0"/>
        <w:snapToGrid w:val="0"/>
        <w:ind w:leftChars="100" w:left="210"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2035年：約40％　約240局</w:t>
      </w:r>
    </w:p>
    <w:p w14:paraId="54E1FF7E" w14:textId="6A18BA9D" w:rsidR="000C64D9" w:rsidRDefault="000C64D9" w:rsidP="00FF23FD">
      <w:pPr>
        <w:autoSpaceDE w:val="0"/>
        <w:autoSpaceDN w:val="0"/>
        <w:snapToGrid w:val="0"/>
        <w:ind w:leftChars="100" w:left="210"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2040年：約50％　約270局</w:t>
      </w:r>
    </w:p>
    <w:p w14:paraId="51BC0801" w14:textId="4342D7AB" w:rsidR="000C64D9" w:rsidRDefault="00FF23FD" w:rsidP="00FF23FD">
      <w:pPr>
        <w:autoSpaceDE w:val="0"/>
        <w:autoSpaceDN w:val="0"/>
        <w:snapToGrid w:val="0"/>
        <w:ind w:leftChars="100" w:left="210" w:firstLineChars="200" w:firstLine="480"/>
        <w:rPr>
          <w:rFonts w:ascii="ＭＳ ゴシック" w:eastAsia="ＭＳ ゴシック" w:hAnsi="ＭＳ ゴシック"/>
          <w:sz w:val="24"/>
          <w:szCs w:val="24"/>
        </w:rPr>
      </w:pPr>
      <w:r w:rsidRPr="00FF23FD">
        <w:rPr>
          <w:rFonts w:ascii="ＭＳ ゴシック" w:eastAsia="ＭＳ ゴシック" w:hAnsi="ＭＳ ゴシック"/>
          <w:sz w:val="24"/>
          <w:szCs w:val="24"/>
        </w:rPr>
        <w:t>2040年には全ミニサテ局の中の約半数に対してBB代替の経済合理性が期待出来る</w:t>
      </w:r>
    </w:p>
    <w:p w14:paraId="378C7AE7" w14:textId="77777777" w:rsidR="00FF23FD" w:rsidRDefault="00FF23FD" w:rsidP="00FF23FD">
      <w:pPr>
        <w:autoSpaceDE w:val="0"/>
        <w:autoSpaceDN w:val="0"/>
        <w:snapToGrid w:val="0"/>
        <w:rPr>
          <w:rFonts w:ascii="ＭＳ ゴシック" w:eastAsia="ＭＳ ゴシック" w:hAnsi="ＭＳ ゴシック"/>
          <w:sz w:val="24"/>
          <w:szCs w:val="24"/>
        </w:rPr>
      </w:pPr>
    </w:p>
    <w:p w14:paraId="5641B69D" w14:textId="61AC1AEC" w:rsidR="00FF23FD" w:rsidRPr="00FF23FD" w:rsidRDefault="00FF23FD" w:rsidP="00FF23FD">
      <w:pPr>
        <w:autoSpaceDE w:val="0"/>
        <w:autoSpaceDN w:val="0"/>
        <w:snapToGrid w:val="0"/>
        <w:ind w:leftChars="200" w:left="900" w:hangingChars="200" w:hanging="480"/>
        <w:rPr>
          <w:rFonts w:ascii="ＭＳ ゴシック" w:eastAsia="ＭＳ ゴシック" w:hAnsi="ＭＳ ゴシック"/>
          <w:sz w:val="24"/>
          <w:szCs w:val="24"/>
        </w:rPr>
      </w:pPr>
      <w:r w:rsidRPr="00FF23FD">
        <w:rPr>
          <w:rFonts w:ascii="ＭＳ ゴシック" w:eastAsia="ＭＳ ゴシック" w:hAnsi="ＭＳ ゴシック" w:hint="eastAsia"/>
          <w:sz w:val="24"/>
          <w:szCs w:val="24"/>
        </w:rPr>
        <w:t>※</w:t>
      </w:r>
      <w:r w:rsidRPr="00FF23FD">
        <w:rPr>
          <w:rFonts w:ascii="ＭＳ ゴシック" w:eastAsia="ＭＳ ゴシック" w:hAnsi="ＭＳ ゴシック"/>
          <w:sz w:val="24"/>
          <w:szCs w:val="24"/>
        </w:rPr>
        <w:t>1</w:t>
      </w:r>
      <w:r>
        <w:rPr>
          <w:rFonts w:ascii="ＭＳ ゴシック" w:eastAsia="ＭＳ ゴシック" w:hAnsi="ＭＳ ゴシック" w:hint="eastAsia"/>
          <w:sz w:val="24"/>
          <w:szCs w:val="24"/>
        </w:rPr>
        <w:t xml:space="preserve">　</w:t>
      </w:r>
      <w:r w:rsidRPr="00FF23FD">
        <w:rPr>
          <w:rFonts w:ascii="ＭＳ ゴシック" w:eastAsia="ＭＳ ゴシック" w:hAnsi="ＭＳ ゴシック"/>
          <w:sz w:val="24"/>
          <w:szCs w:val="24"/>
        </w:rPr>
        <w:t>今後、国内全域で光化が進展することが予想されるため、全域を光化済エリアと</w:t>
      </w:r>
      <w:r>
        <w:rPr>
          <w:rFonts w:ascii="ＭＳ ゴシック" w:eastAsia="ＭＳ ゴシック" w:hAnsi="ＭＳ ゴシック" w:hint="eastAsia"/>
          <w:sz w:val="24"/>
          <w:szCs w:val="24"/>
        </w:rPr>
        <w:t xml:space="preserve">　</w:t>
      </w:r>
      <w:r w:rsidRPr="00FF23FD">
        <w:rPr>
          <w:rFonts w:ascii="ＭＳ ゴシック" w:eastAsia="ＭＳ ゴシック" w:hAnsi="ＭＳ ゴシック"/>
          <w:sz w:val="24"/>
          <w:szCs w:val="24"/>
        </w:rPr>
        <w:t>仮定し、未光エリアのブロードバンド網の整備に関する設計・構築費用、所内設備費用、未加入世帯ごとの開通工事費等は考慮していない。</w:t>
      </w:r>
    </w:p>
    <w:p w14:paraId="665B94DF" w14:textId="4A5D1027" w:rsidR="00FF23FD" w:rsidRPr="00FF23FD" w:rsidRDefault="00FF23FD" w:rsidP="00FF23FD">
      <w:pPr>
        <w:autoSpaceDE w:val="0"/>
        <w:autoSpaceDN w:val="0"/>
        <w:snapToGrid w:val="0"/>
        <w:ind w:leftChars="200" w:left="660" w:hangingChars="100" w:hanging="240"/>
        <w:rPr>
          <w:rFonts w:ascii="ＭＳ ゴシック" w:eastAsia="ＭＳ ゴシック" w:hAnsi="ＭＳ ゴシック"/>
          <w:sz w:val="24"/>
          <w:szCs w:val="24"/>
        </w:rPr>
      </w:pPr>
      <w:r w:rsidRPr="00FF23FD">
        <w:rPr>
          <w:rFonts w:ascii="ＭＳ ゴシック" w:eastAsia="ＭＳ ゴシック" w:hAnsi="ＭＳ ゴシック" w:hint="eastAsia"/>
          <w:sz w:val="24"/>
          <w:szCs w:val="24"/>
        </w:rPr>
        <w:t>※</w:t>
      </w:r>
      <w:r w:rsidRPr="00FF23FD">
        <w:rPr>
          <w:rFonts w:ascii="ＭＳ ゴシック" w:eastAsia="ＭＳ ゴシック" w:hAnsi="ＭＳ ゴシック"/>
          <w:sz w:val="24"/>
          <w:szCs w:val="24"/>
        </w:rPr>
        <w:t>2</w:t>
      </w:r>
      <w:r>
        <w:rPr>
          <w:rFonts w:ascii="ＭＳ ゴシック" w:eastAsia="ＭＳ ゴシック" w:hAnsi="ＭＳ ゴシック" w:hint="eastAsia"/>
          <w:sz w:val="24"/>
          <w:szCs w:val="24"/>
        </w:rPr>
        <w:t xml:space="preserve">　</w:t>
      </w:r>
      <w:r w:rsidRPr="00FF23FD">
        <w:rPr>
          <w:rFonts w:ascii="ＭＳ ゴシック" w:eastAsia="ＭＳ ゴシック" w:hAnsi="ＭＳ ゴシック"/>
          <w:sz w:val="24"/>
          <w:szCs w:val="24"/>
        </w:rPr>
        <w:t>受信世帯の変動率は、130設備・地域における500mメッシュ別将来推計人口データ（H30国政局推計）の人口変動率と同等と仮定して推計を行った。なお、母集団の大半に過疎地域が含まれるなど特徴的な傾向があるため、2040年等の推計など広範への適用に際しては誤差が大きくなる可能性がある。</w:t>
      </w:r>
    </w:p>
    <w:p w14:paraId="626B11B1" w14:textId="7C403E69" w:rsidR="00FF23FD" w:rsidRPr="00FF23FD" w:rsidRDefault="00FF23FD" w:rsidP="00FF23FD">
      <w:pPr>
        <w:autoSpaceDE w:val="0"/>
        <w:autoSpaceDN w:val="0"/>
        <w:snapToGrid w:val="0"/>
        <w:ind w:leftChars="200" w:left="660" w:hangingChars="100" w:hanging="240"/>
        <w:rPr>
          <w:rFonts w:ascii="ＭＳ ゴシック" w:eastAsia="ＭＳ ゴシック" w:hAnsi="ＭＳ ゴシック"/>
          <w:sz w:val="24"/>
          <w:szCs w:val="24"/>
        </w:rPr>
      </w:pPr>
      <w:r w:rsidRPr="00FF23FD">
        <w:rPr>
          <w:rFonts w:ascii="ＭＳ ゴシック" w:eastAsia="ＭＳ ゴシック" w:hAnsi="ＭＳ ゴシック" w:hint="eastAsia"/>
          <w:sz w:val="24"/>
          <w:szCs w:val="24"/>
        </w:rPr>
        <w:t>※</w:t>
      </w:r>
      <w:r w:rsidRPr="00FF23FD">
        <w:rPr>
          <w:rFonts w:ascii="ＭＳ ゴシック" w:eastAsia="ＭＳ ゴシック" w:hAnsi="ＭＳ ゴシック"/>
          <w:sz w:val="24"/>
          <w:szCs w:val="24"/>
        </w:rPr>
        <w:t>3</w:t>
      </w:r>
      <w:r>
        <w:rPr>
          <w:rFonts w:ascii="ＭＳ ゴシック" w:eastAsia="ＭＳ ゴシック" w:hAnsi="ＭＳ ゴシック" w:hint="eastAsia"/>
          <w:sz w:val="24"/>
          <w:szCs w:val="24"/>
        </w:rPr>
        <w:t xml:space="preserve">　</w:t>
      </w:r>
      <w:r w:rsidRPr="00FF23FD">
        <w:rPr>
          <w:rFonts w:ascii="ＭＳ ゴシック" w:eastAsia="ＭＳ ゴシック" w:hAnsi="ＭＳ ゴシック"/>
          <w:sz w:val="24"/>
          <w:szCs w:val="24"/>
        </w:rPr>
        <w:t>NHKが保有する設備の受信世帯数分布に基づいて算出しており、民放の全国設備を対象とすれば同様の割合となると思われるが、ローカル局など比較対象とする設備の範囲によっては異なる場合がある</w:t>
      </w:r>
    </w:p>
    <w:p w14:paraId="4092959B" w14:textId="4A2032B1" w:rsidR="00FF23FD" w:rsidRPr="00FF23FD" w:rsidRDefault="00FF23FD" w:rsidP="00FF23FD">
      <w:pPr>
        <w:autoSpaceDE w:val="0"/>
        <w:autoSpaceDN w:val="0"/>
        <w:snapToGrid w:val="0"/>
        <w:ind w:leftChars="200" w:left="660" w:hangingChars="100" w:hanging="240"/>
        <w:rPr>
          <w:rFonts w:ascii="ＭＳ ゴシック" w:eastAsia="ＭＳ ゴシック" w:hAnsi="ＭＳ ゴシック"/>
          <w:sz w:val="24"/>
          <w:szCs w:val="24"/>
        </w:rPr>
      </w:pPr>
      <w:r w:rsidRPr="00FF23FD">
        <w:rPr>
          <w:rFonts w:ascii="ＭＳ ゴシック" w:eastAsia="ＭＳ ゴシック" w:hAnsi="ＭＳ ゴシック" w:hint="eastAsia"/>
          <w:sz w:val="24"/>
          <w:szCs w:val="24"/>
        </w:rPr>
        <w:t>※</w:t>
      </w:r>
      <w:r w:rsidRPr="00FF23FD">
        <w:rPr>
          <w:rFonts w:ascii="ＭＳ ゴシック" w:eastAsia="ＭＳ ゴシック" w:hAnsi="ＭＳ ゴシック"/>
          <w:sz w:val="24"/>
          <w:szCs w:val="24"/>
        </w:rPr>
        <w:t>4</w:t>
      </w:r>
      <w:r>
        <w:rPr>
          <w:rFonts w:ascii="ＭＳ ゴシック" w:eastAsia="ＭＳ ゴシック" w:hAnsi="ＭＳ ゴシック" w:hint="eastAsia"/>
          <w:sz w:val="24"/>
          <w:szCs w:val="24"/>
        </w:rPr>
        <w:t xml:space="preserve">　</w:t>
      </w:r>
      <w:r w:rsidRPr="00FF23FD">
        <w:rPr>
          <w:rFonts w:ascii="ＭＳ ゴシック" w:eastAsia="ＭＳ ゴシック" w:hAnsi="ＭＳ ゴシック"/>
          <w:sz w:val="24"/>
          <w:szCs w:val="24"/>
        </w:rPr>
        <w:t>世帯数変動率の推計はメッシュ毎の人口変動率と同等と仮定し、母集団の大半に過疎地域が含まれるなど特徴的な傾向があるため、2040年等の推計など広範への適用に際しては誤差が大きくなる可能性がある</w:t>
      </w:r>
    </w:p>
    <w:p w14:paraId="3E3F304E" w14:textId="19E4F551" w:rsidR="00FF23FD" w:rsidRPr="00FF23FD" w:rsidRDefault="00FF23FD" w:rsidP="00FF23FD">
      <w:pPr>
        <w:autoSpaceDE w:val="0"/>
        <w:autoSpaceDN w:val="0"/>
        <w:snapToGrid w:val="0"/>
        <w:ind w:leftChars="200" w:left="660" w:hangingChars="100" w:hanging="240"/>
        <w:rPr>
          <w:rFonts w:ascii="ＭＳ ゴシック" w:eastAsia="ＭＳ ゴシック" w:hAnsi="ＭＳ ゴシック"/>
          <w:sz w:val="24"/>
          <w:szCs w:val="24"/>
        </w:rPr>
      </w:pPr>
      <w:r w:rsidRPr="00FF23FD">
        <w:rPr>
          <w:rFonts w:ascii="ＭＳ ゴシック" w:eastAsia="ＭＳ ゴシック" w:hAnsi="ＭＳ ゴシック" w:hint="eastAsia"/>
          <w:sz w:val="24"/>
          <w:szCs w:val="24"/>
        </w:rPr>
        <w:t>※</w:t>
      </w:r>
      <w:r w:rsidRPr="00FF23FD">
        <w:rPr>
          <w:rFonts w:ascii="ＭＳ ゴシック" w:eastAsia="ＭＳ ゴシック" w:hAnsi="ＭＳ ゴシック"/>
          <w:sz w:val="24"/>
          <w:szCs w:val="24"/>
        </w:rPr>
        <w:t>5</w:t>
      </w:r>
      <w:r>
        <w:rPr>
          <w:rFonts w:ascii="ＭＳ ゴシック" w:eastAsia="ＭＳ ゴシック" w:hAnsi="ＭＳ ゴシック" w:hint="eastAsia"/>
          <w:sz w:val="24"/>
          <w:szCs w:val="24"/>
        </w:rPr>
        <w:t xml:space="preserve">　</w:t>
      </w:r>
      <w:r w:rsidRPr="00FF23FD">
        <w:rPr>
          <w:rFonts w:ascii="ＭＳ ゴシック" w:eastAsia="ＭＳ ゴシック" w:hAnsi="ＭＳ ゴシック"/>
          <w:sz w:val="24"/>
          <w:szCs w:val="24"/>
        </w:rPr>
        <w:t>小規模中継局については、小規模中継局全体の設置場所の特性が130候補エリアの特性とは異なることが予想されるため、分析対象から除外した</w:t>
      </w:r>
    </w:p>
    <w:p w14:paraId="7B02EC9E" w14:textId="404271A5" w:rsidR="006A53D5" w:rsidRPr="00E13DA9" w:rsidRDefault="00E9488C" w:rsidP="00486AB4">
      <w:pPr>
        <w:pStyle w:val="2"/>
        <w:autoSpaceDE w:val="0"/>
        <w:autoSpaceDN w:val="0"/>
        <w:spacing w:beforeLines="100" w:before="360" w:afterLines="50" w:after="180"/>
        <w:rPr>
          <w:rFonts w:ascii="ＭＳ ゴシック" w:eastAsia="ＭＳ ゴシック" w:hAnsi="ＭＳ ゴシック"/>
          <w:sz w:val="24"/>
          <w:szCs w:val="24"/>
        </w:rPr>
      </w:pPr>
      <w:bookmarkStart w:id="19" w:name="_Toc105584379"/>
      <w:r w:rsidRPr="00E13DA9">
        <w:rPr>
          <w:rFonts w:ascii="ＭＳ ゴシック" w:eastAsia="ＭＳ ゴシック" w:hAnsi="ＭＳ ゴシック" w:hint="eastAsia"/>
          <w:sz w:val="24"/>
          <w:szCs w:val="24"/>
        </w:rPr>
        <w:t xml:space="preserve">２．３　</w:t>
      </w:r>
      <w:r w:rsidRPr="00E13DA9">
        <w:rPr>
          <w:rFonts w:ascii="ＭＳ ゴシック" w:eastAsia="ＭＳ ゴシック" w:hAnsi="ＭＳ ゴシック"/>
          <w:sz w:val="24"/>
          <w:szCs w:val="24"/>
        </w:rPr>
        <w:t>IPユニキャスト方式による代替の利用可能性に関する結論</w:t>
      </w:r>
      <w:bookmarkEnd w:id="19"/>
    </w:p>
    <w:p w14:paraId="5B2CB67C" w14:textId="394922D2" w:rsidR="00E9488C" w:rsidRPr="00E13DA9" w:rsidRDefault="00E9488C"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２．２で述べたとおり、IPユニキャスト方式によるブロードバンドネットワークは、受信世帯数が比較的少ない小規模中継局等による放送の代替として</w:t>
      </w:r>
      <w:r w:rsidR="00B96521" w:rsidRPr="00E13DA9">
        <w:rPr>
          <w:rFonts w:ascii="ＭＳ ゴシック" w:eastAsia="ＭＳ ゴシック" w:hAnsi="ＭＳ ゴシック" w:hint="eastAsia"/>
          <w:sz w:val="24"/>
          <w:szCs w:val="24"/>
        </w:rPr>
        <w:t>経済合理性が</w:t>
      </w:r>
      <w:r w:rsidR="008623E7" w:rsidRPr="00E13DA9">
        <w:rPr>
          <w:rFonts w:ascii="ＭＳ ゴシック" w:eastAsia="ＭＳ ゴシック" w:hAnsi="ＭＳ ゴシック" w:hint="eastAsia"/>
          <w:sz w:val="24"/>
          <w:szCs w:val="24"/>
        </w:rPr>
        <w:t>期待でき</w:t>
      </w:r>
      <w:r w:rsidR="00B96521" w:rsidRPr="00E13DA9">
        <w:rPr>
          <w:rFonts w:ascii="ＭＳ ゴシック" w:eastAsia="ＭＳ ゴシック" w:hAnsi="ＭＳ ゴシック" w:hint="eastAsia"/>
          <w:sz w:val="24"/>
          <w:szCs w:val="24"/>
        </w:rPr>
        <w:t>、</w:t>
      </w:r>
      <w:r w:rsidR="00575935" w:rsidRPr="00E13DA9">
        <w:rPr>
          <w:rFonts w:ascii="ＭＳ ゴシック" w:eastAsia="ＭＳ ゴシック" w:hAnsi="ＭＳ ゴシック" w:hint="eastAsia"/>
          <w:sz w:val="24"/>
          <w:szCs w:val="24"/>
        </w:rPr>
        <w:t>代替手段としての</w:t>
      </w:r>
      <w:r w:rsidRPr="00E13DA9">
        <w:rPr>
          <w:rFonts w:ascii="ＭＳ ゴシック" w:eastAsia="ＭＳ ゴシック" w:hAnsi="ＭＳ ゴシック" w:hint="eastAsia"/>
          <w:sz w:val="24"/>
          <w:szCs w:val="24"/>
        </w:rPr>
        <w:t>利用可能性があるとの結論を導くことができる。</w:t>
      </w:r>
    </w:p>
    <w:p w14:paraId="4DCB83C9" w14:textId="45C9B08C" w:rsidR="00E9488C" w:rsidRPr="00E13DA9" w:rsidRDefault="00E9488C"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また、ブロードバンド等による通信環境が</w:t>
      </w:r>
      <w:r w:rsidR="007A5CC3" w:rsidRPr="00E13DA9">
        <w:rPr>
          <w:rFonts w:ascii="ＭＳ ゴシック" w:eastAsia="ＭＳ ゴシック" w:hAnsi="ＭＳ ゴシック" w:hint="eastAsia"/>
          <w:sz w:val="24"/>
          <w:szCs w:val="24"/>
        </w:rPr>
        <w:t>地方も含めて整備されつつあり、今後も進展していくと見込まれることや、我が国全体の人口減少傾向により、代替</w:t>
      </w:r>
      <w:r w:rsidR="008623E7" w:rsidRPr="00E13DA9">
        <w:rPr>
          <w:rFonts w:ascii="ＭＳ ゴシック" w:eastAsia="ＭＳ ゴシック" w:hAnsi="ＭＳ ゴシック" w:hint="eastAsia"/>
          <w:sz w:val="24"/>
          <w:szCs w:val="24"/>
        </w:rPr>
        <w:t>に経済合理性が期待できる</w:t>
      </w:r>
      <w:r w:rsidR="007A5CC3" w:rsidRPr="00E13DA9">
        <w:rPr>
          <w:rFonts w:ascii="ＭＳ ゴシック" w:eastAsia="ＭＳ ゴシック" w:hAnsi="ＭＳ ゴシック" w:hint="eastAsia"/>
          <w:sz w:val="24"/>
          <w:szCs w:val="24"/>
        </w:rPr>
        <w:t>小規模中継局等が拡大していくと見込まれることから、その利用可能性は今後も拡大していくことが予見される。</w:t>
      </w:r>
    </w:p>
    <w:p w14:paraId="39E98995" w14:textId="38C97254" w:rsidR="00575935" w:rsidRPr="00E13DA9" w:rsidRDefault="00575935"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もっとも、今回の検討は、放送アプリケーションの費用や通信の費用の一部（合理的な</w:t>
      </w:r>
      <w:r w:rsidRPr="00E13DA9">
        <w:rPr>
          <w:rFonts w:ascii="ＭＳ ゴシック" w:eastAsia="ＭＳ ゴシック" w:hAnsi="ＭＳ ゴシック" w:hint="eastAsia"/>
          <w:sz w:val="24"/>
          <w:szCs w:val="24"/>
        </w:rPr>
        <w:lastRenderedPageBreak/>
        <w:t>算定が困難であったブロードバンド整備費用やISPのトラヒック増対応費用など）を捨象して検討せざるを得なかったこともあり、一部の経済合理性の検証にとどまることにも留意する必要がある。</w:t>
      </w:r>
    </w:p>
    <w:p w14:paraId="6A842626" w14:textId="032BAB70" w:rsidR="008E0A3B" w:rsidRPr="00E13DA9" w:rsidRDefault="007A5CC3"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さらに</w:t>
      </w:r>
      <w:r w:rsidR="008E0A3B" w:rsidRPr="00E13DA9">
        <w:rPr>
          <w:rFonts w:ascii="ＭＳ ゴシック" w:eastAsia="ＭＳ ゴシック" w:hAnsi="ＭＳ ゴシック" w:hint="eastAsia"/>
          <w:sz w:val="24"/>
          <w:szCs w:val="24"/>
        </w:rPr>
        <w:t>、当然のことながら、上記の検討結果は、これ以外の代替手段の利用可能性を排除するものではな</w:t>
      </w:r>
      <w:r w:rsidRPr="00E13DA9">
        <w:rPr>
          <w:rFonts w:ascii="ＭＳ ゴシック" w:eastAsia="ＭＳ ゴシック" w:hAnsi="ＭＳ ゴシック" w:hint="eastAsia"/>
          <w:sz w:val="24"/>
          <w:szCs w:val="24"/>
        </w:rPr>
        <w:t>く、実際には、</w:t>
      </w:r>
      <w:r w:rsidR="008E0A3B" w:rsidRPr="00E13DA9">
        <w:rPr>
          <w:rFonts w:ascii="ＭＳ ゴシック" w:eastAsia="ＭＳ ゴシック" w:hAnsi="ＭＳ ゴシック" w:hint="eastAsia"/>
          <w:sz w:val="24"/>
          <w:szCs w:val="24"/>
        </w:rPr>
        <w:t>それぞれの小規模中継局等の立地状況、該当エリアでのブロードバンドやケーブルネットワークの敷設状況やサービス提供状況を踏まえ、</w:t>
      </w:r>
      <w:r w:rsidR="008632B3" w:rsidRPr="00E13DA9">
        <w:rPr>
          <w:rFonts w:ascii="ＭＳ ゴシック" w:eastAsia="ＭＳ ゴシック" w:hAnsi="ＭＳ ゴシック" w:hint="eastAsia"/>
          <w:sz w:val="24"/>
          <w:szCs w:val="24"/>
        </w:rPr>
        <w:t>地上テレビジョン放送事業者</w:t>
      </w:r>
      <w:r w:rsidR="008E0A3B" w:rsidRPr="00E13DA9">
        <w:rPr>
          <w:rFonts w:ascii="ＭＳ ゴシック" w:eastAsia="ＭＳ ゴシック" w:hAnsi="ＭＳ ゴシック" w:hint="eastAsia"/>
          <w:sz w:val="24"/>
          <w:szCs w:val="24"/>
        </w:rPr>
        <w:t>が</w:t>
      </w:r>
      <w:r w:rsidR="0095785C" w:rsidRPr="00E13DA9">
        <w:rPr>
          <w:rFonts w:ascii="ＭＳ ゴシック" w:eastAsia="ＭＳ ゴシック" w:hAnsi="ＭＳ ゴシック" w:hint="eastAsia"/>
          <w:sz w:val="24"/>
          <w:szCs w:val="24"/>
        </w:rPr>
        <w:t>関係事業者の協力を得て、必要に応じて</w:t>
      </w:r>
      <w:r w:rsidR="008E0A3B" w:rsidRPr="00E13DA9">
        <w:rPr>
          <w:rFonts w:ascii="ＭＳ ゴシック" w:eastAsia="ＭＳ ゴシック" w:hAnsi="ＭＳ ゴシック" w:hint="eastAsia"/>
          <w:sz w:val="24"/>
          <w:szCs w:val="24"/>
        </w:rPr>
        <w:t>「参照モデル」を活用して最適なネットワーク構成を吟味・選択していくことが基本であり、今回の検討結果は、その選択肢の一つとして「インターネット経由でのIPユニキャスト方式」も視野に入ってくることを示すものにすぎない</w:t>
      </w:r>
      <w:r w:rsidR="00575935" w:rsidRPr="00E13DA9">
        <w:rPr>
          <w:rFonts w:ascii="ＭＳ ゴシック" w:eastAsia="ＭＳ ゴシック" w:hAnsi="ＭＳ ゴシック" w:hint="eastAsia"/>
          <w:sz w:val="24"/>
          <w:szCs w:val="24"/>
        </w:rPr>
        <w:t>ことについて改めて関係者が認識を共有することが重要である</w:t>
      </w:r>
      <w:r w:rsidR="008E0A3B" w:rsidRPr="00E13DA9">
        <w:rPr>
          <w:rFonts w:ascii="ＭＳ ゴシック" w:eastAsia="ＭＳ ゴシック" w:hAnsi="ＭＳ ゴシック" w:hint="eastAsia"/>
          <w:sz w:val="24"/>
          <w:szCs w:val="24"/>
        </w:rPr>
        <w:t>。</w:t>
      </w:r>
    </w:p>
    <w:p w14:paraId="065EFFAE" w14:textId="4E2BCF60" w:rsidR="002D708E" w:rsidRPr="00E13DA9" w:rsidRDefault="00575935"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なお</w:t>
      </w:r>
      <w:r w:rsidR="008E0A3B" w:rsidRPr="00E13DA9">
        <w:rPr>
          <w:rFonts w:ascii="ＭＳ ゴシック" w:eastAsia="ＭＳ ゴシック" w:hAnsi="ＭＳ ゴシック" w:hint="eastAsia"/>
          <w:sz w:val="24"/>
          <w:szCs w:val="24"/>
        </w:rPr>
        <w:t>、比較的多数の世帯をカバーする小規模中継局</w:t>
      </w:r>
      <w:r w:rsidR="00881A6B" w:rsidRPr="00E13DA9">
        <w:rPr>
          <w:rFonts w:ascii="ＭＳ ゴシック" w:eastAsia="ＭＳ ゴシック" w:hAnsi="ＭＳ ゴシック" w:hint="eastAsia"/>
          <w:sz w:val="24"/>
          <w:szCs w:val="24"/>
        </w:rPr>
        <w:t>等</w:t>
      </w:r>
      <w:r w:rsidR="008E0A3B" w:rsidRPr="00E13DA9">
        <w:rPr>
          <w:rFonts w:ascii="ＭＳ ゴシック" w:eastAsia="ＭＳ ゴシック" w:hAnsi="ＭＳ ゴシック" w:hint="eastAsia"/>
          <w:sz w:val="24"/>
          <w:szCs w:val="24"/>
        </w:rPr>
        <w:t>の代替方策</w:t>
      </w:r>
      <w:r w:rsidR="007A5CC3" w:rsidRPr="00E13DA9">
        <w:rPr>
          <w:rFonts w:ascii="ＭＳ ゴシック" w:eastAsia="ＭＳ ゴシック" w:hAnsi="ＭＳ ゴシック" w:hint="eastAsia"/>
          <w:sz w:val="24"/>
          <w:szCs w:val="24"/>
        </w:rPr>
        <w:t>の一つ</w:t>
      </w:r>
      <w:r w:rsidR="008E0A3B" w:rsidRPr="00E13DA9">
        <w:rPr>
          <w:rFonts w:ascii="ＭＳ ゴシック" w:eastAsia="ＭＳ ゴシック" w:hAnsi="ＭＳ ゴシック" w:hint="eastAsia"/>
          <w:sz w:val="24"/>
          <w:szCs w:val="24"/>
        </w:rPr>
        <w:t>として、IPマルチキャスト方式による配信が考えられる</w:t>
      </w:r>
      <w:r w:rsidRPr="00E13DA9">
        <w:rPr>
          <w:rStyle w:val="af1"/>
          <w:rFonts w:ascii="ＭＳ ゴシック" w:eastAsia="ＭＳ ゴシック" w:hAnsi="ＭＳ ゴシック"/>
          <w:sz w:val="24"/>
          <w:szCs w:val="24"/>
        </w:rPr>
        <w:footnoteReference w:id="17"/>
      </w:r>
      <w:r w:rsidR="008E0A3B" w:rsidRPr="00E13DA9">
        <w:rPr>
          <w:rFonts w:ascii="ＭＳ ゴシック" w:eastAsia="ＭＳ ゴシック" w:hAnsi="ＭＳ ゴシック" w:hint="eastAsia"/>
          <w:sz w:val="24"/>
          <w:szCs w:val="24"/>
        </w:rPr>
        <w:t>。IPマルチキャスト方式は、</w:t>
      </w:r>
      <w:r w:rsidR="00A7578C" w:rsidRPr="00E13DA9">
        <w:rPr>
          <w:rFonts w:ascii="ＭＳ ゴシック" w:eastAsia="ＭＳ ゴシック" w:hAnsi="ＭＳ ゴシック" w:hint="eastAsia"/>
          <w:sz w:val="24"/>
          <w:szCs w:val="24"/>
        </w:rPr>
        <w:t>配信サーバー</w:t>
      </w:r>
      <w:r w:rsidR="008E0A3B" w:rsidRPr="00E13DA9">
        <w:rPr>
          <w:rFonts w:ascii="ＭＳ ゴシック" w:eastAsia="ＭＳ ゴシック" w:hAnsi="ＭＳ ゴシック" w:hint="eastAsia"/>
          <w:sz w:val="24"/>
          <w:szCs w:val="24"/>
        </w:rPr>
        <w:t>を</w:t>
      </w:r>
      <w:r w:rsidR="00A4707F" w:rsidRPr="00E13DA9">
        <w:rPr>
          <w:rFonts w:ascii="ＭＳ ゴシック" w:eastAsia="ＭＳ ゴシック" w:hAnsi="ＭＳ ゴシック" w:hint="eastAsia"/>
          <w:sz w:val="24"/>
          <w:szCs w:val="24"/>
        </w:rPr>
        <w:t>電気通信事業者</w:t>
      </w:r>
      <w:r w:rsidR="008E0A3B" w:rsidRPr="00E13DA9">
        <w:rPr>
          <w:rFonts w:ascii="ＭＳ ゴシック" w:eastAsia="ＭＳ ゴシック" w:hAnsi="ＭＳ ゴシック" w:hint="eastAsia"/>
          <w:sz w:val="24"/>
          <w:szCs w:val="24"/>
        </w:rPr>
        <w:t>のブロードバンド網（閉域網）に直接接続した上で、利用者からのリクエストの有無にかかわらず、利用者のアクセス回線の手前に配置されている収容局までコンテンツを一括配信するものである。そのため、ブロードバンド網内のコンテンツ配信トラヒックが、配信先のユーザ数に応じて増加するIPユニキャスト方式とは異なり、ユーザ数の多寡にかかわらず一定となるため、カバーする世帯が増えるほど効率的になる。</w:t>
      </w:r>
    </w:p>
    <w:p w14:paraId="194123F4" w14:textId="7D8C3BD8" w:rsidR="00513537" w:rsidRPr="00E13DA9" w:rsidRDefault="007A5CC3" w:rsidP="00624893">
      <w:pPr>
        <w:autoSpaceDE w:val="0"/>
        <w:autoSpaceDN w:val="0"/>
        <w:spacing w:afterLines="50" w:after="180"/>
        <w:ind w:leftChars="100" w:left="210" w:firstLineChars="100" w:firstLine="240"/>
        <w:rPr>
          <w:rFonts w:ascii="ＭＳ ゴシック" w:eastAsia="ＭＳ ゴシック" w:hAnsi="ＭＳ ゴシック"/>
          <w:sz w:val="24"/>
          <w:szCs w:val="24"/>
        </w:rPr>
      </w:pPr>
      <w:r w:rsidRPr="00E13DA9">
        <w:rPr>
          <w:rFonts w:ascii="ＭＳ ゴシック" w:eastAsia="ＭＳ ゴシック" w:hAnsi="ＭＳ ゴシック" w:hint="eastAsia"/>
          <w:sz w:val="24"/>
          <w:szCs w:val="24"/>
        </w:rPr>
        <w:t>こうしたIPユニキャスト方式以外の方式を組み合わせてブロードバンド等による代替手段を提供すること</w:t>
      </w:r>
      <w:r w:rsidR="007359C6" w:rsidRPr="00E13DA9">
        <w:rPr>
          <w:rFonts w:ascii="ＭＳ ゴシック" w:eastAsia="ＭＳ ゴシック" w:hAnsi="ＭＳ ゴシック" w:hint="eastAsia"/>
          <w:sz w:val="24"/>
          <w:szCs w:val="24"/>
        </w:rPr>
        <w:t>や、放送アプリケーションに係る設備システムの共同利用を検討すること</w:t>
      </w:r>
      <w:r w:rsidRPr="00E13DA9">
        <w:rPr>
          <w:rFonts w:ascii="ＭＳ ゴシック" w:eastAsia="ＭＳ ゴシック" w:hAnsi="ＭＳ ゴシック" w:hint="eastAsia"/>
          <w:sz w:val="24"/>
          <w:szCs w:val="24"/>
        </w:rPr>
        <w:t>など、各</w:t>
      </w:r>
      <w:r w:rsidR="008632B3" w:rsidRPr="00E13DA9">
        <w:rPr>
          <w:rFonts w:ascii="ＭＳ ゴシック" w:eastAsia="ＭＳ ゴシック" w:hAnsi="ＭＳ ゴシック" w:hint="eastAsia"/>
          <w:sz w:val="24"/>
          <w:szCs w:val="24"/>
        </w:rPr>
        <w:t>地上テレビジョン放送事業者</w:t>
      </w:r>
      <w:r w:rsidRPr="00E13DA9">
        <w:rPr>
          <w:rFonts w:ascii="ＭＳ ゴシック" w:eastAsia="ＭＳ ゴシック" w:hAnsi="ＭＳ ゴシック" w:hint="eastAsia"/>
          <w:sz w:val="24"/>
          <w:szCs w:val="24"/>
        </w:rPr>
        <w:t>・</w:t>
      </w:r>
      <w:r w:rsidR="00A4707F" w:rsidRPr="00E13DA9">
        <w:rPr>
          <w:rFonts w:ascii="ＭＳ ゴシック" w:eastAsia="ＭＳ ゴシック" w:hAnsi="ＭＳ ゴシック" w:hint="eastAsia"/>
          <w:sz w:val="24"/>
          <w:szCs w:val="24"/>
        </w:rPr>
        <w:t>電気通信事業者</w:t>
      </w:r>
      <w:r w:rsidRPr="00E13DA9">
        <w:rPr>
          <w:rFonts w:ascii="ＭＳ ゴシック" w:eastAsia="ＭＳ ゴシック" w:hAnsi="ＭＳ ゴシック" w:hint="eastAsia"/>
          <w:sz w:val="24"/>
          <w:szCs w:val="24"/>
        </w:rPr>
        <w:t>の創意工夫により、さらなるコストの低廉化が図られることで、ブロードバンド等による代替がよりいっそう進む可能性も考えられる。</w:t>
      </w:r>
    </w:p>
    <w:p w14:paraId="6DD17E76" w14:textId="77777777" w:rsidR="00513537" w:rsidRDefault="00513537" w:rsidP="00A417E3">
      <w:pPr>
        <w:widowControl/>
        <w:autoSpaceDE w:val="0"/>
        <w:autoSpaceDN w:val="0"/>
        <w:jc w:val="left"/>
        <w:rPr>
          <w:rFonts w:ascii="ＭＳ 明朝" w:eastAsia="ＭＳ 明朝" w:hAnsi="ＭＳ 明朝"/>
          <w:sz w:val="24"/>
          <w:szCs w:val="24"/>
        </w:rPr>
      </w:pPr>
      <w:r>
        <w:rPr>
          <w:rFonts w:ascii="ＭＳ 明朝" w:eastAsia="ＭＳ 明朝" w:hAnsi="ＭＳ 明朝"/>
          <w:sz w:val="24"/>
          <w:szCs w:val="24"/>
        </w:rPr>
        <w:br w:type="page"/>
      </w:r>
    </w:p>
    <w:p w14:paraId="37BF6B0F" w14:textId="221335BA" w:rsidR="005F1303" w:rsidRPr="00C60437" w:rsidRDefault="005F1303" w:rsidP="00A417E3">
      <w:pPr>
        <w:pStyle w:val="1"/>
        <w:autoSpaceDE w:val="0"/>
        <w:autoSpaceDN w:val="0"/>
        <w:snapToGrid w:val="0"/>
        <w:rPr>
          <w:rFonts w:ascii="ＭＳ ゴシック" w:eastAsia="ＭＳ ゴシック" w:hAnsi="ＭＳ ゴシック" w:cstheme="minorBidi"/>
          <w:szCs w:val="21"/>
        </w:rPr>
      </w:pPr>
      <w:bookmarkStart w:id="20" w:name="_Toc105584380"/>
      <w:r w:rsidRPr="00C60437">
        <w:rPr>
          <w:rFonts w:ascii="ＭＳ ゴシック" w:eastAsia="ＭＳ ゴシック" w:hAnsi="ＭＳ ゴシック" w:cstheme="minorBidi" w:hint="eastAsia"/>
          <w:szCs w:val="21"/>
        </w:rPr>
        <w:lastRenderedPageBreak/>
        <w:t xml:space="preserve">第３章　</w:t>
      </w:r>
      <w:r w:rsidR="008E0A3B" w:rsidRPr="00C60437">
        <w:rPr>
          <w:rFonts w:ascii="ＭＳ ゴシック" w:eastAsia="ＭＳ ゴシック" w:hAnsi="ＭＳ ゴシック" w:cstheme="minorBidi" w:hint="eastAsia"/>
          <w:szCs w:val="21"/>
        </w:rPr>
        <w:t>小規模中継局等のブロードバンド等による代替の導入に当たっての課題</w:t>
      </w:r>
      <w:bookmarkEnd w:id="20"/>
    </w:p>
    <w:p w14:paraId="7D7950B6" w14:textId="6586D807" w:rsidR="008E0A3B" w:rsidRPr="00E13DA9" w:rsidRDefault="008E0A3B" w:rsidP="00624893">
      <w:pPr>
        <w:autoSpaceDE w:val="0"/>
        <w:autoSpaceDN w:val="0"/>
        <w:spacing w:beforeLines="50" w:before="180" w:afterLines="50" w:after="180"/>
        <w:ind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第２章においては、小規模中継局等の</w:t>
      </w:r>
      <w:r w:rsidRPr="00E13DA9">
        <w:rPr>
          <w:rFonts w:ascii="ＭＳ ゴシック" w:eastAsia="ＭＳ ゴシック" w:hAnsi="ＭＳ ゴシック"/>
          <w:sz w:val="24"/>
          <w:szCs w:val="21"/>
        </w:rPr>
        <w:t>IPユニキャスト方式による代替について、求められる</w:t>
      </w:r>
      <w:r w:rsidR="007A2D39" w:rsidRPr="00E13DA9">
        <w:rPr>
          <w:rFonts w:ascii="ＭＳ ゴシック" w:eastAsia="ＭＳ ゴシック" w:hAnsi="ＭＳ ゴシック"/>
          <w:sz w:val="24"/>
          <w:szCs w:val="21"/>
        </w:rPr>
        <w:t>品質・機能</w:t>
      </w:r>
      <w:r w:rsidRPr="00E13DA9">
        <w:rPr>
          <w:rFonts w:ascii="ＭＳ ゴシック" w:eastAsia="ＭＳ ゴシック" w:hAnsi="ＭＳ ゴシック"/>
          <w:sz w:val="24"/>
          <w:szCs w:val="21"/>
        </w:rPr>
        <w:t>要件を暫定的に設定の上、当該代替におけるコストの試算フローを</w:t>
      </w:r>
      <w:r w:rsidR="00575935" w:rsidRPr="00E13DA9">
        <w:rPr>
          <w:rFonts w:ascii="ＭＳ ゴシック" w:eastAsia="ＭＳ ゴシック" w:hAnsi="ＭＳ ゴシック" w:hint="eastAsia"/>
          <w:sz w:val="24"/>
          <w:szCs w:val="21"/>
        </w:rPr>
        <w:t>放送事業者が活用可能な</w:t>
      </w:r>
      <w:r w:rsidRPr="00E13DA9">
        <w:rPr>
          <w:rFonts w:ascii="ＭＳ ゴシック" w:eastAsia="ＭＳ ゴシック" w:hAnsi="ＭＳ ゴシック"/>
          <w:sz w:val="24"/>
          <w:szCs w:val="21"/>
        </w:rPr>
        <w:t>「参照モデル」として示し、それを具体的な「モデル地域」に適用することで</w:t>
      </w:r>
      <w:r w:rsidR="00575935" w:rsidRPr="00E13DA9">
        <w:rPr>
          <w:rFonts w:ascii="ＭＳ ゴシック" w:eastAsia="ＭＳ ゴシック" w:hAnsi="ＭＳ ゴシック" w:hint="eastAsia"/>
          <w:sz w:val="24"/>
          <w:szCs w:val="21"/>
        </w:rPr>
        <w:t>「参照モデル」の活用イメージを示すとともに</w:t>
      </w:r>
      <w:r w:rsidRPr="00E13DA9">
        <w:rPr>
          <w:rFonts w:ascii="ＭＳ ゴシック" w:eastAsia="ＭＳ ゴシック" w:hAnsi="ＭＳ ゴシック"/>
          <w:sz w:val="24"/>
          <w:szCs w:val="21"/>
        </w:rPr>
        <w:t>、コストの定量分析</w:t>
      </w:r>
      <w:r w:rsidR="00575935" w:rsidRPr="00E13DA9">
        <w:rPr>
          <w:rFonts w:ascii="ＭＳ ゴシック" w:eastAsia="ＭＳ ゴシック" w:hAnsi="ＭＳ ゴシック" w:hint="eastAsia"/>
          <w:sz w:val="24"/>
          <w:szCs w:val="21"/>
        </w:rPr>
        <w:t>や利用可能性に関する将来推計</w:t>
      </w:r>
      <w:r w:rsidRPr="00E13DA9">
        <w:rPr>
          <w:rFonts w:ascii="ＭＳ ゴシック" w:eastAsia="ＭＳ ゴシック" w:hAnsi="ＭＳ ゴシック"/>
          <w:sz w:val="24"/>
          <w:szCs w:val="21"/>
        </w:rPr>
        <w:t>を行</w:t>
      </w:r>
      <w:r w:rsidR="00575935" w:rsidRPr="00E13DA9">
        <w:rPr>
          <w:rFonts w:ascii="ＭＳ ゴシック" w:eastAsia="ＭＳ ゴシック" w:hAnsi="ＭＳ ゴシック" w:hint="eastAsia"/>
          <w:sz w:val="24"/>
          <w:szCs w:val="21"/>
        </w:rPr>
        <w:t>うことで</w:t>
      </w:r>
      <w:r w:rsidRPr="00E13DA9">
        <w:rPr>
          <w:rFonts w:ascii="ＭＳ ゴシック" w:eastAsia="ＭＳ ゴシック" w:hAnsi="ＭＳ ゴシック"/>
          <w:sz w:val="24"/>
          <w:szCs w:val="21"/>
        </w:rPr>
        <w:t>、</w:t>
      </w:r>
      <w:proofErr w:type="spellStart"/>
      <w:r w:rsidR="00346C74" w:rsidRPr="00E13DA9">
        <w:rPr>
          <w:rFonts w:ascii="ＭＳ ゴシック" w:eastAsia="ＭＳ ゴシック" w:hAnsi="ＭＳ ゴシック" w:hint="eastAsia"/>
          <w:sz w:val="24"/>
          <w:szCs w:val="21"/>
        </w:rPr>
        <w:t>IP</w:t>
      </w:r>
      <w:proofErr w:type="spellEnd"/>
      <w:r w:rsidR="00346C74" w:rsidRPr="00E13DA9">
        <w:rPr>
          <w:rFonts w:ascii="ＭＳ ゴシック" w:eastAsia="ＭＳ ゴシック" w:hAnsi="ＭＳ ゴシック" w:hint="eastAsia"/>
          <w:sz w:val="24"/>
          <w:szCs w:val="21"/>
        </w:rPr>
        <w:t>ユニキャスト方式による代替の経済合理性が</w:t>
      </w:r>
      <w:r w:rsidR="008623E7" w:rsidRPr="00E13DA9">
        <w:rPr>
          <w:rFonts w:ascii="ＭＳ ゴシック" w:eastAsia="ＭＳ ゴシック" w:hAnsi="ＭＳ ゴシック" w:hint="eastAsia"/>
          <w:sz w:val="24"/>
          <w:szCs w:val="21"/>
        </w:rPr>
        <w:t>期待でき</w:t>
      </w:r>
      <w:r w:rsidR="00346C74" w:rsidRPr="00E13DA9">
        <w:rPr>
          <w:rFonts w:ascii="ＭＳ ゴシック" w:eastAsia="ＭＳ ゴシック" w:hAnsi="ＭＳ ゴシック" w:hint="eastAsia"/>
          <w:sz w:val="24"/>
          <w:szCs w:val="21"/>
        </w:rPr>
        <w:t>、代替手段としての利用可能性があることを示した</w:t>
      </w:r>
      <w:r w:rsidRPr="00E13DA9">
        <w:rPr>
          <w:rFonts w:ascii="ＭＳ ゴシック" w:eastAsia="ＭＳ ゴシック" w:hAnsi="ＭＳ ゴシック"/>
          <w:sz w:val="24"/>
          <w:szCs w:val="21"/>
        </w:rPr>
        <w:t>。</w:t>
      </w:r>
    </w:p>
    <w:p w14:paraId="31E56E3B" w14:textId="1F2FAA95" w:rsidR="00346C74" w:rsidRPr="00E13DA9" w:rsidRDefault="008E0A3B" w:rsidP="00624893">
      <w:pPr>
        <w:autoSpaceDE w:val="0"/>
        <w:autoSpaceDN w:val="0"/>
        <w:spacing w:afterLines="50" w:after="180"/>
        <w:ind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今後、</w:t>
      </w:r>
      <w:r w:rsidR="00DD0632" w:rsidRPr="00E13DA9">
        <w:rPr>
          <w:rFonts w:ascii="ＭＳ ゴシック" w:eastAsia="ＭＳ ゴシック" w:hAnsi="ＭＳ ゴシック" w:hint="eastAsia"/>
          <w:sz w:val="24"/>
          <w:szCs w:val="21"/>
        </w:rPr>
        <w:t>地上テレビジョン</w:t>
      </w:r>
      <w:r w:rsidRPr="00E13DA9">
        <w:rPr>
          <w:rFonts w:ascii="ＭＳ ゴシック" w:eastAsia="ＭＳ ゴシック" w:hAnsi="ＭＳ ゴシック" w:hint="eastAsia"/>
          <w:sz w:val="24"/>
          <w:szCs w:val="21"/>
        </w:rPr>
        <w:t>放送事業者においては、これらの結果を活用し、</w:t>
      </w:r>
      <w:r w:rsidR="00346C74" w:rsidRPr="00E13DA9">
        <w:rPr>
          <w:rFonts w:ascii="ＭＳ ゴシック" w:eastAsia="ＭＳ ゴシック" w:hAnsi="ＭＳ ゴシック" w:hint="eastAsia"/>
          <w:sz w:val="24"/>
          <w:szCs w:val="21"/>
        </w:rPr>
        <w:t>他の選択肢も含め、</w:t>
      </w:r>
      <w:r w:rsidRPr="00E13DA9">
        <w:rPr>
          <w:rFonts w:ascii="ＭＳ ゴシック" w:eastAsia="ＭＳ ゴシック" w:hAnsi="ＭＳ ゴシック" w:hint="eastAsia"/>
          <w:sz w:val="24"/>
          <w:szCs w:val="21"/>
        </w:rPr>
        <w:t>小規模中継局等のブロードバンド</w:t>
      </w:r>
      <w:r w:rsidR="00346C74" w:rsidRPr="00E13DA9">
        <w:rPr>
          <w:rFonts w:ascii="ＭＳ ゴシック" w:eastAsia="ＭＳ ゴシック" w:hAnsi="ＭＳ ゴシック" w:hint="eastAsia"/>
          <w:sz w:val="24"/>
          <w:szCs w:val="21"/>
        </w:rPr>
        <w:t>等</w:t>
      </w:r>
      <w:r w:rsidRPr="00E13DA9">
        <w:rPr>
          <w:rFonts w:ascii="ＭＳ ゴシック" w:eastAsia="ＭＳ ゴシック" w:hAnsi="ＭＳ ゴシック" w:hint="eastAsia"/>
          <w:sz w:val="24"/>
          <w:szCs w:val="21"/>
        </w:rPr>
        <w:t>による代替の可能性について</w:t>
      </w:r>
      <w:r w:rsidR="00441C82" w:rsidRPr="00E13DA9">
        <w:rPr>
          <w:rFonts w:ascii="ＭＳ ゴシック" w:eastAsia="ＭＳ ゴシック" w:hAnsi="ＭＳ ゴシック" w:hint="eastAsia"/>
          <w:sz w:val="24"/>
          <w:szCs w:val="21"/>
        </w:rPr>
        <w:t>、更</w:t>
      </w:r>
      <w:r w:rsidRPr="00E13DA9">
        <w:rPr>
          <w:rFonts w:ascii="ＭＳ ゴシック" w:eastAsia="ＭＳ ゴシック" w:hAnsi="ＭＳ ゴシック" w:hint="eastAsia"/>
          <w:sz w:val="24"/>
          <w:szCs w:val="21"/>
        </w:rPr>
        <w:t>に検討を深めていくことが望まれる</w:t>
      </w:r>
      <w:r w:rsidR="00346C74" w:rsidRPr="00E13DA9">
        <w:rPr>
          <w:rFonts w:ascii="ＭＳ ゴシック" w:eastAsia="ＭＳ ゴシック" w:hAnsi="ＭＳ ゴシック" w:hint="eastAsia"/>
          <w:sz w:val="24"/>
          <w:szCs w:val="21"/>
        </w:rPr>
        <w:t>。</w:t>
      </w:r>
    </w:p>
    <w:p w14:paraId="097290B0" w14:textId="6CD3F556" w:rsidR="00B348F0" w:rsidRPr="00E13DA9" w:rsidRDefault="00FB3A60" w:rsidP="00624893">
      <w:pPr>
        <w:autoSpaceDE w:val="0"/>
        <w:autoSpaceDN w:val="0"/>
        <w:spacing w:afterLines="50" w:after="180"/>
        <w:ind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他方</w:t>
      </w:r>
      <w:r w:rsidR="008E0A3B" w:rsidRPr="00E13DA9">
        <w:rPr>
          <w:rFonts w:ascii="ＭＳ ゴシック" w:eastAsia="ＭＳ ゴシック" w:hAnsi="ＭＳ ゴシック" w:hint="eastAsia"/>
          <w:sz w:val="24"/>
          <w:szCs w:val="21"/>
        </w:rPr>
        <w:t>、</w:t>
      </w:r>
      <w:r w:rsidR="00346C74" w:rsidRPr="00E13DA9">
        <w:rPr>
          <w:rFonts w:ascii="ＭＳ ゴシック" w:eastAsia="ＭＳ ゴシック" w:hAnsi="ＭＳ ゴシック" w:hint="eastAsia"/>
          <w:sz w:val="24"/>
          <w:szCs w:val="21"/>
        </w:rPr>
        <w:t>IPユニキャスト</w:t>
      </w:r>
      <w:r w:rsidR="00D73DAD" w:rsidRPr="00E13DA9">
        <w:rPr>
          <w:rFonts w:ascii="ＭＳ ゴシック" w:eastAsia="ＭＳ ゴシック" w:hAnsi="ＭＳ ゴシック" w:hint="eastAsia"/>
          <w:sz w:val="24"/>
          <w:szCs w:val="21"/>
        </w:rPr>
        <w:t>方式</w:t>
      </w:r>
      <w:r w:rsidR="00346C74" w:rsidRPr="00E13DA9">
        <w:rPr>
          <w:rFonts w:ascii="ＭＳ ゴシック" w:eastAsia="ＭＳ ゴシック" w:hAnsi="ＭＳ ゴシック" w:hint="eastAsia"/>
          <w:sz w:val="24"/>
          <w:szCs w:val="21"/>
        </w:rPr>
        <w:t>による</w:t>
      </w:r>
      <w:r w:rsidR="008E0A3B" w:rsidRPr="00E13DA9">
        <w:rPr>
          <w:rFonts w:ascii="ＭＳ ゴシック" w:eastAsia="ＭＳ ゴシック" w:hAnsi="ＭＳ ゴシック" w:hint="eastAsia"/>
          <w:sz w:val="24"/>
          <w:szCs w:val="21"/>
        </w:rPr>
        <w:t>代替</w:t>
      </w:r>
      <w:r w:rsidR="00346C74" w:rsidRPr="00E13DA9">
        <w:rPr>
          <w:rFonts w:ascii="ＭＳ ゴシック" w:eastAsia="ＭＳ ゴシック" w:hAnsi="ＭＳ ゴシック" w:hint="eastAsia"/>
          <w:sz w:val="24"/>
          <w:szCs w:val="21"/>
        </w:rPr>
        <w:t>については</w:t>
      </w:r>
      <w:r w:rsidR="008E0A3B" w:rsidRPr="00E13DA9">
        <w:rPr>
          <w:rFonts w:ascii="ＭＳ ゴシック" w:eastAsia="ＭＳ ゴシック" w:hAnsi="ＭＳ ゴシック" w:hint="eastAsia"/>
          <w:sz w:val="24"/>
          <w:szCs w:val="21"/>
        </w:rPr>
        <w:t>、</w:t>
      </w:r>
      <w:r w:rsidR="00346C74" w:rsidRPr="00E13DA9">
        <w:rPr>
          <w:rFonts w:ascii="ＭＳ ゴシック" w:eastAsia="ＭＳ ゴシック" w:hAnsi="ＭＳ ゴシック" w:hint="eastAsia"/>
          <w:sz w:val="24"/>
          <w:szCs w:val="21"/>
        </w:rPr>
        <w:t>今回の検討により、一定の</w:t>
      </w:r>
      <w:r w:rsidR="008E0A3B" w:rsidRPr="00E13DA9">
        <w:rPr>
          <w:rFonts w:ascii="ＭＳ ゴシック" w:eastAsia="ＭＳ ゴシック" w:hAnsi="ＭＳ ゴシック" w:hint="eastAsia"/>
          <w:sz w:val="24"/>
          <w:szCs w:val="21"/>
        </w:rPr>
        <w:t>品質・機能</w:t>
      </w:r>
      <w:r w:rsidR="00346C74" w:rsidRPr="00E13DA9">
        <w:rPr>
          <w:rFonts w:ascii="ＭＳ ゴシック" w:eastAsia="ＭＳ ゴシック" w:hAnsi="ＭＳ ゴシック" w:hint="eastAsia"/>
          <w:sz w:val="24"/>
          <w:szCs w:val="21"/>
        </w:rPr>
        <w:t>を仮置きした上で経済合理性の</w:t>
      </w:r>
      <w:r w:rsidR="008E0A3B" w:rsidRPr="00E13DA9">
        <w:rPr>
          <w:rFonts w:ascii="ＭＳ ゴシック" w:eastAsia="ＭＳ ゴシック" w:hAnsi="ＭＳ ゴシック" w:hint="eastAsia"/>
          <w:sz w:val="24"/>
          <w:szCs w:val="21"/>
        </w:rPr>
        <w:t>面においては</w:t>
      </w:r>
      <w:r w:rsidR="00346C74" w:rsidRPr="00E13DA9">
        <w:rPr>
          <w:rFonts w:ascii="ＭＳ ゴシック" w:eastAsia="ＭＳ ゴシック" w:hAnsi="ＭＳ ゴシック" w:hint="eastAsia"/>
          <w:sz w:val="24"/>
          <w:szCs w:val="21"/>
        </w:rPr>
        <w:t>利用</w:t>
      </w:r>
      <w:r w:rsidR="008E0A3B" w:rsidRPr="00E13DA9">
        <w:rPr>
          <w:rFonts w:ascii="ＭＳ ゴシック" w:eastAsia="ＭＳ ゴシック" w:hAnsi="ＭＳ ゴシック" w:hint="eastAsia"/>
          <w:sz w:val="24"/>
          <w:szCs w:val="21"/>
        </w:rPr>
        <w:t>可能</w:t>
      </w:r>
      <w:r w:rsidR="00346C74" w:rsidRPr="00E13DA9">
        <w:rPr>
          <w:rFonts w:ascii="ＭＳ ゴシック" w:eastAsia="ＭＳ ゴシック" w:hAnsi="ＭＳ ゴシック" w:hint="eastAsia"/>
          <w:sz w:val="24"/>
          <w:szCs w:val="21"/>
        </w:rPr>
        <w:t>性が</w:t>
      </w:r>
      <w:r w:rsidR="008E0A3B" w:rsidRPr="00E13DA9">
        <w:rPr>
          <w:rFonts w:ascii="ＭＳ ゴシック" w:eastAsia="ＭＳ ゴシック" w:hAnsi="ＭＳ ゴシック" w:hint="eastAsia"/>
          <w:sz w:val="24"/>
          <w:szCs w:val="21"/>
        </w:rPr>
        <w:t>あるとしても、その実際の導入に当たっては、次に示すように、放送法の規定との関係をどのように考えるかといった制度面における課題、</w:t>
      </w:r>
      <w:r w:rsidR="00DD0632" w:rsidRPr="00E13DA9">
        <w:rPr>
          <w:rFonts w:ascii="ＭＳ ゴシック" w:eastAsia="ＭＳ ゴシック" w:hAnsi="ＭＳ ゴシック" w:hint="eastAsia"/>
          <w:sz w:val="24"/>
          <w:szCs w:val="21"/>
        </w:rPr>
        <w:t>地上テレビジョン</w:t>
      </w:r>
      <w:r w:rsidR="008E0A3B" w:rsidRPr="00E13DA9">
        <w:rPr>
          <w:rFonts w:ascii="ＭＳ ゴシック" w:eastAsia="ＭＳ ゴシック" w:hAnsi="ＭＳ ゴシック" w:hint="eastAsia"/>
          <w:sz w:val="24"/>
          <w:szCs w:val="21"/>
        </w:rPr>
        <w:t>放送事業者がどのようなプロセスによって住民の方々の理解を得ていくべきかといった運用面における課題等、様々な課題が想定される。</w:t>
      </w:r>
    </w:p>
    <w:p w14:paraId="29AAE017" w14:textId="171473C7" w:rsidR="008E0A3B" w:rsidRPr="00E13DA9" w:rsidRDefault="008E0A3B" w:rsidP="00486AB4">
      <w:pPr>
        <w:pStyle w:val="3"/>
        <w:autoSpaceDE w:val="0"/>
        <w:autoSpaceDN w:val="0"/>
        <w:spacing w:beforeLines="100" w:before="360" w:afterLines="50" w:after="180"/>
        <w:ind w:leftChars="0" w:left="0"/>
        <w:rPr>
          <w:rFonts w:ascii="ＭＳ ゴシック" w:eastAsia="ＭＳ ゴシック" w:hAnsi="ＭＳ ゴシック"/>
          <w:sz w:val="24"/>
          <w:szCs w:val="21"/>
        </w:rPr>
      </w:pPr>
      <w:bookmarkStart w:id="21" w:name="_Toc105584381"/>
      <w:r w:rsidRPr="00E13DA9">
        <w:rPr>
          <w:rFonts w:ascii="ＭＳ ゴシック" w:eastAsia="ＭＳ ゴシック" w:hAnsi="ＭＳ ゴシック" w:hint="eastAsia"/>
          <w:sz w:val="24"/>
          <w:szCs w:val="21"/>
        </w:rPr>
        <w:t>（１）著作権等の権利処理</w:t>
      </w:r>
      <w:bookmarkEnd w:id="21"/>
    </w:p>
    <w:p w14:paraId="1B639A84" w14:textId="3D5CAAF9"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小規模中継局等の代替が</w:t>
      </w:r>
      <w:r w:rsidRPr="00E13DA9">
        <w:rPr>
          <w:rFonts w:ascii="ＭＳ ゴシック" w:eastAsia="ＭＳ ゴシック" w:hAnsi="ＭＳ ゴシック"/>
          <w:sz w:val="24"/>
          <w:szCs w:val="21"/>
        </w:rPr>
        <w:t>IPユニキャスト方式により行われる場合、著作権等の権利処理が未了のために行われる映像の差替え、いわゆる「フタかぶせ」が行われることは、回避されるべきである。</w:t>
      </w:r>
    </w:p>
    <w:p w14:paraId="572B6A5B" w14:textId="62FE6131"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放送コンテンツのインターネット</w:t>
      </w:r>
      <w:r w:rsidR="000377C6" w:rsidRPr="00E13DA9">
        <w:rPr>
          <w:rFonts w:ascii="ＭＳ ゴシック" w:eastAsia="ＭＳ ゴシック" w:hAnsi="ＭＳ ゴシック" w:hint="eastAsia"/>
          <w:sz w:val="24"/>
          <w:szCs w:val="21"/>
        </w:rPr>
        <w:t>同時</w:t>
      </w:r>
      <w:r w:rsidRPr="00E13DA9">
        <w:rPr>
          <w:rFonts w:ascii="ＭＳ ゴシック" w:eastAsia="ＭＳ ゴシック" w:hAnsi="ＭＳ ゴシック" w:hint="eastAsia"/>
          <w:sz w:val="24"/>
          <w:szCs w:val="21"/>
        </w:rPr>
        <w:t>配信に係る著作権等の権利処理の円滑化については、</w:t>
      </w:r>
      <w:r w:rsidR="002A4736" w:rsidRPr="00E13DA9">
        <w:rPr>
          <w:rFonts w:ascii="ＭＳ ゴシック" w:eastAsia="ＭＳ ゴシック" w:hAnsi="ＭＳ ゴシック" w:hint="eastAsia"/>
          <w:sz w:val="24"/>
          <w:szCs w:val="21"/>
        </w:rPr>
        <w:t>先般</w:t>
      </w:r>
      <w:r w:rsidRPr="00E13DA9">
        <w:rPr>
          <w:rFonts w:ascii="ＭＳ ゴシック" w:eastAsia="ＭＳ ゴシック" w:hAnsi="ＭＳ ゴシック" w:hint="eastAsia"/>
          <w:sz w:val="24"/>
          <w:szCs w:val="21"/>
        </w:rPr>
        <w:t>、著作権制度に起因する「フタかぶせ」の解消等を目的とし、権利制限規定の拡充、許諾推定規定の創設、レコード・レコード実演の利用円滑化、映像実演の利用円滑化、協議不調の場合の裁定制度の拡充等を内容とした著作権法の改正が行われ、令和４年１月１日に施行されている。</w:t>
      </w:r>
      <w:r w:rsidR="003126C7" w:rsidRPr="00E13DA9">
        <w:rPr>
          <w:rFonts w:ascii="ＭＳ ゴシック" w:eastAsia="ＭＳ ゴシック" w:hAnsi="ＭＳ ゴシック" w:hint="eastAsia"/>
          <w:sz w:val="24"/>
          <w:szCs w:val="21"/>
        </w:rPr>
        <w:t>ただし</w:t>
      </w:r>
      <w:r w:rsidR="007D2601" w:rsidRPr="00E13DA9">
        <w:rPr>
          <w:rFonts w:ascii="ＭＳ ゴシック" w:eastAsia="ＭＳ ゴシック" w:hAnsi="ＭＳ ゴシック" w:hint="eastAsia"/>
          <w:sz w:val="24"/>
          <w:szCs w:val="21"/>
        </w:rPr>
        <w:t>、インターネット同時配信については、放送とは異なる伝送手段として定義されており、放送に係る著作権の権利処理と同一の権利処理方法とはされていない。</w:t>
      </w:r>
    </w:p>
    <w:p w14:paraId="7882B8B8" w14:textId="2B95F6D8"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小規模中継局等の代替が</w:t>
      </w:r>
      <w:r w:rsidRPr="00E13DA9">
        <w:rPr>
          <w:rFonts w:ascii="ＭＳ ゴシック" w:eastAsia="ＭＳ ゴシック" w:hAnsi="ＭＳ ゴシック"/>
          <w:sz w:val="24"/>
          <w:szCs w:val="21"/>
        </w:rPr>
        <w:t>IPユニキャスト方式により行われる場合において、「フタかぶせ」が回避され、放送の一部としての著作物の利用が確保されるようにする観点から、当該著作権法の改正によってもなお解決していない課題としてどのようなものが考えられ、それを解決するためにはどのような対策が必要か</w:t>
      </w:r>
      <w:r w:rsidR="00346C74" w:rsidRPr="00E13DA9">
        <w:rPr>
          <w:rFonts w:ascii="ＭＳ ゴシック" w:eastAsia="ＭＳ ゴシック" w:hAnsi="ＭＳ ゴシック" w:hint="eastAsia"/>
          <w:sz w:val="24"/>
          <w:szCs w:val="21"/>
        </w:rPr>
        <w:t>について検討を深める必要がある</w:t>
      </w:r>
      <w:r w:rsidRPr="00E13DA9">
        <w:rPr>
          <w:rFonts w:ascii="ＭＳ ゴシック" w:eastAsia="ＭＳ ゴシック" w:hAnsi="ＭＳ ゴシック"/>
          <w:sz w:val="24"/>
          <w:szCs w:val="21"/>
        </w:rPr>
        <w:t>。</w:t>
      </w:r>
    </w:p>
    <w:p w14:paraId="68CD6972" w14:textId="66880D8A" w:rsidR="008E0A3B" w:rsidRPr="00E13DA9" w:rsidRDefault="008E0A3B" w:rsidP="00486AB4">
      <w:pPr>
        <w:pStyle w:val="3"/>
        <w:autoSpaceDE w:val="0"/>
        <w:autoSpaceDN w:val="0"/>
        <w:spacing w:beforeLines="100" w:before="360" w:afterLines="50" w:after="180"/>
        <w:ind w:leftChars="0" w:left="0"/>
        <w:rPr>
          <w:rFonts w:ascii="ＭＳ ゴシック" w:eastAsia="ＭＳ ゴシック" w:hAnsi="ＭＳ ゴシック"/>
          <w:sz w:val="24"/>
          <w:szCs w:val="21"/>
        </w:rPr>
      </w:pPr>
      <w:bookmarkStart w:id="22" w:name="_Toc105584382"/>
      <w:r w:rsidRPr="00E13DA9">
        <w:rPr>
          <w:rFonts w:ascii="ＭＳ ゴシック" w:eastAsia="ＭＳ ゴシック" w:hAnsi="ＭＳ ゴシック" w:hint="eastAsia"/>
          <w:sz w:val="24"/>
          <w:szCs w:val="21"/>
        </w:rPr>
        <w:t>（２）地域制御の有無</w:t>
      </w:r>
      <w:bookmarkEnd w:id="22"/>
    </w:p>
    <w:p w14:paraId="2B53348C" w14:textId="0C351C51"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小規模中継局等のブロードバンド等による代替は、</w:t>
      </w:r>
      <w:r w:rsidR="005F57EA" w:rsidRPr="00E13DA9">
        <w:rPr>
          <w:rFonts w:ascii="ＭＳ ゴシック" w:eastAsia="ＭＳ ゴシック" w:hAnsi="ＭＳ ゴシック" w:hint="eastAsia"/>
          <w:sz w:val="24"/>
          <w:szCs w:val="21"/>
        </w:rPr>
        <w:t>対象となる小規模中継局のカバーエリア等</w:t>
      </w:r>
      <w:r w:rsidRPr="00E13DA9">
        <w:rPr>
          <w:rFonts w:ascii="ＭＳ ゴシック" w:eastAsia="ＭＳ ゴシック" w:hAnsi="ＭＳ ゴシック" w:hint="eastAsia"/>
          <w:sz w:val="24"/>
          <w:szCs w:val="21"/>
        </w:rPr>
        <w:t>、特定の限られた地域における代替が念頭に置かれているが、地域の垣根を超える伝送を可能とするブロードバンドの特性を踏まえ、代替手段により提供される放送コンテンツが当該地域以外の地域でも視聴できることについて、</w:t>
      </w:r>
      <w:r w:rsidR="00346C74" w:rsidRPr="00E13DA9">
        <w:rPr>
          <w:rFonts w:ascii="ＭＳ ゴシック" w:eastAsia="ＭＳ ゴシック" w:hAnsi="ＭＳ ゴシック" w:hint="eastAsia"/>
          <w:sz w:val="24"/>
          <w:szCs w:val="21"/>
        </w:rPr>
        <w:t>地域情報の広がりがもたらす効果や影響を踏まえつつ、</w:t>
      </w:r>
      <w:r w:rsidRPr="00E13DA9">
        <w:rPr>
          <w:rFonts w:ascii="ＭＳ ゴシック" w:eastAsia="ＭＳ ゴシック" w:hAnsi="ＭＳ ゴシック" w:hint="eastAsia"/>
          <w:sz w:val="24"/>
          <w:szCs w:val="21"/>
        </w:rPr>
        <w:t>どのように考えるか</w:t>
      </w:r>
      <w:r w:rsidR="00346C74" w:rsidRPr="00E13DA9">
        <w:rPr>
          <w:rFonts w:ascii="ＭＳ ゴシック" w:eastAsia="ＭＳ ゴシック" w:hAnsi="ＭＳ ゴシック" w:hint="eastAsia"/>
          <w:sz w:val="24"/>
          <w:szCs w:val="21"/>
        </w:rPr>
        <w:t>について議論を深める必要がある</w:t>
      </w:r>
      <w:r w:rsidRPr="00E13DA9">
        <w:rPr>
          <w:rFonts w:ascii="ＭＳ ゴシック" w:eastAsia="ＭＳ ゴシック" w:hAnsi="ＭＳ ゴシック" w:hint="eastAsia"/>
          <w:sz w:val="24"/>
          <w:szCs w:val="21"/>
        </w:rPr>
        <w:t>。</w:t>
      </w:r>
    </w:p>
    <w:p w14:paraId="61AD7043" w14:textId="6F63C678"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lastRenderedPageBreak/>
        <w:t>また、</w:t>
      </w:r>
      <w:r w:rsidR="00346C74" w:rsidRPr="00E13DA9">
        <w:rPr>
          <w:rFonts w:ascii="ＭＳ ゴシック" w:eastAsia="ＭＳ ゴシック" w:hAnsi="ＭＳ ゴシック" w:hint="eastAsia"/>
          <w:sz w:val="24"/>
          <w:szCs w:val="21"/>
        </w:rPr>
        <w:t>仮に</w:t>
      </w:r>
      <w:r w:rsidR="00024327" w:rsidRPr="00E13DA9">
        <w:rPr>
          <w:rFonts w:ascii="ＭＳ ゴシック" w:eastAsia="ＭＳ ゴシック" w:hAnsi="ＭＳ ゴシック" w:hint="eastAsia"/>
          <w:sz w:val="24"/>
          <w:szCs w:val="21"/>
        </w:rPr>
        <w:t>、</w:t>
      </w:r>
      <w:r w:rsidR="003F3688" w:rsidRPr="00E13DA9">
        <w:rPr>
          <w:rFonts w:ascii="ＭＳ ゴシック" w:eastAsia="ＭＳ ゴシック" w:hAnsi="ＭＳ ゴシック" w:hint="eastAsia"/>
          <w:sz w:val="24"/>
          <w:szCs w:val="21"/>
        </w:rPr>
        <w:t>地域制御（</w:t>
      </w:r>
      <w:r w:rsidRPr="00E13DA9">
        <w:rPr>
          <w:rFonts w:ascii="ＭＳ ゴシック" w:eastAsia="ＭＳ ゴシック" w:hAnsi="ＭＳ ゴシック" w:hint="eastAsia"/>
          <w:sz w:val="24"/>
          <w:szCs w:val="21"/>
        </w:rPr>
        <w:t>対象エリアの制限や対象者の制限</w:t>
      </w:r>
      <w:r w:rsidR="003F3688" w:rsidRPr="00E13DA9">
        <w:rPr>
          <w:rFonts w:ascii="ＭＳ ゴシック" w:eastAsia="ＭＳ ゴシック" w:hAnsi="ＭＳ ゴシック" w:hint="eastAsia"/>
          <w:sz w:val="24"/>
          <w:szCs w:val="21"/>
        </w:rPr>
        <w:t>）</w:t>
      </w:r>
      <w:r w:rsidRPr="00E13DA9">
        <w:rPr>
          <w:rFonts w:ascii="ＭＳ ゴシック" w:eastAsia="ＭＳ ゴシック" w:hAnsi="ＭＳ ゴシック" w:hint="eastAsia"/>
          <w:sz w:val="24"/>
          <w:szCs w:val="21"/>
        </w:rPr>
        <w:t>により放送コンテンツの地域制御を行う場合、それが具体的にどのような仕組みで確保されることが考えられるか</w:t>
      </w:r>
      <w:r w:rsidR="00346C74" w:rsidRPr="00E13DA9">
        <w:rPr>
          <w:rFonts w:ascii="ＭＳ ゴシック" w:eastAsia="ＭＳ ゴシック" w:hAnsi="ＭＳ ゴシック" w:hint="eastAsia"/>
          <w:sz w:val="24"/>
          <w:szCs w:val="21"/>
        </w:rPr>
        <w:t>についても検討する必要がある</w:t>
      </w:r>
      <w:r w:rsidRPr="00E13DA9">
        <w:rPr>
          <w:rFonts w:ascii="ＭＳ ゴシック" w:eastAsia="ＭＳ ゴシック" w:hAnsi="ＭＳ ゴシック" w:hint="eastAsia"/>
          <w:sz w:val="24"/>
          <w:szCs w:val="21"/>
        </w:rPr>
        <w:t>。仮に小規模中継局の</w:t>
      </w:r>
      <w:r w:rsidR="00B363B9" w:rsidRPr="00E13DA9">
        <w:rPr>
          <w:rFonts w:ascii="ＭＳ ゴシック" w:eastAsia="ＭＳ ゴシック" w:hAnsi="ＭＳ ゴシック" w:hint="eastAsia"/>
          <w:sz w:val="24"/>
          <w:szCs w:val="21"/>
        </w:rPr>
        <w:t>カバーエリア</w:t>
      </w:r>
      <w:r w:rsidRPr="00E13DA9">
        <w:rPr>
          <w:rFonts w:ascii="ＭＳ ゴシック" w:eastAsia="ＭＳ ゴシック" w:hAnsi="ＭＳ ゴシック" w:hint="eastAsia"/>
          <w:sz w:val="24"/>
          <w:szCs w:val="21"/>
        </w:rPr>
        <w:t>等に限定して視聴できることとする場合、放送対象地域以外</w:t>
      </w:r>
      <w:r w:rsidR="003F2243" w:rsidRPr="00E13DA9">
        <w:rPr>
          <w:rFonts w:ascii="ＭＳ ゴシック" w:eastAsia="ＭＳ ゴシック" w:hAnsi="ＭＳ ゴシック" w:hint="eastAsia"/>
          <w:sz w:val="24"/>
          <w:szCs w:val="21"/>
        </w:rPr>
        <w:t>に</w:t>
      </w:r>
      <w:r w:rsidR="00254421" w:rsidRPr="00E13DA9">
        <w:rPr>
          <w:rFonts w:ascii="ＭＳ ゴシック" w:eastAsia="ＭＳ ゴシック" w:hAnsi="ＭＳ ゴシック" w:hint="eastAsia"/>
          <w:sz w:val="24"/>
          <w:szCs w:val="21"/>
        </w:rPr>
        <w:t>おける</w:t>
      </w:r>
      <w:r w:rsidRPr="00E13DA9">
        <w:rPr>
          <w:rFonts w:ascii="ＭＳ ゴシック" w:eastAsia="ＭＳ ゴシック" w:hAnsi="ＭＳ ゴシック" w:hint="eastAsia"/>
          <w:sz w:val="24"/>
          <w:szCs w:val="21"/>
        </w:rPr>
        <w:t>、いわゆる</w:t>
      </w:r>
      <w:r w:rsidR="00254421" w:rsidRPr="00E13DA9">
        <w:rPr>
          <w:rFonts w:ascii="ＭＳ ゴシック" w:eastAsia="ＭＳ ゴシック" w:hAnsi="ＭＳ ゴシック" w:hint="eastAsia"/>
          <w:sz w:val="24"/>
          <w:szCs w:val="21"/>
        </w:rPr>
        <w:t>「</w:t>
      </w:r>
      <w:r w:rsidRPr="00E13DA9">
        <w:rPr>
          <w:rFonts w:ascii="ＭＳ ゴシック" w:eastAsia="ＭＳ ゴシック" w:hAnsi="ＭＳ ゴシック" w:hint="eastAsia"/>
          <w:sz w:val="24"/>
          <w:szCs w:val="21"/>
        </w:rPr>
        <w:t>区域外受信</w:t>
      </w:r>
      <w:r w:rsidR="00254421" w:rsidRPr="00E13DA9">
        <w:rPr>
          <w:rFonts w:ascii="ＭＳ ゴシック" w:eastAsia="ＭＳ ゴシック" w:hAnsi="ＭＳ ゴシック" w:hint="eastAsia"/>
          <w:sz w:val="24"/>
          <w:szCs w:val="21"/>
        </w:rPr>
        <w:t>」</w:t>
      </w:r>
      <w:r w:rsidRPr="00E13DA9">
        <w:rPr>
          <w:rFonts w:ascii="ＭＳ ゴシック" w:eastAsia="ＭＳ ゴシック" w:hAnsi="ＭＳ ゴシック" w:hint="eastAsia"/>
          <w:sz w:val="24"/>
          <w:szCs w:val="21"/>
        </w:rPr>
        <w:t>について、何らかの課題が考えられるか</w:t>
      </w:r>
      <w:r w:rsidR="00024327" w:rsidRPr="00E13DA9">
        <w:rPr>
          <w:rFonts w:ascii="ＭＳ ゴシック" w:eastAsia="ＭＳ ゴシック" w:hAnsi="ＭＳ ゴシック" w:hint="eastAsia"/>
          <w:sz w:val="24"/>
          <w:szCs w:val="21"/>
        </w:rPr>
        <w:t>についても検討する必要がある</w:t>
      </w:r>
      <w:r w:rsidRPr="00E13DA9">
        <w:rPr>
          <w:rFonts w:ascii="ＭＳ ゴシック" w:eastAsia="ＭＳ ゴシック" w:hAnsi="ＭＳ ゴシック" w:hint="eastAsia"/>
          <w:sz w:val="24"/>
          <w:szCs w:val="21"/>
        </w:rPr>
        <w:t>。</w:t>
      </w:r>
    </w:p>
    <w:p w14:paraId="55B896CD" w14:textId="6E298534" w:rsidR="008E0A3B" w:rsidRPr="00E13DA9" w:rsidRDefault="008E0A3B" w:rsidP="00486AB4">
      <w:pPr>
        <w:pStyle w:val="3"/>
        <w:autoSpaceDE w:val="0"/>
        <w:autoSpaceDN w:val="0"/>
        <w:spacing w:beforeLines="100" w:before="360" w:afterLines="50" w:after="180"/>
        <w:ind w:leftChars="0" w:left="0"/>
        <w:rPr>
          <w:rFonts w:ascii="ＭＳ ゴシック" w:eastAsia="ＭＳ ゴシック" w:hAnsi="ＭＳ ゴシック"/>
          <w:sz w:val="24"/>
          <w:szCs w:val="21"/>
        </w:rPr>
      </w:pPr>
      <w:bookmarkStart w:id="23" w:name="_Toc105584383"/>
      <w:r w:rsidRPr="00E13DA9">
        <w:rPr>
          <w:rFonts w:ascii="ＭＳ ゴシック" w:eastAsia="ＭＳ ゴシック" w:hAnsi="ＭＳ ゴシック" w:hint="eastAsia"/>
          <w:sz w:val="24"/>
          <w:szCs w:val="21"/>
        </w:rPr>
        <w:t>（３）住民理解・受信者対策</w:t>
      </w:r>
      <w:bookmarkEnd w:id="23"/>
    </w:p>
    <w:p w14:paraId="2A4ADE1D" w14:textId="61C1D617" w:rsidR="00024327"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小規模中継局等のブロードバンド等による代替の対象となる住民の方々においては、戸別アンテナによる受信、集合住宅における共同アンテナ設備による受信又は辺地共聴施設による受信等からブロードバンド等による受信に移行することとなる場合、ブロードバンド等の利用に係る初期費用（加入費・工事費等）や毎月の利用料の支払い、宅内における追加設備の設置費用の支払い等が必要となる</w:t>
      </w:r>
      <w:r w:rsidR="007D2601" w:rsidRPr="00E13DA9">
        <w:rPr>
          <w:rFonts w:ascii="ＭＳ ゴシック" w:eastAsia="ＭＳ ゴシック" w:hAnsi="ＭＳ ゴシック" w:hint="eastAsia"/>
          <w:sz w:val="24"/>
          <w:szCs w:val="21"/>
        </w:rPr>
        <w:t>場合も</w:t>
      </w:r>
      <w:r w:rsidRPr="00E13DA9">
        <w:rPr>
          <w:rFonts w:ascii="ＭＳ ゴシック" w:eastAsia="ＭＳ ゴシック" w:hAnsi="ＭＳ ゴシック" w:hint="eastAsia"/>
          <w:sz w:val="24"/>
          <w:szCs w:val="21"/>
        </w:rPr>
        <w:t>想定される</w:t>
      </w:r>
      <w:r w:rsidR="00974B0D" w:rsidRPr="00E13DA9">
        <w:rPr>
          <w:rFonts w:ascii="ＭＳ ゴシック" w:eastAsia="ＭＳ ゴシック" w:hAnsi="ＭＳ ゴシック" w:hint="eastAsia"/>
          <w:sz w:val="24"/>
          <w:szCs w:val="21"/>
        </w:rPr>
        <w:t>。</w:t>
      </w:r>
    </w:p>
    <w:p w14:paraId="257E15DC" w14:textId="54074929"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また、当該代替が</w:t>
      </w:r>
      <w:r w:rsidRPr="00E13DA9">
        <w:rPr>
          <w:rFonts w:ascii="ＭＳ ゴシック" w:eastAsia="ＭＳ ゴシック" w:hAnsi="ＭＳ ゴシック"/>
          <w:sz w:val="24"/>
          <w:szCs w:val="21"/>
        </w:rPr>
        <w:t>IPユニキャスト方式により行われる場合、例えば、デジタル技術の活用による機能の充実等が図られる可能性があるとしても、遅延</w:t>
      </w:r>
      <w:r w:rsidRPr="00E13DA9">
        <w:rPr>
          <w:rFonts w:ascii="ＭＳ ゴシック" w:eastAsia="ＭＳ ゴシック" w:hAnsi="ＭＳ ゴシック" w:hint="eastAsia"/>
          <w:sz w:val="24"/>
          <w:szCs w:val="21"/>
        </w:rPr>
        <w:t>が発生する可能性がある等、サービスの</w:t>
      </w:r>
      <w:r w:rsidR="007A2D39" w:rsidRPr="00E13DA9">
        <w:rPr>
          <w:rFonts w:ascii="ＭＳ ゴシック" w:eastAsia="ＭＳ ゴシック" w:hAnsi="ＭＳ ゴシック" w:hint="eastAsia"/>
          <w:sz w:val="24"/>
          <w:szCs w:val="21"/>
        </w:rPr>
        <w:t>品質・機能</w:t>
      </w:r>
      <w:r w:rsidRPr="00E13DA9">
        <w:rPr>
          <w:rFonts w:ascii="ＭＳ ゴシック" w:eastAsia="ＭＳ ゴシック" w:hAnsi="ＭＳ ゴシック" w:hint="eastAsia"/>
          <w:sz w:val="24"/>
          <w:szCs w:val="21"/>
        </w:rPr>
        <w:t>が放送とは異なるものとなることが想定される。</w:t>
      </w:r>
    </w:p>
    <w:p w14:paraId="71195529" w14:textId="3612CF78"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小規模中継局等のブロードバンド等による代替の円滑な導入に向けては、これらの点に関する、住民の方々の視点に立った受容性について、予め確認しておくことが有効であると考えられるところ、具体的にどのような方法により確認すべきか</w:t>
      </w:r>
      <w:r w:rsidR="00024327" w:rsidRPr="00E13DA9">
        <w:rPr>
          <w:rFonts w:ascii="ＭＳ ゴシック" w:eastAsia="ＭＳ ゴシック" w:hAnsi="ＭＳ ゴシック" w:hint="eastAsia"/>
          <w:sz w:val="24"/>
          <w:szCs w:val="21"/>
        </w:rPr>
        <w:t>を検討する必要がある</w:t>
      </w:r>
      <w:r w:rsidRPr="00E13DA9">
        <w:rPr>
          <w:rFonts w:ascii="ＭＳ ゴシック" w:eastAsia="ＭＳ ゴシック" w:hAnsi="ＭＳ ゴシック" w:hint="eastAsia"/>
          <w:sz w:val="24"/>
          <w:szCs w:val="21"/>
        </w:rPr>
        <w:t>。</w:t>
      </w:r>
    </w:p>
    <w:p w14:paraId="574EDB1B" w14:textId="00BBDC8E" w:rsidR="00024327" w:rsidRPr="00E13DA9" w:rsidRDefault="00170FD5"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加えて</w:t>
      </w:r>
      <w:r w:rsidR="008E0A3B" w:rsidRPr="00E13DA9">
        <w:rPr>
          <w:rFonts w:ascii="ＭＳ ゴシック" w:eastAsia="ＭＳ ゴシック" w:hAnsi="ＭＳ ゴシック" w:hint="eastAsia"/>
          <w:sz w:val="24"/>
          <w:szCs w:val="21"/>
        </w:rPr>
        <w:t>、小規模中継局等のブロードバンド等による代替の円滑な導入に向け、当該代替を</w:t>
      </w:r>
      <w:r w:rsidR="00DD0632" w:rsidRPr="00E13DA9">
        <w:rPr>
          <w:rFonts w:ascii="ＭＳ ゴシック" w:eastAsia="ＭＳ ゴシック" w:hAnsi="ＭＳ ゴシック" w:hint="eastAsia"/>
          <w:sz w:val="24"/>
          <w:szCs w:val="21"/>
        </w:rPr>
        <w:t>地上テレビジョン</w:t>
      </w:r>
      <w:r w:rsidR="008E0A3B" w:rsidRPr="00E13DA9">
        <w:rPr>
          <w:rFonts w:ascii="ＭＳ ゴシック" w:eastAsia="ＭＳ ゴシック" w:hAnsi="ＭＳ ゴシック" w:hint="eastAsia"/>
          <w:sz w:val="24"/>
          <w:szCs w:val="21"/>
        </w:rPr>
        <w:t>放送事業者が実際に特定の地域において導入する場合、どのようなプロセスによって住民の方々の理解を得ていくべきか</w:t>
      </w:r>
      <w:r w:rsidR="00024327" w:rsidRPr="00E13DA9">
        <w:rPr>
          <w:rFonts w:ascii="ＭＳ ゴシック" w:eastAsia="ＭＳ ゴシック" w:hAnsi="ＭＳ ゴシック" w:hint="eastAsia"/>
          <w:sz w:val="24"/>
          <w:szCs w:val="21"/>
        </w:rPr>
        <w:t>についても検討しておく必要がある</w:t>
      </w:r>
      <w:r w:rsidR="008E0A3B" w:rsidRPr="00E13DA9">
        <w:rPr>
          <w:rFonts w:ascii="ＭＳ ゴシック" w:eastAsia="ＭＳ ゴシック" w:hAnsi="ＭＳ ゴシック" w:hint="eastAsia"/>
          <w:sz w:val="24"/>
          <w:szCs w:val="21"/>
        </w:rPr>
        <w:t>。</w:t>
      </w:r>
      <w:r w:rsidR="00024327" w:rsidRPr="00E13DA9">
        <w:rPr>
          <w:rFonts w:ascii="ＭＳ ゴシック" w:eastAsia="ＭＳ ゴシック" w:hAnsi="ＭＳ ゴシック" w:hint="eastAsia"/>
          <w:sz w:val="24"/>
          <w:szCs w:val="21"/>
        </w:rPr>
        <w:t>とりわけ、</w:t>
      </w:r>
      <w:r w:rsidRPr="00E13DA9">
        <w:rPr>
          <w:rFonts w:ascii="ＭＳ ゴシック" w:eastAsia="ＭＳ ゴシック" w:hAnsi="ＭＳ ゴシック" w:hint="eastAsia"/>
          <w:sz w:val="24"/>
          <w:szCs w:val="21"/>
        </w:rPr>
        <w:t>住民の方々にブロードバンド等サービスの利用に係る負担をかけてまで、</w:t>
      </w:r>
      <w:r w:rsidR="00024327" w:rsidRPr="00E13DA9">
        <w:rPr>
          <w:rFonts w:ascii="ＭＳ ゴシック" w:eastAsia="ＭＳ ゴシック" w:hAnsi="ＭＳ ゴシック" w:hint="eastAsia"/>
          <w:sz w:val="24"/>
          <w:szCs w:val="21"/>
        </w:rPr>
        <w:t>ブロードバンド等によ</w:t>
      </w:r>
      <w:r w:rsidRPr="00E13DA9">
        <w:rPr>
          <w:rFonts w:ascii="ＭＳ ゴシック" w:eastAsia="ＭＳ ゴシック" w:hAnsi="ＭＳ ゴシック" w:hint="eastAsia"/>
          <w:sz w:val="24"/>
          <w:szCs w:val="21"/>
        </w:rPr>
        <w:t>り放送を</w:t>
      </w:r>
      <w:r w:rsidR="00024327" w:rsidRPr="00E13DA9">
        <w:rPr>
          <w:rFonts w:ascii="ＭＳ ゴシック" w:eastAsia="ＭＳ ゴシック" w:hAnsi="ＭＳ ゴシック" w:hint="eastAsia"/>
          <w:sz w:val="24"/>
          <w:szCs w:val="21"/>
        </w:rPr>
        <w:t>代替</w:t>
      </w:r>
      <w:r w:rsidRPr="00E13DA9">
        <w:rPr>
          <w:rFonts w:ascii="ＭＳ ゴシック" w:eastAsia="ＭＳ ゴシック" w:hAnsi="ＭＳ ゴシック" w:hint="eastAsia"/>
          <w:sz w:val="24"/>
          <w:szCs w:val="21"/>
        </w:rPr>
        <w:t>する必要性をどのように説明するのかについてあらかじめ考えておくことが重要である。</w:t>
      </w:r>
    </w:p>
    <w:p w14:paraId="34613C3E" w14:textId="02AFE183" w:rsidR="008E0A3B" w:rsidRPr="00E13DA9" w:rsidRDefault="00170FD5"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さらに</w:t>
      </w:r>
      <w:r w:rsidR="008E0A3B" w:rsidRPr="00E13DA9">
        <w:rPr>
          <w:rFonts w:ascii="ＭＳ ゴシック" w:eastAsia="ＭＳ ゴシック" w:hAnsi="ＭＳ ゴシック" w:hint="eastAsia"/>
          <w:sz w:val="24"/>
          <w:szCs w:val="21"/>
        </w:rPr>
        <w:t>、その理解を得ていくに当たって、特に大規模改修が生じ得る集合住宅の居住者、生活困窮世帯、別荘の所有者</w:t>
      </w:r>
      <w:r w:rsidR="00632FEA" w:rsidRPr="00E13DA9">
        <w:rPr>
          <w:rFonts w:ascii="ＭＳ ゴシック" w:eastAsia="ＭＳ ゴシック" w:hAnsi="ＭＳ ゴシック" w:hint="eastAsia"/>
          <w:sz w:val="24"/>
          <w:szCs w:val="21"/>
        </w:rPr>
        <w:t>、</w:t>
      </w:r>
      <w:r w:rsidR="00441C82" w:rsidRPr="00E13DA9">
        <w:rPr>
          <w:rFonts w:ascii="ＭＳ ゴシック" w:eastAsia="ＭＳ ゴシック" w:hAnsi="ＭＳ ゴシック" w:hint="eastAsia"/>
          <w:sz w:val="24"/>
          <w:szCs w:val="21"/>
        </w:rPr>
        <w:t>更</w:t>
      </w:r>
      <w:r w:rsidR="00632FEA" w:rsidRPr="00E13DA9">
        <w:rPr>
          <w:rFonts w:ascii="ＭＳ ゴシック" w:eastAsia="ＭＳ ゴシック" w:hAnsi="ＭＳ ゴシック" w:hint="eastAsia"/>
          <w:sz w:val="24"/>
          <w:szCs w:val="21"/>
        </w:rPr>
        <w:t>にはミニサテ局等を</w:t>
      </w:r>
      <w:r w:rsidR="00DF485E" w:rsidRPr="00E13DA9">
        <w:rPr>
          <w:rFonts w:ascii="ＭＳ ゴシック" w:eastAsia="ＭＳ ゴシック" w:hAnsi="ＭＳ ゴシック" w:hint="eastAsia"/>
          <w:sz w:val="24"/>
          <w:szCs w:val="21"/>
        </w:rPr>
        <w:t>保有</w:t>
      </w:r>
      <w:r w:rsidR="00632FEA" w:rsidRPr="00E13DA9">
        <w:rPr>
          <w:rFonts w:ascii="ＭＳ ゴシック" w:eastAsia="ＭＳ ゴシック" w:hAnsi="ＭＳ ゴシック" w:hint="eastAsia"/>
          <w:sz w:val="24"/>
          <w:szCs w:val="21"/>
        </w:rPr>
        <w:t>する自治体や地域住民の方々</w:t>
      </w:r>
      <w:r w:rsidR="008E0A3B" w:rsidRPr="00E13DA9">
        <w:rPr>
          <w:rFonts w:ascii="ＭＳ ゴシック" w:eastAsia="ＭＳ ゴシック" w:hAnsi="ＭＳ ゴシック" w:hint="eastAsia"/>
          <w:sz w:val="24"/>
          <w:szCs w:val="21"/>
        </w:rPr>
        <w:t>について</w:t>
      </w:r>
      <w:r w:rsidR="00632FEA" w:rsidRPr="00E13DA9">
        <w:rPr>
          <w:rFonts w:ascii="ＭＳ ゴシック" w:eastAsia="ＭＳ ゴシック" w:hAnsi="ＭＳ ゴシック" w:hint="eastAsia"/>
          <w:sz w:val="24"/>
          <w:szCs w:val="21"/>
        </w:rPr>
        <w:t>も</w:t>
      </w:r>
      <w:r w:rsidR="008E0A3B" w:rsidRPr="00E13DA9">
        <w:rPr>
          <w:rFonts w:ascii="ＭＳ ゴシック" w:eastAsia="ＭＳ ゴシック" w:hAnsi="ＭＳ ゴシック" w:hint="eastAsia"/>
          <w:sz w:val="24"/>
          <w:szCs w:val="21"/>
        </w:rPr>
        <w:t>留意すべきこと</w:t>
      </w:r>
      <w:r w:rsidRPr="00E13DA9">
        <w:rPr>
          <w:rFonts w:ascii="ＭＳ ゴシック" w:eastAsia="ＭＳ ゴシック" w:hAnsi="ＭＳ ゴシック" w:hint="eastAsia"/>
          <w:sz w:val="24"/>
          <w:szCs w:val="21"/>
        </w:rPr>
        <w:t>が</w:t>
      </w:r>
      <w:r w:rsidR="008E0A3B" w:rsidRPr="00E13DA9">
        <w:rPr>
          <w:rFonts w:ascii="ＭＳ ゴシック" w:eastAsia="ＭＳ ゴシック" w:hAnsi="ＭＳ ゴシック" w:hint="eastAsia"/>
          <w:sz w:val="24"/>
          <w:szCs w:val="21"/>
        </w:rPr>
        <w:t>あるか</w:t>
      </w:r>
      <w:r w:rsidRPr="00E13DA9">
        <w:rPr>
          <w:rFonts w:ascii="ＭＳ ゴシック" w:eastAsia="ＭＳ ゴシック" w:hAnsi="ＭＳ ゴシック" w:hint="eastAsia"/>
          <w:sz w:val="24"/>
          <w:szCs w:val="21"/>
        </w:rPr>
        <w:t>どうかについて検討する必要がある</w:t>
      </w:r>
      <w:r w:rsidR="008E0A3B" w:rsidRPr="00E13DA9">
        <w:rPr>
          <w:rFonts w:ascii="ＭＳ ゴシック" w:eastAsia="ＭＳ ゴシック" w:hAnsi="ＭＳ ゴシック" w:hint="eastAsia"/>
          <w:sz w:val="24"/>
          <w:szCs w:val="21"/>
        </w:rPr>
        <w:t>。</w:t>
      </w:r>
      <w:r w:rsidRPr="00E13DA9">
        <w:rPr>
          <w:rFonts w:ascii="ＭＳ ゴシック" w:eastAsia="ＭＳ ゴシック" w:hAnsi="ＭＳ ゴシック" w:hint="eastAsia"/>
          <w:sz w:val="24"/>
          <w:szCs w:val="21"/>
        </w:rPr>
        <w:t>そして</w:t>
      </w:r>
      <w:r w:rsidR="0024012F" w:rsidRPr="00E13DA9">
        <w:rPr>
          <w:rFonts w:ascii="ＭＳ ゴシック" w:eastAsia="ＭＳ ゴシック" w:hAnsi="ＭＳ ゴシック" w:hint="eastAsia"/>
          <w:sz w:val="24"/>
          <w:szCs w:val="21"/>
        </w:rPr>
        <w:t>、住民の方々の理解を得る前提として、各放送対象地域で放送事業者が足並みをそろえて代替方法を検討することが</w:t>
      </w:r>
      <w:r w:rsidRPr="00E13DA9">
        <w:rPr>
          <w:rFonts w:ascii="ＭＳ ゴシック" w:eastAsia="ＭＳ ゴシック" w:hAnsi="ＭＳ ゴシック" w:hint="eastAsia"/>
          <w:sz w:val="24"/>
          <w:szCs w:val="21"/>
        </w:rPr>
        <w:t>重要</w:t>
      </w:r>
      <w:r w:rsidR="0024012F" w:rsidRPr="00E13DA9">
        <w:rPr>
          <w:rFonts w:ascii="ＭＳ ゴシック" w:eastAsia="ＭＳ ゴシック" w:hAnsi="ＭＳ ゴシック" w:hint="eastAsia"/>
          <w:sz w:val="24"/>
          <w:szCs w:val="21"/>
        </w:rPr>
        <w:t>ではないかと考えられる。</w:t>
      </w:r>
    </w:p>
    <w:p w14:paraId="1150F144" w14:textId="57647917" w:rsidR="008E0A3B" w:rsidRPr="00E13DA9" w:rsidRDefault="008E0A3B" w:rsidP="00486AB4">
      <w:pPr>
        <w:pStyle w:val="3"/>
        <w:autoSpaceDE w:val="0"/>
        <w:autoSpaceDN w:val="0"/>
        <w:spacing w:beforeLines="100" w:before="360" w:afterLines="50" w:after="180"/>
        <w:ind w:leftChars="0" w:left="0"/>
        <w:rPr>
          <w:rFonts w:ascii="ＭＳ ゴシック" w:eastAsia="ＭＳ ゴシック" w:hAnsi="ＭＳ ゴシック"/>
          <w:sz w:val="24"/>
          <w:szCs w:val="21"/>
        </w:rPr>
      </w:pPr>
      <w:bookmarkStart w:id="24" w:name="_Toc105584384"/>
      <w:r w:rsidRPr="00E13DA9">
        <w:rPr>
          <w:rFonts w:ascii="ＭＳ ゴシック" w:eastAsia="ＭＳ ゴシック" w:hAnsi="ＭＳ ゴシック" w:hint="eastAsia"/>
          <w:sz w:val="24"/>
          <w:szCs w:val="21"/>
        </w:rPr>
        <w:t>（４）ユーザーアクセシビリティの確保</w:t>
      </w:r>
      <w:bookmarkEnd w:id="24"/>
    </w:p>
    <w:p w14:paraId="69446FE7" w14:textId="7064321A"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放送は、子供やお年寄り、障害のある方も含め、地域の住民の方々にとって簡易な操作により視聴できる身近で手軽な情報入手手段としての役割を担っている。また、放送事業者においては、放送法の規定</w:t>
      </w:r>
      <w:r w:rsidR="00D471A6">
        <w:rPr>
          <w:rFonts w:ascii="ＭＳ ゴシック" w:eastAsia="ＭＳ ゴシック" w:hAnsi="ＭＳ ゴシック" w:hint="eastAsia"/>
          <w:sz w:val="24"/>
          <w:szCs w:val="21"/>
        </w:rPr>
        <w:t>等</w:t>
      </w:r>
      <w:r w:rsidRPr="00E13DA9">
        <w:rPr>
          <w:rFonts w:ascii="ＭＳ ゴシック" w:eastAsia="ＭＳ ゴシック" w:hAnsi="ＭＳ ゴシック" w:hint="eastAsia"/>
          <w:sz w:val="24"/>
          <w:szCs w:val="21"/>
        </w:rPr>
        <w:t>も踏まえ、解説放送、字幕放送</w:t>
      </w:r>
      <w:r w:rsidR="00262132">
        <w:rPr>
          <w:rFonts w:ascii="ＭＳ ゴシック" w:eastAsia="ＭＳ ゴシック" w:hAnsi="ＭＳ ゴシック" w:hint="eastAsia"/>
          <w:sz w:val="24"/>
          <w:szCs w:val="21"/>
        </w:rPr>
        <w:t>、</w:t>
      </w:r>
      <w:r w:rsidR="00262132" w:rsidRPr="00262132">
        <w:rPr>
          <w:rFonts w:ascii="ＭＳ ゴシック" w:eastAsia="ＭＳ ゴシック" w:hAnsi="ＭＳ ゴシック" w:hint="eastAsia"/>
          <w:sz w:val="24"/>
          <w:szCs w:val="21"/>
        </w:rPr>
        <w:t>手話放送</w:t>
      </w:r>
      <w:r w:rsidRPr="00E13DA9">
        <w:rPr>
          <w:rFonts w:ascii="ＭＳ ゴシック" w:eastAsia="ＭＳ ゴシック" w:hAnsi="ＭＳ ゴシック" w:hint="eastAsia"/>
          <w:sz w:val="24"/>
          <w:szCs w:val="21"/>
        </w:rPr>
        <w:t>等の視聴覚障害者向け放送の拡充に取り組んでいる。</w:t>
      </w:r>
    </w:p>
    <w:p w14:paraId="0185E596" w14:textId="1D5BC742"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小規模中継局等をブロードバンド等により代替する場合、</w:t>
      </w:r>
      <w:r w:rsidR="00422BB6" w:rsidRPr="00E13DA9">
        <w:rPr>
          <w:rFonts w:ascii="ＭＳ ゴシック" w:eastAsia="ＭＳ ゴシック" w:hAnsi="ＭＳ ゴシック" w:hint="eastAsia"/>
          <w:sz w:val="24"/>
          <w:szCs w:val="21"/>
        </w:rPr>
        <w:t>一般に、</w:t>
      </w:r>
      <w:r w:rsidR="00357016" w:rsidRPr="00E13DA9">
        <w:rPr>
          <w:rFonts w:ascii="ＭＳ ゴシック" w:eastAsia="ＭＳ ゴシック" w:hAnsi="ＭＳ ゴシック" w:hint="eastAsia"/>
          <w:sz w:val="24"/>
          <w:szCs w:val="21"/>
        </w:rPr>
        <w:t>既存の</w:t>
      </w:r>
      <w:r w:rsidR="00422BB6" w:rsidRPr="00E13DA9">
        <w:rPr>
          <w:rFonts w:ascii="ＭＳ ゴシック" w:eastAsia="ＭＳ ゴシック" w:hAnsi="ＭＳ ゴシック" w:hint="eastAsia"/>
          <w:sz w:val="24"/>
          <w:szCs w:val="21"/>
        </w:rPr>
        <w:t>ケーブルテレビやIPマルチキャスト放送などでは対応できているが、</w:t>
      </w:r>
      <w:r w:rsidRPr="00E13DA9">
        <w:rPr>
          <w:rFonts w:ascii="ＭＳ ゴシック" w:eastAsia="ＭＳ ゴシック" w:hAnsi="ＭＳ ゴシック" w:hint="eastAsia"/>
          <w:sz w:val="24"/>
          <w:szCs w:val="21"/>
        </w:rPr>
        <w:t>対象となる住民の方々が、放送のような簡易な操作により放送コンテンツを視聴できるよう、テレビやリモコンにおいて実</w:t>
      </w:r>
      <w:r w:rsidRPr="00E13DA9">
        <w:rPr>
          <w:rFonts w:ascii="ＭＳ ゴシック" w:eastAsia="ＭＳ ゴシック" w:hAnsi="ＭＳ ゴシック" w:hint="eastAsia"/>
          <w:sz w:val="24"/>
          <w:szCs w:val="21"/>
        </w:rPr>
        <w:lastRenderedPageBreak/>
        <w:t>現されているような操作性、一覧性</w:t>
      </w:r>
      <w:r w:rsidR="007D2601" w:rsidRPr="00E13DA9">
        <w:rPr>
          <w:rFonts w:ascii="ＭＳ ゴシック" w:eastAsia="ＭＳ ゴシック" w:hAnsi="ＭＳ ゴシック" w:hint="eastAsia"/>
          <w:sz w:val="24"/>
          <w:szCs w:val="21"/>
        </w:rPr>
        <w:t>も参考にしつつ、</w:t>
      </w:r>
      <w:r w:rsidR="008C7935" w:rsidRPr="00E13DA9">
        <w:rPr>
          <w:rFonts w:ascii="ＭＳ ゴシック" w:eastAsia="ＭＳ ゴシック" w:hAnsi="ＭＳ ゴシック" w:hint="eastAsia"/>
          <w:sz w:val="24"/>
          <w:szCs w:val="21"/>
        </w:rPr>
        <w:t>ブロードバンド等による</w:t>
      </w:r>
      <w:r w:rsidR="007D2601" w:rsidRPr="00E13DA9">
        <w:rPr>
          <w:rFonts w:ascii="ＭＳ ゴシック" w:eastAsia="ＭＳ ゴシック" w:hAnsi="ＭＳ ゴシック" w:hint="eastAsia"/>
          <w:sz w:val="24"/>
          <w:szCs w:val="21"/>
        </w:rPr>
        <w:t>代替後の受信端末で利用しやすい環境</w:t>
      </w:r>
      <w:r w:rsidRPr="00E13DA9">
        <w:rPr>
          <w:rFonts w:ascii="ＭＳ ゴシック" w:eastAsia="ＭＳ ゴシック" w:hAnsi="ＭＳ ゴシック" w:hint="eastAsia"/>
          <w:sz w:val="24"/>
          <w:szCs w:val="21"/>
        </w:rPr>
        <w:t>が確保できるのか</w:t>
      </w:r>
      <w:r w:rsidR="00170FD5" w:rsidRPr="00E13DA9">
        <w:rPr>
          <w:rFonts w:ascii="ＭＳ ゴシック" w:eastAsia="ＭＳ ゴシック" w:hAnsi="ＭＳ ゴシック" w:hint="eastAsia"/>
          <w:sz w:val="24"/>
          <w:szCs w:val="21"/>
        </w:rPr>
        <w:t>について検討しておく必要がある</w:t>
      </w:r>
      <w:r w:rsidRPr="00E13DA9">
        <w:rPr>
          <w:rFonts w:ascii="ＭＳ ゴシック" w:eastAsia="ＭＳ ゴシック" w:hAnsi="ＭＳ ゴシック" w:hint="eastAsia"/>
          <w:sz w:val="24"/>
          <w:szCs w:val="21"/>
        </w:rPr>
        <w:t>。また、字幕の表示等、放送コンテンツの視聴に当たって支援を必要とする方々に支障は生じないか</w:t>
      </w:r>
      <w:r w:rsidR="00170FD5" w:rsidRPr="00E13DA9">
        <w:rPr>
          <w:rFonts w:ascii="ＭＳ ゴシック" w:eastAsia="ＭＳ ゴシック" w:hAnsi="ＭＳ ゴシック" w:hint="eastAsia"/>
          <w:sz w:val="24"/>
          <w:szCs w:val="21"/>
        </w:rPr>
        <w:t>についても検討しておく必要がある</w:t>
      </w:r>
      <w:r w:rsidRPr="00E13DA9">
        <w:rPr>
          <w:rFonts w:ascii="ＭＳ ゴシック" w:eastAsia="ＭＳ ゴシック" w:hAnsi="ＭＳ ゴシック" w:hint="eastAsia"/>
          <w:sz w:val="24"/>
          <w:szCs w:val="21"/>
        </w:rPr>
        <w:t>。</w:t>
      </w:r>
    </w:p>
    <w:p w14:paraId="08C557DA" w14:textId="306B07BA"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また、小規模中継局等をブロードバンド等により代替する場合、代替そのものが実現されるため、</w:t>
      </w:r>
      <w:r w:rsidR="00441C82" w:rsidRPr="00E13DA9">
        <w:rPr>
          <w:rFonts w:ascii="ＭＳ ゴシック" w:eastAsia="ＭＳ ゴシック" w:hAnsi="ＭＳ ゴシック" w:hint="eastAsia"/>
          <w:sz w:val="24"/>
          <w:szCs w:val="21"/>
        </w:rPr>
        <w:t>更</w:t>
      </w:r>
      <w:r w:rsidRPr="00E13DA9">
        <w:rPr>
          <w:rFonts w:ascii="ＭＳ ゴシック" w:eastAsia="ＭＳ ゴシック" w:hAnsi="ＭＳ ゴシック" w:hint="eastAsia"/>
          <w:sz w:val="24"/>
          <w:szCs w:val="21"/>
        </w:rPr>
        <w:t>には、上記のような機能</w:t>
      </w:r>
      <w:r w:rsidR="00C6694B" w:rsidRPr="00E13DA9">
        <w:rPr>
          <w:rFonts w:ascii="ＭＳ ゴシック" w:eastAsia="ＭＳ ゴシック" w:hAnsi="ＭＳ ゴシック" w:hint="eastAsia"/>
          <w:sz w:val="24"/>
          <w:szCs w:val="21"/>
        </w:rPr>
        <w:t>を</w:t>
      </w:r>
      <w:r w:rsidRPr="00E13DA9">
        <w:rPr>
          <w:rFonts w:ascii="ＭＳ ゴシック" w:eastAsia="ＭＳ ゴシック" w:hAnsi="ＭＳ ゴシック" w:hint="eastAsia"/>
          <w:sz w:val="24"/>
          <w:szCs w:val="21"/>
        </w:rPr>
        <w:t>実現・確保</w:t>
      </w:r>
      <w:r w:rsidR="00A6730A" w:rsidRPr="00E13DA9">
        <w:rPr>
          <w:rFonts w:ascii="ＭＳ ゴシック" w:eastAsia="ＭＳ ゴシック" w:hAnsi="ＭＳ ゴシック" w:hint="eastAsia"/>
          <w:sz w:val="24"/>
          <w:szCs w:val="21"/>
        </w:rPr>
        <w:t>する</w:t>
      </w:r>
      <w:r w:rsidRPr="00E13DA9">
        <w:rPr>
          <w:rFonts w:ascii="ＭＳ ゴシック" w:eastAsia="ＭＳ ゴシック" w:hAnsi="ＭＳ ゴシック" w:hint="eastAsia"/>
          <w:sz w:val="24"/>
          <w:szCs w:val="21"/>
        </w:rPr>
        <w:t>ための課題</w:t>
      </w:r>
      <w:r w:rsidR="00A6730A" w:rsidRPr="00E13DA9">
        <w:rPr>
          <w:rFonts w:ascii="ＭＳ ゴシック" w:eastAsia="ＭＳ ゴシック" w:hAnsi="ＭＳ ゴシック" w:hint="eastAsia"/>
          <w:sz w:val="24"/>
          <w:szCs w:val="21"/>
        </w:rPr>
        <w:t>について</w:t>
      </w:r>
      <w:r w:rsidR="00170FD5" w:rsidRPr="00E13DA9">
        <w:rPr>
          <w:rFonts w:ascii="ＭＳ ゴシック" w:eastAsia="ＭＳ ゴシック" w:hAnsi="ＭＳ ゴシック" w:hint="eastAsia"/>
          <w:sz w:val="24"/>
          <w:szCs w:val="21"/>
        </w:rPr>
        <w:t>も考えておく必要がある</w:t>
      </w:r>
      <w:r w:rsidRPr="00E13DA9">
        <w:rPr>
          <w:rFonts w:ascii="ＭＳ ゴシック" w:eastAsia="ＭＳ ゴシック" w:hAnsi="ＭＳ ゴシック" w:hint="eastAsia"/>
          <w:sz w:val="24"/>
          <w:szCs w:val="21"/>
        </w:rPr>
        <w:t>。</w:t>
      </w:r>
    </w:p>
    <w:p w14:paraId="63094F54" w14:textId="0C979AD6" w:rsidR="008E0A3B" w:rsidRPr="00E13DA9" w:rsidRDefault="008E0A3B" w:rsidP="00486AB4">
      <w:pPr>
        <w:pStyle w:val="3"/>
        <w:autoSpaceDE w:val="0"/>
        <w:autoSpaceDN w:val="0"/>
        <w:spacing w:beforeLines="100" w:before="360" w:afterLines="50" w:after="180"/>
        <w:ind w:leftChars="0" w:left="0"/>
        <w:rPr>
          <w:rFonts w:ascii="ＭＳ ゴシック" w:eastAsia="ＭＳ ゴシック" w:hAnsi="ＭＳ ゴシック"/>
          <w:sz w:val="24"/>
          <w:szCs w:val="21"/>
        </w:rPr>
      </w:pPr>
      <w:bookmarkStart w:id="25" w:name="_Toc105584385"/>
      <w:r w:rsidRPr="00E13DA9">
        <w:rPr>
          <w:rFonts w:ascii="ＭＳ ゴシック" w:eastAsia="ＭＳ ゴシック" w:hAnsi="ＭＳ ゴシック" w:hint="eastAsia"/>
          <w:sz w:val="24"/>
          <w:szCs w:val="21"/>
        </w:rPr>
        <w:t>（５）デジタル技術の特性を活かしたサービスの向上</w:t>
      </w:r>
      <w:bookmarkEnd w:id="25"/>
    </w:p>
    <w:p w14:paraId="7735315D" w14:textId="192C7A79"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小規模中継局等の</w:t>
      </w:r>
      <w:r w:rsidRPr="00E13DA9">
        <w:rPr>
          <w:rFonts w:ascii="ＭＳ ゴシック" w:eastAsia="ＭＳ ゴシック" w:hAnsi="ＭＳ ゴシック"/>
          <w:sz w:val="24"/>
          <w:szCs w:val="21"/>
        </w:rPr>
        <w:t>IPユニキャスト方式による代替については、上述のとおり、サービスの</w:t>
      </w:r>
      <w:r w:rsidR="007A2D39" w:rsidRPr="00E13DA9">
        <w:rPr>
          <w:rFonts w:ascii="ＭＳ ゴシック" w:eastAsia="ＭＳ ゴシック" w:hAnsi="ＭＳ ゴシック"/>
          <w:sz w:val="24"/>
          <w:szCs w:val="21"/>
        </w:rPr>
        <w:t>品質・機能</w:t>
      </w:r>
      <w:r w:rsidRPr="00E13DA9">
        <w:rPr>
          <w:rFonts w:ascii="ＭＳ ゴシック" w:eastAsia="ＭＳ ゴシック" w:hAnsi="ＭＳ ゴシック"/>
          <w:sz w:val="24"/>
          <w:szCs w:val="21"/>
        </w:rPr>
        <w:t>が放送と異なるものとなることが想定される中、デジタル技術の特性を活かし、例えば、録画を補完する手段として見逃し配信機能を付加する、あるいは、データ放送を補完する手段として放送コンテンツに関する関連サイトを案内する機能を付加する等、放送では実現が難しい新たな機能が提供され</w:t>
      </w:r>
      <w:r w:rsidR="007D2601" w:rsidRPr="00E13DA9">
        <w:rPr>
          <w:rFonts w:ascii="ＭＳ ゴシック" w:eastAsia="ＭＳ ゴシック" w:hAnsi="ＭＳ ゴシック" w:hint="eastAsia"/>
          <w:sz w:val="24"/>
          <w:szCs w:val="21"/>
        </w:rPr>
        <w:t>、</w:t>
      </w:r>
      <w:r w:rsidR="007A6BBE" w:rsidRPr="00E13DA9">
        <w:rPr>
          <w:rFonts w:ascii="ＭＳ ゴシック" w:eastAsia="ＭＳ ゴシック" w:hAnsi="ＭＳ ゴシック" w:hint="eastAsia"/>
          <w:sz w:val="24"/>
          <w:szCs w:val="21"/>
        </w:rPr>
        <w:t>サービス</w:t>
      </w:r>
      <w:r w:rsidR="007D2601" w:rsidRPr="00E13DA9">
        <w:rPr>
          <w:rFonts w:ascii="ＭＳ ゴシック" w:eastAsia="ＭＳ ゴシック" w:hAnsi="ＭＳ ゴシック" w:hint="eastAsia"/>
          <w:sz w:val="24"/>
          <w:szCs w:val="21"/>
        </w:rPr>
        <w:t>を高度化す</w:t>
      </w:r>
      <w:r w:rsidRPr="00E13DA9">
        <w:rPr>
          <w:rFonts w:ascii="ＭＳ ゴシック" w:eastAsia="ＭＳ ゴシック" w:hAnsi="ＭＳ ゴシック"/>
          <w:sz w:val="24"/>
          <w:szCs w:val="21"/>
        </w:rPr>
        <w:t>ることについて、どのように考えるか</w:t>
      </w:r>
      <w:r w:rsidR="002D708E" w:rsidRPr="00E13DA9">
        <w:rPr>
          <w:rFonts w:ascii="ＭＳ ゴシック" w:eastAsia="ＭＳ ゴシック" w:hAnsi="ＭＳ ゴシック" w:hint="eastAsia"/>
          <w:sz w:val="24"/>
          <w:szCs w:val="21"/>
        </w:rPr>
        <w:t>について議論を深める必要がある</w:t>
      </w:r>
      <w:r w:rsidRPr="00E13DA9">
        <w:rPr>
          <w:rFonts w:ascii="ＭＳ ゴシック" w:eastAsia="ＭＳ ゴシック" w:hAnsi="ＭＳ ゴシック"/>
          <w:sz w:val="24"/>
          <w:szCs w:val="21"/>
        </w:rPr>
        <w:t>。また、そうした新たな機能・サービスの実現に向けて、新たに想定される課題はあるか</w:t>
      </w:r>
      <w:r w:rsidR="002D708E" w:rsidRPr="00E13DA9">
        <w:rPr>
          <w:rFonts w:ascii="ＭＳ ゴシック" w:eastAsia="ＭＳ ゴシック" w:hAnsi="ＭＳ ゴシック" w:hint="eastAsia"/>
          <w:sz w:val="24"/>
          <w:szCs w:val="21"/>
        </w:rPr>
        <w:t>についても検討しておく必要がある</w:t>
      </w:r>
      <w:r w:rsidRPr="00E13DA9">
        <w:rPr>
          <w:rFonts w:ascii="ＭＳ ゴシック" w:eastAsia="ＭＳ ゴシック" w:hAnsi="ＭＳ ゴシック"/>
          <w:sz w:val="24"/>
          <w:szCs w:val="21"/>
        </w:rPr>
        <w:t>。</w:t>
      </w:r>
    </w:p>
    <w:p w14:paraId="4EB3B38C" w14:textId="57343C1D"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インターネット接続機能を利用したテレビ等における番組の視聴データについては、その活用とプライバシーの保護の両立を目指し、</w:t>
      </w:r>
      <w:r w:rsidR="00941228" w:rsidRPr="00E13DA9">
        <w:rPr>
          <w:rFonts w:ascii="ＭＳ ゴシック" w:eastAsia="ＭＳ ゴシック" w:hAnsi="ＭＳ ゴシック" w:hint="eastAsia"/>
          <w:sz w:val="24"/>
          <w:szCs w:val="21"/>
        </w:rPr>
        <w:t>令和２年及び３年の</w:t>
      </w:r>
      <w:r w:rsidRPr="00E13DA9">
        <w:rPr>
          <w:rFonts w:ascii="ＭＳ ゴシック" w:eastAsia="ＭＳ ゴシック" w:hAnsi="ＭＳ ゴシック" w:hint="eastAsia"/>
          <w:sz w:val="24"/>
          <w:szCs w:val="21"/>
        </w:rPr>
        <w:t>個人情報保護法の改正も踏まえ、視聴履歴の取扱い、要配慮個人情報の推知の禁止、個人情報の取扱いの同意・不同意にかかわらず放送が受信できる環境の確保等を内容とした放送分野ガイドラインの改正等の取組が行われている。</w:t>
      </w:r>
      <w:r w:rsidRPr="00E13DA9">
        <w:rPr>
          <w:rFonts w:ascii="ＭＳ ゴシック" w:eastAsia="ＭＳ ゴシック" w:hAnsi="ＭＳ ゴシック"/>
          <w:sz w:val="24"/>
          <w:szCs w:val="21"/>
        </w:rPr>
        <w:t>IPユニキャスト方式による小規模中継局等の代替において当該視聴データが活用される場合について、こうした放送におけるプライバシーの保護に関する要件の取扱いをどのように考えるか</w:t>
      </w:r>
      <w:r w:rsidR="002D708E" w:rsidRPr="00E13DA9">
        <w:rPr>
          <w:rFonts w:ascii="ＭＳ ゴシック" w:eastAsia="ＭＳ ゴシック" w:hAnsi="ＭＳ ゴシック" w:hint="eastAsia"/>
          <w:sz w:val="24"/>
          <w:szCs w:val="21"/>
        </w:rPr>
        <w:t>についても検討する必要がある</w:t>
      </w:r>
      <w:r w:rsidRPr="00E13DA9">
        <w:rPr>
          <w:rFonts w:ascii="ＭＳ ゴシック" w:eastAsia="ＭＳ ゴシック" w:hAnsi="ＭＳ ゴシック"/>
          <w:sz w:val="24"/>
          <w:szCs w:val="21"/>
        </w:rPr>
        <w:t>。</w:t>
      </w:r>
    </w:p>
    <w:p w14:paraId="7E987A29" w14:textId="2BB52545" w:rsidR="008E0A3B" w:rsidRPr="00E13DA9" w:rsidRDefault="008E0A3B" w:rsidP="00486AB4">
      <w:pPr>
        <w:pStyle w:val="3"/>
        <w:autoSpaceDE w:val="0"/>
        <w:autoSpaceDN w:val="0"/>
        <w:spacing w:beforeLines="100" w:before="360" w:afterLines="50" w:after="180"/>
        <w:ind w:leftChars="0" w:left="0"/>
        <w:rPr>
          <w:rFonts w:ascii="ＭＳ ゴシック" w:eastAsia="ＭＳ ゴシック" w:hAnsi="ＭＳ ゴシック"/>
          <w:sz w:val="24"/>
          <w:szCs w:val="21"/>
        </w:rPr>
      </w:pPr>
      <w:bookmarkStart w:id="26" w:name="_Toc105584386"/>
      <w:r w:rsidRPr="00E13DA9">
        <w:rPr>
          <w:rFonts w:ascii="ＭＳ ゴシック" w:eastAsia="ＭＳ ゴシック" w:hAnsi="ＭＳ ゴシック" w:hint="eastAsia"/>
          <w:sz w:val="24"/>
          <w:szCs w:val="21"/>
        </w:rPr>
        <w:t>（６）放送法との関係等</w:t>
      </w:r>
      <w:bookmarkEnd w:id="26"/>
    </w:p>
    <w:p w14:paraId="35E5CD06" w14:textId="22780294" w:rsidR="002D708E" w:rsidRPr="00E13DA9" w:rsidRDefault="00E55B84"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１．１で述べたように、</w:t>
      </w:r>
      <w:r w:rsidR="008E0A3B" w:rsidRPr="00E13DA9">
        <w:rPr>
          <w:rFonts w:ascii="ＭＳ ゴシック" w:eastAsia="ＭＳ ゴシック" w:hAnsi="ＭＳ ゴシック" w:hint="eastAsia"/>
          <w:sz w:val="24"/>
          <w:szCs w:val="21"/>
        </w:rPr>
        <w:t>放送法の規定により、</w:t>
      </w:r>
      <w:r w:rsidR="008E0A3B" w:rsidRPr="00E13DA9">
        <w:rPr>
          <w:rFonts w:ascii="ＭＳ ゴシック" w:eastAsia="ＭＳ ゴシック" w:hAnsi="ＭＳ ゴシック"/>
          <w:sz w:val="24"/>
          <w:szCs w:val="21"/>
        </w:rPr>
        <w:t>NHKは、放送を日本全国においてあまねく受信できるようにしなければならないこととされており（</w:t>
      </w:r>
      <w:r w:rsidR="00B83B14" w:rsidRPr="00E13DA9">
        <w:rPr>
          <w:rFonts w:ascii="ＭＳ ゴシック" w:eastAsia="ＭＳ ゴシック" w:hAnsi="ＭＳ ゴシック" w:hint="eastAsia"/>
          <w:sz w:val="24"/>
          <w:szCs w:val="21"/>
        </w:rPr>
        <w:t>放送法第20条第５項</w:t>
      </w:r>
      <w:r w:rsidR="008E0A3B" w:rsidRPr="00E13DA9">
        <w:rPr>
          <w:rFonts w:ascii="ＭＳ ゴシック" w:eastAsia="ＭＳ ゴシック" w:hAnsi="ＭＳ ゴシック"/>
          <w:sz w:val="24"/>
          <w:szCs w:val="21"/>
        </w:rPr>
        <w:t>）、民間放送事業者は、放送を放送対象地域においてあまねく受信できるように努めなければならないこととされている（</w:t>
      </w:r>
      <w:r w:rsidR="00B83B14" w:rsidRPr="00E13DA9">
        <w:rPr>
          <w:rFonts w:ascii="ＭＳ ゴシック" w:eastAsia="ＭＳ ゴシック" w:hAnsi="ＭＳ ゴシック" w:hint="eastAsia"/>
          <w:sz w:val="24"/>
          <w:szCs w:val="21"/>
        </w:rPr>
        <w:t>同法</w:t>
      </w:r>
      <w:r w:rsidR="008E0A3B" w:rsidRPr="00E13DA9">
        <w:rPr>
          <w:rFonts w:ascii="ＭＳ ゴシック" w:eastAsia="ＭＳ ゴシック" w:hAnsi="ＭＳ ゴシック"/>
          <w:sz w:val="24"/>
          <w:szCs w:val="21"/>
        </w:rPr>
        <w:t>第9</w:t>
      </w:r>
      <w:r w:rsidR="00B83B14" w:rsidRPr="00E13DA9">
        <w:rPr>
          <w:rFonts w:ascii="ＭＳ ゴシック" w:eastAsia="ＭＳ ゴシック" w:hAnsi="ＭＳ ゴシック" w:hint="eastAsia"/>
          <w:sz w:val="24"/>
          <w:szCs w:val="21"/>
        </w:rPr>
        <w:t>2</w:t>
      </w:r>
      <w:r w:rsidR="008E0A3B" w:rsidRPr="00E13DA9">
        <w:rPr>
          <w:rFonts w:ascii="ＭＳ ゴシック" w:eastAsia="ＭＳ ゴシック" w:hAnsi="ＭＳ ゴシック"/>
          <w:sz w:val="24"/>
          <w:szCs w:val="21"/>
        </w:rPr>
        <w:t>条）。</w:t>
      </w:r>
    </w:p>
    <w:p w14:paraId="3A9384E2" w14:textId="1F0063B0"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sz w:val="24"/>
          <w:szCs w:val="21"/>
        </w:rPr>
        <w:t>IPユニキャスト方式による小規模中継局等の代替について、こうしたNHKの「あまねく</w:t>
      </w:r>
      <w:r w:rsidR="00BA2784" w:rsidRPr="00E13DA9">
        <w:rPr>
          <w:rFonts w:ascii="ＭＳ ゴシック" w:eastAsia="ＭＳ ゴシック" w:hAnsi="ＭＳ ゴシック" w:hint="eastAsia"/>
          <w:sz w:val="24"/>
          <w:szCs w:val="21"/>
        </w:rPr>
        <w:t>受信</w:t>
      </w:r>
      <w:r w:rsidRPr="00E13DA9">
        <w:rPr>
          <w:rFonts w:ascii="ＭＳ ゴシック" w:eastAsia="ＭＳ ゴシック" w:hAnsi="ＭＳ ゴシック"/>
          <w:sz w:val="24"/>
          <w:szCs w:val="21"/>
        </w:rPr>
        <w:t>義務」や民間放送事業者の「あまねく</w:t>
      </w:r>
      <w:r w:rsidR="00BA2784" w:rsidRPr="00E13DA9">
        <w:rPr>
          <w:rFonts w:ascii="ＭＳ ゴシック" w:eastAsia="ＭＳ ゴシック" w:hAnsi="ＭＳ ゴシック" w:hint="eastAsia"/>
          <w:sz w:val="24"/>
          <w:szCs w:val="21"/>
        </w:rPr>
        <w:t>受信</w:t>
      </w:r>
      <w:r w:rsidRPr="00E13DA9">
        <w:rPr>
          <w:rFonts w:ascii="ＭＳ ゴシック" w:eastAsia="ＭＳ ゴシック" w:hAnsi="ＭＳ ゴシック"/>
          <w:sz w:val="24"/>
          <w:szCs w:val="21"/>
        </w:rPr>
        <w:t>努力義務」との関係をどのように考えるか</w:t>
      </w:r>
      <w:r w:rsidR="002D708E" w:rsidRPr="00E13DA9">
        <w:rPr>
          <w:rFonts w:ascii="ＭＳ ゴシック" w:eastAsia="ＭＳ ゴシック" w:hAnsi="ＭＳ ゴシック" w:hint="eastAsia"/>
          <w:sz w:val="24"/>
          <w:szCs w:val="21"/>
        </w:rPr>
        <w:t>について、議論を深める必要がある</w:t>
      </w:r>
      <w:r w:rsidRPr="00E13DA9">
        <w:rPr>
          <w:rFonts w:ascii="ＭＳ ゴシック" w:eastAsia="ＭＳ ゴシック" w:hAnsi="ＭＳ ゴシック"/>
          <w:sz w:val="24"/>
          <w:szCs w:val="21"/>
        </w:rPr>
        <w:t>。</w:t>
      </w:r>
    </w:p>
    <w:p w14:paraId="485DB408" w14:textId="64F6D524" w:rsidR="008E0A3B" w:rsidRPr="00E13DA9" w:rsidRDefault="002D708E"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また、</w:t>
      </w:r>
      <w:r w:rsidR="008E0A3B" w:rsidRPr="00E13DA9">
        <w:rPr>
          <w:rFonts w:ascii="ＭＳ ゴシック" w:eastAsia="ＭＳ ゴシック" w:hAnsi="ＭＳ ゴシック"/>
          <w:sz w:val="24"/>
          <w:szCs w:val="21"/>
        </w:rPr>
        <w:t>NHK及び民間放送事業者は、放送法第108条により災害放送実施義務が課せられており、また、災害対策基本法上の指定公共機関又は指定地方公共機関として防災への寄与等の責務を負っている。こうした法律上の位置付けも背景として、放送は、災害時の情報入手手段として極めて重要な役割を果たしているところ、小規模中継局等がブロードバンド等で代替される場合にも、輻輳による遅延・途絶が生じる可能性がある、屋外での移動受信ができないといった特性を踏まえつつ、</w:t>
      </w:r>
      <w:r w:rsidR="004B6B2F" w:rsidRPr="00E13DA9">
        <w:rPr>
          <w:rFonts w:ascii="ＭＳ ゴシック" w:eastAsia="ＭＳ ゴシック" w:hAnsi="ＭＳ ゴシック" w:hint="eastAsia"/>
          <w:sz w:val="24"/>
          <w:szCs w:val="21"/>
        </w:rPr>
        <w:t>各地上テレビジョン放送事業者が、また、複</w:t>
      </w:r>
      <w:r w:rsidR="004B6B2F" w:rsidRPr="00E13DA9">
        <w:rPr>
          <w:rFonts w:ascii="ＭＳ ゴシック" w:eastAsia="ＭＳ ゴシック" w:hAnsi="ＭＳ ゴシック" w:hint="eastAsia"/>
          <w:sz w:val="24"/>
          <w:szCs w:val="21"/>
        </w:rPr>
        <w:lastRenderedPageBreak/>
        <w:t>数事業者が連携して</w:t>
      </w:r>
      <w:r w:rsidR="00DA2CC3" w:rsidRPr="00E13DA9">
        <w:rPr>
          <w:rFonts w:ascii="ＭＳ ゴシック" w:eastAsia="ＭＳ ゴシック" w:hAnsi="ＭＳ ゴシック" w:hint="eastAsia"/>
          <w:sz w:val="24"/>
          <w:szCs w:val="21"/>
        </w:rPr>
        <w:t>、</w:t>
      </w:r>
      <w:r w:rsidR="008E0A3B" w:rsidRPr="00E13DA9">
        <w:rPr>
          <w:rFonts w:ascii="ＭＳ ゴシック" w:eastAsia="ＭＳ ゴシック" w:hAnsi="ＭＳ ゴシック"/>
          <w:sz w:val="24"/>
          <w:szCs w:val="21"/>
        </w:rPr>
        <w:t>対象となる地域における災害時の情報入手に支障が生じないようにする</w:t>
      </w:r>
      <w:r w:rsidR="008E0A3B" w:rsidRPr="00E13DA9">
        <w:rPr>
          <w:rFonts w:ascii="ＭＳ ゴシック" w:eastAsia="ＭＳ ゴシック" w:hAnsi="ＭＳ ゴシック" w:hint="eastAsia"/>
          <w:sz w:val="24"/>
          <w:szCs w:val="21"/>
        </w:rPr>
        <w:t>ためには、どのような課題が考えられ、どのような対策が講じられるべきか</w:t>
      </w:r>
      <w:r w:rsidRPr="00E13DA9">
        <w:rPr>
          <w:rFonts w:ascii="ＭＳ ゴシック" w:eastAsia="ＭＳ ゴシック" w:hAnsi="ＭＳ ゴシック" w:hint="eastAsia"/>
          <w:sz w:val="24"/>
          <w:szCs w:val="21"/>
        </w:rPr>
        <w:t>についても検討しておく必要がある</w:t>
      </w:r>
      <w:r w:rsidR="008E0A3B" w:rsidRPr="00E13DA9">
        <w:rPr>
          <w:rFonts w:ascii="ＭＳ ゴシック" w:eastAsia="ＭＳ ゴシック" w:hAnsi="ＭＳ ゴシック" w:hint="eastAsia"/>
          <w:sz w:val="24"/>
          <w:szCs w:val="21"/>
        </w:rPr>
        <w:t>。</w:t>
      </w:r>
    </w:p>
    <w:p w14:paraId="4DD08041" w14:textId="21F172A6" w:rsidR="008E0A3B" w:rsidRPr="00E13DA9" w:rsidRDefault="002D708E"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さらに</w:t>
      </w:r>
      <w:r w:rsidR="00441C82" w:rsidRPr="00E13DA9">
        <w:rPr>
          <w:rFonts w:ascii="ＭＳ ゴシック" w:eastAsia="ＭＳ ゴシック" w:hAnsi="ＭＳ ゴシック" w:hint="eastAsia"/>
          <w:sz w:val="24"/>
          <w:szCs w:val="21"/>
        </w:rPr>
        <w:t>、</w:t>
      </w:r>
      <w:r w:rsidR="008E0A3B" w:rsidRPr="00E13DA9">
        <w:rPr>
          <w:rFonts w:ascii="ＭＳ ゴシック" w:eastAsia="ＭＳ ゴシック" w:hAnsi="ＭＳ ゴシック"/>
          <w:sz w:val="24"/>
          <w:szCs w:val="21"/>
        </w:rPr>
        <w:t>NHKとの受信契約は、放送法第64条により、NHKの放送を受信することのできる受信設備を設置した者がその対象となるものとされている。IPユニキャスト方式による小規模中継局等の代替については、</w:t>
      </w:r>
      <w:r w:rsidR="005F57EA" w:rsidRPr="00E13DA9">
        <w:rPr>
          <w:rFonts w:ascii="ＭＳ ゴシック" w:eastAsia="ＭＳ ゴシック" w:hAnsi="ＭＳ ゴシック"/>
          <w:sz w:val="24"/>
          <w:szCs w:val="21"/>
        </w:rPr>
        <w:t>対象となる小規模中継局のカバーエリア等</w:t>
      </w:r>
      <w:r w:rsidR="008E0A3B" w:rsidRPr="00E13DA9">
        <w:rPr>
          <w:rFonts w:ascii="ＭＳ ゴシック" w:eastAsia="ＭＳ ゴシック" w:hAnsi="ＭＳ ゴシック"/>
          <w:sz w:val="24"/>
          <w:szCs w:val="21"/>
        </w:rPr>
        <w:t>、特定の限られた地域における限定された受信者を対象とすることが念頭に置かれているところ、NHK受信料の扱いをどのように考えるか</w:t>
      </w:r>
      <w:r w:rsidRPr="00E13DA9">
        <w:rPr>
          <w:rFonts w:ascii="ＭＳ ゴシック" w:eastAsia="ＭＳ ゴシック" w:hAnsi="ＭＳ ゴシック" w:hint="eastAsia"/>
          <w:sz w:val="24"/>
          <w:szCs w:val="21"/>
        </w:rPr>
        <w:t>についても議論を深める必要がある</w:t>
      </w:r>
      <w:r w:rsidR="008E0A3B" w:rsidRPr="00E13DA9">
        <w:rPr>
          <w:rFonts w:ascii="ＭＳ ゴシック" w:eastAsia="ＭＳ ゴシック" w:hAnsi="ＭＳ ゴシック"/>
          <w:sz w:val="24"/>
          <w:szCs w:val="21"/>
        </w:rPr>
        <w:t>。</w:t>
      </w:r>
    </w:p>
    <w:p w14:paraId="2AEC5DAE" w14:textId="151439B3" w:rsidR="00FB3A60" w:rsidRPr="00E13DA9" w:rsidRDefault="002D708E" w:rsidP="00AD3870">
      <w:pPr>
        <w:autoSpaceDE w:val="0"/>
        <w:autoSpaceDN w:val="0"/>
        <w:spacing w:beforeLines="100" w:before="360" w:afterLines="50" w:after="180"/>
        <w:ind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このように、</w:t>
      </w:r>
      <w:r w:rsidR="008E0A3B" w:rsidRPr="00E13DA9">
        <w:rPr>
          <w:rFonts w:ascii="ＭＳ ゴシック" w:eastAsia="ＭＳ ゴシック" w:hAnsi="ＭＳ ゴシック" w:hint="eastAsia"/>
          <w:sz w:val="24"/>
          <w:szCs w:val="21"/>
        </w:rPr>
        <w:t>小規模中継局等のブロードバンド等による代替の実際の導入に当たっては、制度面・運用面における様々な課題について検討が行われる必要があると考える</w:t>
      </w:r>
      <w:r w:rsidR="00FB3A60" w:rsidRPr="00E13DA9">
        <w:rPr>
          <w:rFonts w:ascii="ＭＳ ゴシック" w:eastAsia="ＭＳ ゴシック" w:hAnsi="ＭＳ ゴシック" w:hint="eastAsia"/>
          <w:sz w:val="24"/>
          <w:szCs w:val="21"/>
        </w:rPr>
        <w:t>。</w:t>
      </w:r>
    </w:p>
    <w:p w14:paraId="52FB8C4C" w14:textId="5A63348B" w:rsidR="00FB3A60" w:rsidRPr="00E13DA9" w:rsidRDefault="00FB3A60" w:rsidP="00624893">
      <w:pPr>
        <w:autoSpaceDE w:val="0"/>
        <w:autoSpaceDN w:val="0"/>
        <w:spacing w:afterLines="50" w:after="180"/>
        <w:ind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また、IPユニキャスト方式を含む代替手段の導入について、専ら放送事業者の経営判断に委ねるべきか、あるいは、小規模中継局等を対象とする特定の限られた地域における導入を念頭に置いていることを踏まえ、</w:t>
      </w:r>
      <w:r w:rsidR="00176439" w:rsidRPr="00E13DA9">
        <w:rPr>
          <w:rFonts w:ascii="ＭＳ ゴシック" w:eastAsia="ＭＳ ゴシック" w:hAnsi="ＭＳ ゴシック" w:hint="eastAsia"/>
          <w:sz w:val="24"/>
          <w:szCs w:val="21"/>
        </w:rPr>
        <w:t>導入に当たって何らかの条件を設定すべきか</w:t>
      </w:r>
      <w:r w:rsidRPr="00E13DA9">
        <w:rPr>
          <w:rFonts w:ascii="ＭＳ ゴシック" w:eastAsia="ＭＳ ゴシック" w:hAnsi="ＭＳ ゴシック" w:hint="eastAsia"/>
          <w:sz w:val="24"/>
          <w:szCs w:val="21"/>
        </w:rPr>
        <w:t>についても、導入に向けて検討すべき課題</w:t>
      </w:r>
      <w:r w:rsidR="00081431" w:rsidRPr="00E13DA9">
        <w:rPr>
          <w:rFonts w:ascii="ＭＳ ゴシック" w:eastAsia="ＭＳ ゴシック" w:hAnsi="ＭＳ ゴシック" w:hint="eastAsia"/>
          <w:sz w:val="24"/>
          <w:szCs w:val="21"/>
        </w:rPr>
        <w:t>となると考えられる</w:t>
      </w:r>
      <w:r w:rsidRPr="00E13DA9">
        <w:rPr>
          <w:rFonts w:ascii="ＭＳ ゴシック" w:eastAsia="ＭＳ ゴシック" w:hAnsi="ＭＳ ゴシック" w:hint="eastAsia"/>
          <w:sz w:val="24"/>
          <w:szCs w:val="21"/>
        </w:rPr>
        <w:t>。</w:t>
      </w:r>
    </w:p>
    <w:p w14:paraId="562AB534" w14:textId="7946BF76" w:rsidR="008E0A3B" w:rsidRPr="00E13DA9" w:rsidRDefault="00FB3A60" w:rsidP="00624893">
      <w:pPr>
        <w:autoSpaceDE w:val="0"/>
        <w:autoSpaceDN w:val="0"/>
        <w:spacing w:afterLines="50" w:after="180"/>
        <w:ind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これらの課題は、</w:t>
      </w:r>
      <w:r w:rsidR="008E0A3B" w:rsidRPr="00E13DA9">
        <w:rPr>
          <w:rFonts w:ascii="ＭＳ ゴシック" w:eastAsia="ＭＳ ゴシック" w:hAnsi="ＭＳ ゴシック" w:hint="eastAsia"/>
          <w:sz w:val="24"/>
          <w:szCs w:val="21"/>
        </w:rPr>
        <w:t>いずれも一朝一夕に解決されるものではなく、総務省、関係府省庁、放送事業者等の関係事業者等において議論・検討が重ねられることによって対応方策が見出されていくものであり、結論を急ぐことは適当ではない。</w:t>
      </w:r>
    </w:p>
    <w:p w14:paraId="79DDAF6C" w14:textId="15E6BAEB" w:rsidR="00222744" w:rsidRDefault="002D708E" w:rsidP="00624893">
      <w:pPr>
        <w:autoSpaceDE w:val="0"/>
        <w:autoSpaceDN w:val="0"/>
        <w:spacing w:afterLines="50" w:after="180"/>
        <w:ind w:firstLineChars="100" w:firstLine="240"/>
        <w:rPr>
          <w:rFonts w:ascii="ＭＳ 明朝" w:eastAsia="ＭＳ 明朝" w:hAnsi="ＭＳ 明朝"/>
          <w:sz w:val="24"/>
          <w:szCs w:val="21"/>
        </w:rPr>
      </w:pPr>
      <w:r w:rsidRPr="00E13DA9">
        <w:rPr>
          <w:rFonts w:ascii="ＭＳ ゴシック" w:eastAsia="ＭＳ ゴシック" w:hAnsi="ＭＳ ゴシック" w:hint="eastAsia"/>
          <w:sz w:val="24"/>
          <w:szCs w:val="21"/>
        </w:rPr>
        <w:t>そのため、</w:t>
      </w:r>
      <w:r w:rsidR="008E0A3B" w:rsidRPr="00E13DA9">
        <w:rPr>
          <w:rFonts w:ascii="ＭＳ ゴシック" w:eastAsia="ＭＳ ゴシック" w:hAnsi="ＭＳ ゴシック" w:hint="eastAsia"/>
          <w:sz w:val="24"/>
          <w:szCs w:val="21"/>
        </w:rPr>
        <w:t>本作業チームとしては、</w:t>
      </w:r>
      <w:r w:rsidRPr="00E13DA9">
        <w:rPr>
          <w:rFonts w:ascii="ＭＳ ゴシック" w:eastAsia="ＭＳ ゴシック" w:hAnsi="ＭＳ ゴシック" w:hint="eastAsia"/>
          <w:sz w:val="24"/>
          <w:szCs w:val="21"/>
        </w:rPr>
        <w:t>３～４</w:t>
      </w:r>
      <w:r w:rsidR="008E0A3B" w:rsidRPr="00E13DA9">
        <w:rPr>
          <w:rFonts w:ascii="ＭＳ ゴシック" w:eastAsia="ＭＳ ゴシック" w:hAnsi="ＭＳ ゴシック" w:hint="eastAsia"/>
          <w:sz w:val="24"/>
          <w:szCs w:val="21"/>
        </w:rPr>
        <w:t>年後に</w:t>
      </w:r>
      <w:r w:rsidRPr="00E13DA9">
        <w:rPr>
          <w:rFonts w:ascii="ＭＳ ゴシック" w:eastAsia="ＭＳ ゴシック" w:hAnsi="ＭＳ ゴシック" w:hint="eastAsia"/>
          <w:sz w:val="24"/>
          <w:szCs w:val="21"/>
        </w:rPr>
        <w:t>IPユニキャスト方式による</w:t>
      </w:r>
      <w:r w:rsidR="008E0A3B" w:rsidRPr="00E13DA9">
        <w:rPr>
          <w:rFonts w:ascii="ＭＳ ゴシック" w:eastAsia="ＭＳ ゴシック" w:hAnsi="ＭＳ ゴシック" w:hint="eastAsia"/>
          <w:sz w:val="24"/>
          <w:szCs w:val="21"/>
        </w:rPr>
        <w:t>代替を</w:t>
      </w:r>
      <w:r w:rsidRPr="00E13DA9">
        <w:rPr>
          <w:rFonts w:ascii="ＭＳ ゴシック" w:eastAsia="ＭＳ ゴシック" w:hAnsi="ＭＳ ゴシック" w:hint="eastAsia"/>
          <w:sz w:val="24"/>
          <w:szCs w:val="21"/>
        </w:rPr>
        <w:t>選択肢の一つとして</w:t>
      </w:r>
      <w:r w:rsidR="008E0A3B" w:rsidRPr="00E13DA9">
        <w:rPr>
          <w:rFonts w:ascii="ＭＳ ゴシック" w:eastAsia="ＭＳ ゴシック" w:hAnsi="ＭＳ ゴシック" w:hint="eastAsia"/>
          <w:sz w:val="24"/>
          <w:szCs w:val="21"/>
        </w:rPr>
        <w:t>導入することとされる場合に、</w:t>
      </w:r>
      <w:r w:rsidRPr="00E13DA9">
        <w:rPr>
          <w:rFonts w:ascii="ＭＳ ゴシック" w:eastAsia="ＭＳ ゴシック" w:hAnsi="ＭＳ ゴシック" w:hint="eastAsia"/>
          <w:sz w:val="24"/>
          <w:szCs w:val="21"/>
        </w:rPr>
        <w:t>あらかじめ</w:t>
      </w:r>
      <w:r w:rsidR="008E0A3B" w:rsidRPr="00E13DA9">
        <w:rPr>
          <w:rFonts w:ascii="ＭＳ ゴシック" w:eastAsia="ＭＳ ゴシック" w:hAnsi="ＭＳ ゴシック" w:hint="eastAsia"/>
          <w:sz w:val="24"/>
          <w:szCs w:val="21"/>
        </w:rPr>
        <w:t>着実に検討が行われるよう、現時点で想定される課題を例示するにとどめる。</w:t>
      </w:r>
      <w:r w:rsidR="00222744">
        <w:rPr>
          <w:rFonts w:ascii="ＭＳ 明朝" w:eastAsia="ＭＳ 明朝" w:hAnsi="ＭＳ 明朝"/>
          <w:sz w:val="24"/>
          <w:szCs w:val="21"/>
        </w:rPr>
        <w:br w:type="page"/>
      </w:r>
    </w:p>
    <w:p w14:paraId="1D69D5D7" w14:textId="77777777" w:rsidR="005F1303" w:rsidRPr="00C60437" w:rsidRDefault="005F1303" w:rsidP="00624893">
      <w:pPr>
        <w:pStyle w:val="1"/>
        <w:autoSpaceDE w:val="0"/>
        <w:autoSpaceDN w:val="0"/>
        <w:rPr>
          <w:rFonts w:ascii="ＭＳ ゴシック" w:eastAsia="ＭＳ ゴシック" w:hAnsi="ＭＳ ゴシック" w:cstheme="minorBidi"/>
          <w:szCs w:val="21"/>
        </w:rPr>
      </w:pPr>
      <w:bookmarkStart w:id="27" w:name="_Toc105584387"/>
      <w:r w:rsidRPr="00C60437">
        <w:rPr>
          <w:rFonts w:ascii="ＭＳ ゴシック" w:eastAsia="ＭＳ ゴシック" w:hAnsi="ＭＳ ゴシック" w:cstheme="minorBidi" w:hint="eastAsia"/>
          <w:szCs w:val="21"/>
        </w:rPr>
        <w:lastRenderedPageBreak/>
        <w:t>第４章　今後の進め方</w:t>
      </w:r>
      <w:bookmarkEnd w:id="27"/>
      <w:r w:rsidRPr="00C60437">
        <w:rPr>
          <w:rFonts w:ascii="ＭＳ ゴシック" w:eastAsia="ＭＳ ゴシック" w:hAnsi="ＭＳ ゴシック" w:cstheme="minorBidi"/>
          <w:szCs w:val="21"/>
        </w:rPr>
        <w:t xml:space="preserve"> </w:t>
      </w:r>
    </w:p>
    <w:p w14:paraId="13A7D7BC" w14:textId="2AE3A85E"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sz w:val="24"/>
          <w:szCs w:val="21"/>
        </w:rPr>
        <w:t>今後、</w:t>
      </w:r>
      <w:r w:rsidR="00DD0632" w:rsidRPr="00E13DA9">
        <w:rPr>
          <w:rFonts w:ascii="ＭＳ ゴシック" w:eastAsia="ＭＳ ゴシック" w:hAnsi="ＭＳ ゴシック" w:hint="eastAsia"/>
          <w:sz w:val="24"/>
          <w:szCs w:val="21"/>
        </w:rPr>
        <w:t>地上テレビジョン</w:t>
      </w:r>
      <w:r w:rsidRPr="00E13DA9">
        <w:rPr>
          <w:rFonts w:ascii="ＭＳ ゴシック" w:eastAsia="ＭＳ ゴシック" w:hAnsi="ＭＳ ゴシック"/>
          <w:sz w:val="24"/>
          <w:szCs w:val="21"/>
        </w:rPr>
        <w:t>放送事業者においては、</w:t>
      </w:r>
      <w:r w:rsidR="002D708E" w:rsidRPr="00E13DA9">
        <w:rPr>
          <w:rFonts w:ascii="ＭＳ ゴシック" w:eastAsia="ＭＳ ゴシック" w:hAnsi="ＭＳ ゴシック" w:hint="eastAsia"/>
          <w:sz w:val="24"/>
          <w:szCs w:val="21"/>
        </w:rPr>
        <w:t>本作業チームの検討の成果</w:t>
      </w:r>
      <w:r w:rsidRPr="00E13DA9">
        <w:rPr>
          <w:rFonts w:ascii="ＭＳ ゴシック" w:eastAsia="ＭＳ ゴシック" w:hAnsi="ＭＳ ゴシック"/>
          <w:sz w:val="24"/>
          <w:szCs w:val="21"/>
        </w:rPr>
        <w:t>を活用し、</w:t>
      </w:r>
      <w:r w:rsidR="002D708E" w:rsidRPr="00E13DA9">
        <w:rPr>
          <w:rFonts w:ascii="ＭＳ ゴシック" w:eastAsia="ＭＳ ゴシック" w:hAnsi="ＭＳ ゴシック" w:hint="eastAsia"/>
          <w:sz w:val="24"/>
          <w:szCs w:val="21"/>
        </w:rPr>
        <w:t>IPユニキャスト方式を含めたブロードバンド等による</w:t>
      </w:r>
      <w:r w:rsidRPr="00E13DA9">
        <w:rPr>
          <w:rFonts w:ascii="ＭＳ ゴシック" w:eastAsia="ＭＳ ゴシック" w:hAnsi="ＭＳ ゴシック"/>
          <w:sz w:val="24"/>
          <w:szCs w:val="21"/>
        </w:rPr>
        <w:t>代替の可能性について</w:t>
      </w:r>
      <w:r w:rsidR="002D708E" w:rsidRPr="00E13DA9">
        <w:rPr>
          <w:rFonts w:ascii="ＭＳ ゴシック" w:eastAsia="ＭＳ ゴシック" w:hAnsi="ＭＳ ゴシック" w:hint="eastAsia"/>
          <w:sz w:val="24"/>
          <w:szCs w:val="21"/>
        </w:rPr>
        <w:t>、</w:t>
      </w:r>
      <w:r w:rsidR="00DD0632" w:rsidRPr="00E13DA9">
        <w:rPr>
          <w:rFonts w:ascii="ＭＳ ゴシック" w:eastAsia="ＭＳ ゴシック" w:hAnsi="ＭＳ ゴシック" w:hint="eastAsia"/>
          <w:sz w:val="24"/>
          <w:szCs w:val="21"/>
        </w:rPr>
        <w:t>関係</w:t>
      </w:r>
      <w:r w:rsidR="002D708E" w:rsidRPr="00E13DA9">
        <w:rPr>
          <w:rFonts w:ascii="ＭＳ ゴシック" w:eastAsia="ＭＳ ゴシック" w:hAnsi="ＭＳ ゴシック" w:hint="eastAsia"/>
          <w:sz w:val="24"/>
          <w:szCs w:val="21"/>
        </w:rPr>
        <w:t>事業者と連携・協力しながら具体的な</w:t>
      </w:r>
      <w:r w:rsidRPr="00E13DA9">
        <w:rPr>
          <w:rFonts w:ascii="ＭＳ ゴシック" w:eastAsia="ＭＳ ゴシック" w:hAnsi="ＭＳ ゴシック"/>
          <w:sz w:val="24"/>
          <w:szCs w:val="21"/>
        </w:rPr>
        <w:t>シミュレートが行われることが期待されるところである。</w:t>
      </w:r>
    </w:p>
    <w:p w14:paraId="2EA429CB" w14:textId="2EC13042" w:rsidR="00133E27" w:rsidRPr="00E13DA9" w:rsidRDefault="00254421"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具体的には、</w:t>
      </w:r>
      <w:r w:rsidR="00536358" w:rsidRPr="00E13DA9">
        <w:rPr>
          <w:rFonts w:ascii="ＭＳ ゴシック" w:eastAsia="ＭＳ ゴシック" w:hAnsi="ＭＳ ゴシック" w:hint="eastAsia"/>
          <w:sz w:val="24"/>
          <w:szCs w:val="21"/>
        </w:rPr>
        <w:t>第２章で述べたとおり、</w:t>
      </w:r>
      <w:r w:rsidRPr="00E13DA9">
        <w:rPr>
          <w:rFonts w:ascii="ＭＳ ゴシック" w:eastAsia="ＭＳ ゴシック" w:hAnsi="ＭＳ ゴシック" w:hint="eastAsia"/>
          <w:sz w:val="24"/>
          <w:szCs w:val="21"/>
        </w:rPr>
        <w:t>ブロードバンド等による代替を検討しようとする小規模中継局等の立地状況、</w:t>
      </w:r>
      <w:r w:rsidR="00BA5DDD" w:rsidRPr="00E13DA9">
        <w:rPr>
          <w:rFonts w:ascii="ＭＳ ゴシック" w:eastAsia="ＭＳ ゴシック" w:hAnsi="ＭＳ ゴシック" w:hint="eastAsia"/>
          <w:sz w:val="24"/>
          <w:szCs w:val="21"/>
        </w:rPr>
        <w:t>当該小規模中継局等のカバー</w:t>
      </w:r>
      <w:r w:rsidRPr="00E13DA9">
        <w:rPr>
          <w:rFonts w:ascii="ＭＳ ゴシック" w:eastAsia="ＭＳ ゴシック" w:hAnsi="ＭＳ ゴシック" w:hint="eastAsia"/>
          <w:sz w:val="24"/>
          <w:szCs w:val="21"/>
        </w:rPr>
        <w:t>エリア</w:t>
      </w:r>
      <w:r w:rsidR="00BA5DDD" w:rsidRPr="00E13DA9">
        <w:rPr>
          <w:rFonts w:ascii="ＭＳ ゴシック" w:eastAsia="ＭＳ ゴシック" w:hAnsi="ＭＳ ゴシック" w:hint="eastAsia"/>
          <w:sz w:val="24"/>
          <w:szCs w:val="21"/>
        </w:rPr>
        <w:t>における</w:t>
      </w:r>
      <w:r w:rsidRPr="00E13DA9">
        <w:rPr>
          <w:rFonts w:ascii="ＭＳ ゴシック" w:eastAsia="ＭＳ ゴシック" w:hAnsi="ＭＳ ゴシック" w:hint="eastAsia"/>
          <w:sz w:val="24"/>
          <w:szCs w:val="21"/>
        </w:rPr>
        <w:t>ブロードバンドやケーブルネットワークの敷設状況</w:t>
      </w:r>
      <w:r w:rsidR="00B37354" w:rsidRPr="00E13DA9">
        <w:rPr>
          <w:rFonts w:ascii="ＭＳ ゴシック" w:eastAsia="ＭＳ ゴシック" w:hAnsi="ＭＳ ゴシック" w:hint="eastAsia"/>
          <w:sz w:val="24"/>
          <w:szCs w:val="21"/>
        </w:rPr>
        <w:t>、</w:t>
      </w:r>
      <w:r w:rsidRPr="00E13DA9">
        <w:rPr>
          <w:rFonts w:ascii="ＭＳ ゴシック" w:eastAsia="ＭＳ ゴシック" w:hAnsi="ＭＳ ゴシック" w:hint="eastAsia"/>
          <w:sz w:val="24"/>
          <w:szCs w:val="21"/>
        </w:rPr>
        <w:t>サービス</w:t>
      </w:r>
      <w:r w:rsidR="00B37354" w:rsidRPr="00E13DA9">
        <w:rPr>
          <w:rFonts w:ascii="ＭＳ ゴシック" w:eastAsia="ＭＳ ゴシック" w:hAnsi="ＭＳ ゴシック" w:hint="eastAsia"/>
          <w:sz w:val="24"/>
          <w:szCs w:val="21"/>
        </w:rPr>
        <w:t>の</w:t>
      </w:r>
      <w:r w:rsidRPr="00E13DA9">
        <w:rPr>
          <w:rFonts w:ascii="ＭＳ ゴシック" w:eastAsia="ＭＳ ゴシック" w:hAnsi="ＭＳ ゴシック" w:hint="eastAsia"/>
          <w:sz w:val="24"/>
          <w:szCs w:val="21"/>
        </w:rPr>
        <w:t>提供状況</w:t>
      </w:r>
      <w:r w:rsidR="00B37354" w:rsidRPr="00E13DA9">
        <w:rPr>
          <w:rFonts w:ascii="ＭＳ ゴシック" w:eastAsia="ＭＳ ゴシック" w:hAnsi="ＭＳ ゴシック" w:hint="eastAsia"/>
          <w:sz w:val="24"/>
          <w:szCs w:val="21"/>
        </w:rPr>
        <w:t>等</w:t>
      </w:r>
      <w:r w:rsidRPr="00E13DA9">
        <w:rPr>
          <w:rFonts w:ascii="ＭＳ ゴシック" w:eastAsia="ＭＳ ゴシック" w:hAnsi="ＭＳ ゴシック" w:hint="eastAsia"/>
          <w:sz w:val="24"/>
          <w:szCs w:val="21"/>
        </w:rPr>
        <w:t>を踏まえ、地上テレビジョン放送事業者が関係事業者の協力も得て、必要に応じて</w:t>
      </w:r>
      <w:r w:rsidR="0057539B" w:rsidRPr="00E13DA9">
        <w:rPr>
          <w:rFonts w:ascii="ＭＳ ゴシック" w:eastAsia="ＭＳ ゴシック" w:hAnsi="ＭＳ ゴシック" w:hint="eastAsia"/>
          <w:sz w:val="24"/>
          <w:szCs w:val="21"/>
        </w:rPr>
        <w:t>第２章で示した</w:t>
      </w:r>
      <w:r w:rsidRPr="00E13DA9">
        <w:rPr>
          <w:rFonts w:ascii="ＭＳ ゴシック" w:eastAsia="ＭＳ ゴシック" w:hAnsi="ＭＳ ゴシック" w:hint="eastAsia"/>
          <w:sz w:val="24"/>
          <w:szCs w:val="21"/>
        </w:rPr>
        <w:t>「参照モデル」も活用しつつ、「インターネット経由での</w:t>
      </w:r>
      <w:r w:rsidRPr="00E13DA9">
        <w:rPr>
          <w:rFonts w:ascii="ＭＳ ゴシック" w:eastAsia="ＭＳ ゴシック" w:hAnsi="ＭＳ ゴシック"/>
          <w:sz w:val="24"/>
          <w:szCs w:val="21"/>
        </w:rPr>
        <w:t>IPユニキャスト方式」以外の代替手段も含めた最適な代替手段について検討を進めていくことが期待される。</w:t>
      </w:r>
    </w:p>
    <w:p w14:paraId="290BF575" w14:textId="7F2DC9EB"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また、第３章で述べたとおり、ブロードバンド等による代替の実際の導入に当たっては、制度面・運用面における様々な課題があり、</w:t>
      </w:r>
      <w:r w:rsidR="00632FEA" w:rsidRPr="00E13DA9">
        <w:rPr>
          <w:rFonts w:ascii="ＭＳ ゴシック" w:eastAsia="ＭＳ ゴシック" w:hAnsi="ＭＳ ゴシック" w:hint="eastAsia"/>
          <w:sz w:val="24"/>
          <w:szCs w:val="21"/>
        </w:rPr>
        <w:t>ブロードバンド等による代替が円滑に進められるよう、</w:t>
      </w:r>
      <w:r w:rsidRPr="00E13DA9">
        <w:rPr>
          <w:rFonts w:ascii="ＭＳ ゴシック" w:eastAsia="ＭＳ ゴシック" w:hAnsi="ＭＳ ゴシック" w:hint="eastAsia"/>
          <w:sz w:val="24"/>
          <w:szCs w:val="21"/>
        </w:rPr>
        <w:t>それら</w:t>
      </w:r>
      <w:r w:rsidR="00632FEA" w:rsidRPr="00E13DA9">
        <w:rPr>
          <w:rFonts w:ascii="ＭＳ ゴシック" w:eastAsia="ＭＳ ゴシック" w:hAnsi="ＭＳ ゴシック" w:hint="eastAsia"/>
          <w:sz w:val="24"/>
          <w:szCs w:val="21"/>
        </w:rPr>
        <w:t>の課題</w:t>
      </w:r>
      <w:r w:rsidRPr="00E13DA9">
        <w:rPr>
          <w:rFonts w:ascii="ＭＳ ゴシック" w:eastAsia="ＭＳ ゴシック" w:hAnsi="ＭＳ ゴシック" w:hint="eastAsia"/>
          <w:sz w:val="24"/>
          <w:szCs w:val="21"/>
        </w:rPr>
        <w:t>について着実に検討が行われる必要があると考えるところ、検討に当たっては、実際に住民の方々に代替手段を利用していただき、その声を聞くことが極めて重要であると考える。</w:t>
      </w:r>
    </w:p>
    <w:p w14:paraId="4AD44FC9" w14:textId="17D36C99"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そのため、次の段階として、</w:t>
      </w:r>
      <w:r w:rsidR="00696AB1" w:rsidRPr="00E13DA9">
        <w:rPr>
          <w:rFonts w:ascii="ＭＳ ゴシック" w:eastAsia="ＭＳ ゴシック" w:hAnsi="ＭＳ ゴシック" w:hint="eastAsia"/>
          <w:sz w:val="24"/>
          <w:szCs w:val="21"/>
        </w:rPr>
        <w:t>放送の代替手段となり</w:t>
      </w:r>
      <w:r w:rsidR="00536358" w:rsidRPr="00E13DA9">
        <w:rPr>
          <w:rFonts w:ascii="ＭＳ ゴシック" w:eastAsia="ＭＳ ゴシック" w:hAnsi="ＭＳ ゴシック" w:hint="eastAsia"/>
          <w:sz w:val="24"/>
          <w:szCs w:val="21"/>
        </w:rPr>
        <w:t>う</w:t>
      </w:r>
      <w:r w:rsidR="00696AB1" w:rsidRPr="00E13DA9">
        <w:rPr>
          <w:rFonts w:ascii="ＭＳ ゴシック" w:eastAsia="ＭＳ ゴシック" w:hAnsi="ＭＳ ゴシック" w:hint="eastAsia"/>
          <w:sz w:val="24"/>
          <w:szCs w:val="21"/>
        </w:rPr>
        <w:t>る既存サービスが存在しない</w:t>
      </w:r>
      <w:r w:rsidR="00696AB1" w:rsidRPr="00E13DA9">
        <w:rPr>
          <w:rFonts w:ascii="ＭＳ ゴシック" w:eastAsia="ＭＳ ゴシック" w:hAnsi="ＭＳ ゴシック"/>
          <w:sz w:val="24"/>
          <w:szCs w:val="21"/>
        </w:rPr>
        <w:t>IPユニキャスト方式については、地上テレビジョン</w:t>
      </w:r>
      <w:r w:rsidRPr="00E13DA9">
        <w:rPr>
          <w:rFonts w:ascii="ＭＳ ゴシック" w:eastAsia="ＭＳ ゴシック" w:hAnsi="ＭＳ ゴシック" w:hint="eastAsia"/>
          <w:sz w:val="24"/>
          <w:szCs w:val="21"/>
        </w:rPr>
        <w:t>放送事業者において、</w:t>
      </w:r>
      <w:r w:rsidR="00A4707F" w:rsidRPr="00E13DA9">
        <w:rPr>
          <w:rFonts w:ascii="ＭＳ ゴシック" w:eastAsia="ＭＳ ゴシック" w:hAnsi="ＭＳ ゴシック" w:hint="eastAsia"/>
          <w:sz w:val="24"/>
          <w:szCs w:val="21"/>
        </w:rPr>
        <w:t>電気通信事業者</w:t>
      </w:r>
      <w:r w:rsidRPr="00E13DA9">
        <w:rPr>
          <w:rFonts w:ascii="ＭＳ ゴシック" w:eastAsia="ＭＳ ゴシック" w:hAnsi="ＭＳ ゴシック" w:hint="eastAsia"/>
          <w:sz w:val="24"/>
          <w:szCs w:val="21"/>
        </w:rPr>
        <w:t>と連携</w:t>
      </w:r>
      <w:r w:rsidR="00161CC6" w:rsidRPr="00E13DA9">
        <w:rPr>
          <w:rFonts w:ascii="ＭＳ ゴシック" w:eastAsia="ＭＳ ゴシック" w:hAnsi="ＭＳ ゴシック" w:hint="eastAsia"/>
          <w:sz w:val="24"/>
          <w:szCs w:val="21"/>
        </w:rPr>
        <w:t>・協力</w:t>
      </w:r>
      <w:r w:rsidRPr="00E13DA9">
        <w:rPr>
          <w:rFonts w:ascii="ＭＳ ゴシック" w:eastAsia="ＭＳ ゴシック" w:hAnsi="ＭＳ ゴシック" w:hint="eastAsia"/>
          <w:sz w:val="24"/>
          <w:szCs w:val="21"/>
        </w:rPr>
        <w:t>の上、「モデル地域」</w:t>
      </w:r>
      <w:r w:rsidR="00161CC6" w:rsidRPr="00E13DA9">
        <w:rPr>
          <w:rFonts w:ascii="ＭＳ ゴシック" w:eastAsia="ＭＳ ゴシック" w:hAnsi="ＭＳ ゴシック" w:hint="eastAsia"/>
          <w:sz w:val="24"/>
          <w:szCs w:val="21"/>
        </w:rPr>
        <w:t>や「コストの定量分析」で示されたようなブロードバンド等の代替の候補となりうる</w:t>
      </w:r>
      <w:r w:rsidRPr="00E13DA9">
        <w:rPr>
          <w:rFonts w:ascii="ＭＳ ゴシック" w:eastAsia="ＭＳ ゴシック" w:hAnsi="ＭＳ ゴシック" w:hint="eastAsia"/>
          <w:sz w:val="24"/>
          <w:szCs w:val="21"/>
        </w:rPr>
        <w:t>特定の地域を対象に、住民の方々の協力を得ながら、放送</w:t>
      </w:r>
      <w:r w:rsidR="003F3688" w:rsidRPr="00E13DA9">
        <w:rPr>
          <w:rFonts w:ascii="ＭＳ ゴシック" w:eastAsia="ＭＳ ゴシック" w:hAnsi="ＭＳ ゴシック" w:hint="eastAsia"/>
          <w:sz w:val="24"/>
          <w:szCs w:val="21"/>
        </w:rPr>
        <w:t>の代替となることを想定した</w:t>
      </w:r>
      <w:r w:rsidRPr="00E13DA9">
        <w:rPr>
          <w:rFonts w:ascii="ＭＳ ゴシック" w:eastAsia="ＭＳ ゴシック" w:hAnsi="ＭＳ ゴシック"/>
          <w:sz w:val="24"/>
          <w:szCs w:val="21"/>
        </w:rPr>
        <w:t>ブロードバンド</w:t>
      </w:r>
      <w:r w:rsidR="00161CC6" w:rsidRPr="00E13DA9">
        <w:rPr>
          <w:rFonts w:ascii="ＭＳ ゴシック" w:eastAsia="ＭＳ ゴシック" w:hAnsi="ＭＳ ゴシック" w:hint="eastAsia"/>
          <w:sz w:val="24"/>
          <w:szCs w:val="21"/>
        </w:rPr>
        <w:t>等による</w:t>
      </w:r>
      <w:r w:rsidRPr="00E13DA9">
        <w:rPr>
          <w:rFonts w:ascii="ＭＳ ゴシック" w:eastAsia="ＭＳ ゴシック" w:hAnsi="ＭＳ ゴシック"/>
          <w:sz w:val="24"/>
          <w:szCs w:val="21"/>
        </w:rPr>
        <w:t>配信を実験的に行うことにより、</w:t>
      </w:r>
      <w:r w:rsidR="00B76C37" w:rsidRPr="00E13DA9">
        <w:rPr>
          <w:rFonts w:ascii="ＭＳ ゴシック" w:eastAsia="ＭＳ ゴシック" w:hAnsi="ＭＳ ゴシック" w:hint="eastAsia"/>
          <w:sz w:val="24"/>
          <w:szCs w:val="21"/>
        </w:rPr>
        <w:t>現実的な</w:t>
      </w:r>
      <w:r w:rsidRPr="00E13DA9">
        <w:rPr>
          <w:rFonts w:ascii="ＭＳ ゴシック" w:eastAsia="ＭＳ ゴシック" w:hAnsi="ＭＳ ゴシック"/>
          <w:sz w:val="24"/>
          <w:szCs w:val="21"/>
        </w:rPr>
        <w:t>代替の可能性について</w:t>
      </w:r>
      <w:r w:rsidR="00536358" w:rsidRPr="00E13DA9">
        <w:rPr>
          <w:rFonts w:ascii="ＭＳ ゴシック" w:eastAsia="ＭＳ ゴシック" w:hAnsi="ＭＳ ゴシック" w:hint="eastAsia"/>
          <w:sz w:val="24"/>
          <w:szCs w:val="21"/>
        </w:rPr>
        <w:t>の</w:t>
      </w:r>
      <w:r w:rsidRPr="00E13DA9">
        <w:rPr>
          <w:rFonts w:ascii="ＭＳ ゴシック" w:eastAsia="ＭＳ ゴシック" w:hAnsi="ＭＳ ゴシック"/>
          <w:sz w:val="24"/>
          <w:szCs w:val="21"/>
        </w:rPr>
        <w:t>検証・検討に取り組むことが適当と考える。</w:t>
      </w:r>
    </w:p>
    <w:p w14:paraId="4E05BA65" w14:textId="24F9D6EA"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また、総務省においては、その検証・検討の状況も踏まえ、関係府省庁、関係事業者及び団体その他の関係者と連携しつつ、制度的対応</w:t>
      </w:r>
      <w:r w:rsidR="00133E27" w:rsidRPr="00E13DA9">
        <w:rPr>
          <w:rFonts w:ascii="ＭＳ ゴシック" w:eastAsia="ＭＳ ゴシック" w:hAnsi="ＭＳ ゴシック" w:hint="eastAsia"/>
          <w:sz w:val="24"/>
          <w:szCs w:val="21"/>
        </w:rPr>
        <w:t>を含め第３章で示された課題</w:t>
      </w:r>
      <w:r w:rsidRPr="00E13DA9">
        <w:rPr>
          <w:rFonts w:ascii="ＭＳ ゴシック" w:eastAsia="ＭＳ ゴシック" w:hAnsi="ＭＳ ゴシック" w:hint="eastAsia"/>
          <w:sz w:val="24"/>
          <w:szCs w:val="21"/>
        </w:rPr>
        <w:t>等について、引き続き検討を行うことが適当であると考える。</w:t>
      </w:r>
    </w:p>
    <w:p w14:paraId="4CCC8F81" w14:textId="0C0B66D6" w:rsidR="008E0A3B" w:rsidRPr="00E13DA9" w:rsidRDefault="008E0A3B" w:rsidP="00624893">
      <w:pPr>
        <w:autoSpaceDE w:val="0"/>
        <w:autoSpaceDN w:val="0"/>
        <w:spacing w:afterLines="50" w:after="180"/>
        <w:ind w:leftChars="100" w:left="210" w:firstLineChars="100" w:firstLine="240"/>
        <w:rPr>
          <w:rFonts w:ascii="ＭＳ ゴシック" w:eastAsia="ＭＳ ゴシック" w:hAnsi="ＭＳ ゴシック"/>
          <w:sz w:val="24"/>
          <w:szCs w:val="21"/>
        </w:rPr>
      </w:pPr>
      <w:r w:rsidRPr="00E13DA9">
        <w:rPr>
          <w:rFonts w:ascii="ＭＳ ゴシック" w:eastAsia="ＭＳ ゴシック" w:hAnsi="ＭＳ ゴシック" w:hint="eastAsia"/>
          <w:sz w:val="24"/>
          <w:szCs w:val="21"/>
        </w:rPr>
        <w:t>放送を巡る環境が急速に変化する中、良質な放送コンテンツが引き続き全国の視聴者に届けられるためには、放送事業者における放送ネットワークインフラに係るコスト負担の軽減が図られることが極めて重要であると考えるところ、関係者におかれては、本作業チームのとりまとめを参照しつつ、必要な取組を早急に実施することを期待したい。</w:t>
      </w:r>
    </w:p>
    <w:p w14:paraId="607880E3" w14:textId="1FBEE615" w:rsidR="00C33655" w:rsidRDefault="00C33655">
      <w:pPr>
        <w:widowControl/>
        <w:jc w:val="left"/>
        <w:rPr>
          <w:rFonts w:ascii="ＭＳ ゴシック" w:eastAsia="ＭＳ ゴシック" w:hAnsi="ＭＳ ゴシック"/>
          <w:sz w:val="32"/>
          <w:szCs w:val="24"/>
        </w:rPr>
      </w:pPr>
      <w:r>
        <w:rPr>
          <w:rFonts w:ascii="ＭＳ ゴシック" w:eastAsia="ＭＳ ゴシック" w:hAnsi="ＭＳ ゴシック"/>
          <w:sz w:val="32"/>
          <w:szCs w:val="24"/>
        </w:rPr>
        <w:br w:type="page"/>
      </w:r>
    </w:p>
    <w:p w14:paraId="798D829A" w14:textId="5AC46250" w:rsidR="008A3C9F" w:rsidRDefault="00C33655" w:rsidP="00A417E3">
      <w:pPr>
        <w:autoSpaceDE w:val="0"/>
        <w:autoSpaceDN w:val="0"/>
        <w:snapToGrid w:val="0"/>
        <w:ind w:left="480" w:hangingChars="200" w:hanging="48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lastRenderedPageBreak/>
        <w:t>参考資料</w:t>
      </w:r>
    </w:p>
    <w:p w14:paraId="3AFC81B0" w14:textId="040802A0" w:rsidR="00C33655" w:rsidRDefault="00C33655" w:rsidP="00A417E3">
      <w:pPr>
        <w:autoSpaceDE w:val="0"/>
        <w:autoSpaceDN w:val="0"/>
        <w:snapToGrid w:val="0"/>
        <w:ind w:left="480" w:hangingChars="200" w:hanging="480"/>
        <w:rPr>
          <w:rFonts w:ascii="ＭＳ ゴシック" w:eastAsia="ＭＳ ゴシック" w:hAnsi="ＭＳ ゴシック"/>
          <w:sz w:val="24"/>
          <w:szCs w:val="21"/>
        </w:rPr>
      </w:pPr>
    </w:p>
    <w:p w14:paraId="425964C1" w14:textId="01380330"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参考資料１．仮置きした品質・機能要件</w:t>
      </w:r>
    </w:p>
    <w:p w14:paraId="5CDF02BB" w14:textId="46EED762" w:rsidR="00C33655" w:rsidRPr="00C33655" w:rsidRDefault="00C33655" w:rsidP="00C33655">
      <w:pPr>
        <w:autoSpaceDE w:val="0"/>
        <w:autoSpaceDN w:val="0"/>
        <w:snapToGrid w:val="0"/>
        <w:ind w:left="480" w:hangingChars="200" w:hanging="480"/>
        <w:rPr>
          <w:rFonts w:ascii="ＭＳ ゴシック" w:eastAsia="ＭＳ ゴシック" w:hAnsi="ＭＳ ゴシック"/>
          <w:color w:val="FF0000"/>
          <w:sz w:val="24"/>
          <w:szCs w:val="21"/>
        </w:rPr>
      </w:pPr>
      <w:r w:rsidRPr="00C33655">
        <w:rPr>
          <w:rFonts w:ascii="ＭＳ ゴシック" w:eastAsia="ＭＳ ゴシック" w:hAnsi="ＭＳ ゴシック" w:hint="eastAsia"/>
          <w:color w:val="FF0000"/>
          <w:sz w:val="24"/>
          <w:szCs w:val="21"/>
        </w:rPr>
        <w:t>図あり</w:t>
      </w:r>
    </w:p>
    <w:p w14:paraId="388DC036" w14:textId="3113B7AD"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p>
    <w:p w14:paraId="5C7A3C71" w14:textId="53C9B3CD"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参考資料２．ブロードバンド等による代替費用の試算フロー</w:t>
      </w:r>
    </w:p>
    <w:p w14:paraId="7774F483" w14:textId="77777777" w:rsidR="00C33655" w:rsidRPr="00C33655" w:rsidRDefault="00C33655" w:rsidP="00C33655">
      <w:pPr>
        <w:autoSpaceDE w:val="0"/>
        <w:autoSpaceDN w:val="0"/>
        <w:snapToGrid w:val="0"/>
        <w:ind w:left="480" w:hangingChars="200" w:hanging="480"/>
        <w:rPr>
          <w:rFonts w:ascii="ＭＳ ゴシック" w:eastAsia="ＭＳ ゴシック" w:hAnsi="ＭＳ ゴシック"/>
          <w:color w:val="FF0000"/>
          <w:sz w:val="24"/>
          <w:szCs w:val="21"/>
        </w:rPr>
      </w:pPr>
      <w:r w:rsidRPr="00C33655">
        <w:rPr>
          <w:rFonts w:ascii="ＭＳ ゴシック" w:eastAsia="ＭＳ ゴシック" w:hAnsi="ＭＳ ゴシック" w:hint="eastAsia"/>
          <w:color w:val="FF0000"/>
          <w:sz w:val="24"/>
          <w:szCs w:val="21"/>
        </w:rPr>
        <w:t>図あり</w:t>
      </w:r>
    </w:p>
    <w:p w14:paraId="7267D9A3" w14:textId="15152A4B"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p>
    <w:p w14:paraId="68043E42" w14:textId="5CD55021"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参考資料３．コストの定量分析</w:t>
      </w:r>
    </w:p>
    <w:p w14:paraId="293C2D0B" w14:textId="77777777" w:rsidR="00C33655" w:rsidRPr="00C33655" w:rsidRDefault="00C33655" w:rsidP="00C33655">
      <w:pPr>
        <w:autoSpaceDE w:val="0"/>
        <w:autoSpaceDN w:val="0"/>
        <w:snapToGrid w:val="0"/>
        <w:ind w:left="480" w:hangingChars="200" w:hanging="480"/>
        <w:rPr>
          <w:rFonts w:ascii="ＭＳ ゴシック" w:eastAsia="ＭＳ ゴシック" w:hAnsi="ＭＳ ゴシック"/>
          <w:color w:val="FF0000"/>
          <w:sz w:val="24"/>
          <w:szCs w:val="21"/>
        </w:rPr>
      </w:pPr>
      <w:r w:rsidRPr="00C33655">
        <w:rPr>
          <w:rFonts w:ascii="ＭＳ ゴシック" w:eastAsia="ＭＳ ゴシック" w:hAnsi="ＭＳ ゴシック" w:hint="eastAsia"/>
          <w:color w:val="FF0000"/>
          <w:sz w:val="24"/>
          <w:szCs w:val="21"/>
        </w:rPr>
        <w:t>図あり</w:t>
      </w:r>
    </w:p>
    <w:p w14:paraId="7E6FFCA4" w14:textId="0498D671" w:rsidR="00C33655" w:rsidRDefault="00C33655">
      <w:pPr>
        <w:widowControl/>
        <w:jc w:val="left"/>
        <w:rPr>
          <w:rFonts w:ascii="ＭＳ ゴシック" w:eastAsia="ＭＳ ゴシック" w:hAnsi="ＭＳ ゴシック"/>
          <w:sz w:val="24"/>
          <w:szCs w:val="21"/>
        </w:rPr>
      </w:pPr>
      <w:r>
        <w:rPr>
          <w:rFonts w:ascii="ＭＳ ゴシック" w:eastAsia="ＭＳ ゴシック" w:hAnsi="ＭＳ ゴシック"/>
          <w:sz w:val="24"/>
          <w:szCs w:val="21"/>
        </w:rPr>
        <w:br w:type="page"/>
      </w:r>
    </w:p>
    <w:p w14:paraId="76675F8D" w14:textId="6BB18B50"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r>
        <w:rPr>
          <w:rFonts w:ascii="ＭＳ ゴシック" w:eastAsia="ＭＳ ゴシック" w:hAnsi="ＭＳ ゴシック" w:hint="eastAsia"/>
          <w:sz w:val="24"/>
          <w:szCs w:val="21"/>
        </w:rPr>
        <w:lastRenderedPageBreak/>
        <w:t>付録</w:t>
      </w:r>
    </w:p>
    <w:p w14:paraId="153A71C7" w14:textId="7E2BA08D"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p>
    <w:p w14:paraId="439EE4F6" w14:textId="28112581" w:rsidR="00C33655" w:rsidRPr="00C33655" w:rsidRDefault="00C33655" w:rsidP="00CF0451">
      <w:pPr>
        <w:autoSpaceDE w:val="0"/>
        <w:autoSpaceDN w:val="0"/>
        <w:snapToGrid w:val="0"/>
        <w:ind w:left="1"/>
        <w:rPr>
          <w:rFonts w:ascii="ＭＳ ゴシック" w:eastAsia="ＭＳ ゴシック" w:hAnsi="ＭＳ ゴシック"/>
          <w:sz w:val="24"/>
          <w:szCs w:val="21"/>
        </w:rPr>
      </w:pPr>
      <w:r>
        <w:rPr>
          <w:rFonts w:ascii="ＭＳ ゴシック" w:eastAsia="ＭＳ ゴシック" w:hAnsi="ＭＳ ゴシック" w:hint="eastAsia"/>
          <w:sz w:val="24"/>
          <w:szCs w:val="21"/>
        </w:rPr>
        <w:t>１</w:t>
      </w:r>
      <w:r w:rsidRPr="00C33655">
        <w:rPr>
          <w:rFonts w:ascii="ＭＳ ゴシック" w:eastAsia="ＭＳ ゴシック" w:hAnsi="ＭＳ ゴシック" w:hint="eastAsia"/>
          <w:sz w:val="24"/>
          <w:szCs w:val="21"/>
        </w:rPr>
        <w:t>．　開催要綱　・・・・・・・・・・・・・・・・・・・・・・・・・・・・・付録－</w:t>
      </w:r>
      <w:r w:rsidRPr="00C33655">
        <w:rPr>
          <w:rFonts w:ascii="ＭＳ ゴシック" w:eastAsia="ＭＳ ゴシック" w:hAnsi="ＭＳ ゴシック"/>
          <w:sz w:val="24"/>
          <w:szCs w:val="21"/>
        </w:rPr>
        <w:t xml:space="preserve"> 2 </w:t>
      </w:r>
    </w:p>
    <w:p w14:paraId="41C295B2" w14:textId="0ADFFFB8" w:rsidR="00C33655" w:rsidRPr="00C33655" w:rsidRDefault="00C33655" w:rsidP="00C33655">
      <w:pPr>
        <w:autoSpaceDE w:val="0"/>
        <w:autoSpaceDN w:val="0"/>
        <w:snapToGrid w:val="0"/>
        <w:rPr>
          <w:rFonts w:ascii="ＭＳ ゴシック" w:eastAsia="ＭＳ ゴシック" w:hAnsi="ＭＳ ゴシック"/>
          <w:sz w:val="24"/>
          <w:szCs w:val="21"/>
        </w:rPr>
      </w:pPr>
    </w:p>
    <w:p w14:paraId="60F5AFD2" w14:textId="48FB7916" w:rsidR="00C33655" w:rsidRPr="00C33655" w:rsidRDefault="00C33655" w:rsidP="00C33655">
      <w:pPr>
        <w:autoSpaceDE w:val="0"/>
        <w:autoSpaceDN w:val="0"/>
        <w:snapToGrid w:val="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２．　開催状況　・・・・・・・・・・・・・・・・・・・・・・・・・・・・・付録－</w:t>
      </w:r>
      <w:r w:rsidRPr="00C33655">
        <w:rPr>
          <w:rFonts w:ascii="ＭＳ ゴシック" w:eastAsia="ＭＳ ゴシック" w:hAnsi="ＭＳ ゴシック"/>
          <w:sz w:val="24"/>
          <w:szCs w:val="21"/>
        </w:rPr>
        <w:t xml:space="preserve"> 6</w:t>
      </w:r>
    </w:p>
    <w:p w14:paraId="4C66E32E" w14:textId="77777777" w:rsidR="00C33655" w:rsidRPr="00C33655" w:rsidRDefault="00C33655" w:rsidP="00C33655">
      <w:pPr>
        <w:autoSpaceDE w:val="0"/>
        <w:autoSpaceDN w:val="0"/>
        <w:snapToGrid w:val="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 xml:space="preserve">　　</w:t>
      </w:r>
    </w:p>
    <w:p w14:paraId="417F9035" w14:textId="21652D73" w:rsidR="003B3D3D" w:rsidRDefault="00C33655" w:rsidP="00C33655">
      <w:pPr>
        <w:autoSpaceDE w:val="0"/>
        <w:autoSpaceDN w:val="0"/>
        <w:snapToGrid w:val="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３．　ヒアリング資料　・・・・・・・・・・・・・・・・・・・・・・・・・・付録－</w:t>
      </w:r>
      <w:r w:rsidRPr="00C33655">
        <w:rPr>
          <w:rFonts w:ascii="ＭＳ ゴシック" w:eastAsia="ＭＳ ゴシック" w:hAnsi="ＭＳ ゴシック"/>
          <w:sz w:val="24"/>
          <w:szCs w:val="21"/>
        </w:rPr>
        <w:t xml:space="preserve"> 9</w:t>
      </w:r>
    </w:p>
    <w:p w14:paraId="2F400FA1" w14:textId="4EF25844" w:rsidR="00C33655" w:rsidRPr="00C33655" w:rsidRDefault="00C33655" w:rsidP="003B3D3D">
      <w:pPr>
        <w:autoSpaceDE w:val="0"/>
        <w:autoSpaceDN w:val="0"/>
        <w:snapToGrid w:val="0"/>
        <w:ind w:firstLineChars="100" w:firstLine="24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（１）日本放送協会</w:t>
      </w:r>
      <w:r w:rsidR="00503093" w:rsidRPr="00C33655">
        <w:rPr>
          <w:rFonts w:ascii="ＭＳ ゴシック" w:eastAsia="ＭＳ ゴシック" w:hAnsi="ＭＳ ゴシック"/>
          <w:sz w:val="24"/>
          <w:szCs w:val="21"/>
        </w:rPr>
        <w:t>・・・・・・・・・・・・・・・・・・・・・・・・・・・</w:t>
      </w:r>
      <w:r w:rsidRPr="00C33655">
        <w:rPr>
          <w:rFonts w:ascii="ＭＳ ゴシック" w:eastAsia="ＭＳ ゴシック" w:hAnsi="ＭＳ ゴシック" w:hint="eastAsia"/>
          <w:sz w:val="24"/>
          <w:szCs w:val="21"/>
        </w:rPr>
        <w:t>付録－</w:t>
      </w:r>
      <w:r w:rsidRPr="00C33655">
        <w:rPr>
          <w:rFonts w:ascii="ＭＳ ゴシック" w:eastAsia="ＭＳ ゴシック" w:hAnsi="ＭＳ ゴシック"/>
          <w:sz w:val="24"/>
          <w:szCs w:val="21"/>
        </w:rPr>
        <w:t>10</w:t>
      </w:r>
    </w:p>
    <w:p w14:paraId="47A457F9" w14:textId="42500A2E" w:rsidR="00C33655" w:rsidRPr="00C33655" w:rsidRDefault="00C33655" w:rsidP="003B3D3D">
      <w:pPr>
        <w:autoSpaceDE w:val="0"/>
        <w:autoSpaceDN w:val="0"/>
        <w:snapToGrid w:val="0"/>
        <w:ind w:firstLineChars="100" w:firstLine="240"/>
        <w:rPr>
          <w:rFonts w:ascii="ＭＳ ゴシック" w:eastAsia="ＭＳ ゴシック" w:hAnsi="ＭＳ ゴシック"/>
          <w:sz w:val="24"/>
          <w:szCs w:val="21"/>
        </w:rPr>
      </w:pPr>
      <w:r w:rsidRPr="00C33655">
        <w:rPr>
          <w:rFonts w:ascii="ＭＳ ゴシック" w:eastAsia="ＭＳ ゴシック" w:hAnsi="ＭＳ ゴシック"/>
          <w:sz w:val="24"/>
          <w:szCs w:val="21"/>
        </w:rPr>
        <w:t>（２）株式会社</w:t>
      </w:r>
      <w:proofErr w:type="spellStart"/>
      <w:r w:rsidRPr="00C33655">
        <w:rPr>
          <w:rFonts w:ascii="ＭＳ ゴシック" w:eastAsia="ＭＳ ゴシック" w:hAnsi="ＭＳ ゴシック"/>
          <w:sz w:val="24"/>
          <w:szCs w:val="21"/>
        </w:rPr>
        <w:t>AbemaTV</w:t>
      </w:r>
      <w:proofErr w:type="spellEnd"/>
      <w:r w:rsidRPr="00C33655">
        <w:rPr>
          <w:rFonts w:ascii="ＭＳ ゴシック" w:eastAsia="ＭＳ ゴシック" w:hAnsi="ＭＳ ゴシック"/>
          <w:sz w:val="24"/>
          <w:szCs w:val="21"/>
        </w:rPr>
        <w:t xml:space="preserve">　・・・・・・・・・・・・・・・・・・・・・・・・・付録－18</w:t>
      </w:r>
    </w:p>
    <w:p w14:paraId="06CFC60D" w14:textId="0271ED27" w:rsidR="00C33655" w:rsidRPr="00C33655" w:rsidRDefault="00C33655" w:rsidP="003B3D3D">
      <w:pPr>
        <w:autoSpaceDE w:val="0"/>
        <w:autoSpaceDN w:val="0"/>
        <w:snapToGrid w:val="0"/>
        <w:ind w:firstLineChars="100" w:firstLine="24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（３）株式会社</w:t>
      </w:r>
      <w:proofErr w:type="spellStart"/>
      <w:r w:rsidRPr="00C33655">
        <w:rPr>
          <w:rFonts w:ascii="ＭＳ ゴシック" w:eastAsia="ＭＳ ゴシック" w:hAnsi="ＭＳ ゴシック"/>
          <w:sz w:val="24"/>
          <w:szCs w:val="21"/>
        </w:rPr>
        <w:t>TVer</w:t>
      </w:r>
      <w:proofErr w:type="spellEnd"/>
      <w:r w:rsidRPr="00C33655">
        <w:rPr>
          <w:rFonts w:ascii="ＭＳ ゴシック" w:eastAsia="ＭＳ ゴシック" w:hAnsi="ＭＳ ゴシック"/>
          <w:sz w:val="24"/>
          <w:szCs w:val="21"/>
        </w:rPr>
        <w:t xml:space="preserve">　・・・・・・・・・・・・・・・・・・・・・・・・・・付録－33  </w:t>
      </w:r>
    </w:p>
    <w:p w14:paraId="6BED84FC" w14:textId="5A200630" w:rsidR="00C33655" w:rsidRPr="00C33655" w:rsidRDefault="00C33655" w:rsidP="003B3D3D">
      <w:pPr>
        <w:autoSpaceDE w:val="0"/>
        <w:autoSpaceDN w:val="0"/>
        <w:snapToGrid w:val="0"/>
        <w:ind w:firstLineChars="100" w:firstLine="24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（４）</w:t>
      </w:r>
      <w:r w:rsidRPr="00C33655">
        <w:rPr>
          <w:rFonts w:ascii="ＭＳ ゴシック" w:eastAsia="ＭＳ ゴシック" w:hAnsi="ＭＳ ゴシック"/>
          <w:sz w:val="24"/>
          <w:szCs w:val="21"/>
        </w:rPr>
        <w:t>KDDI株式会社　・・・・・・・・・・・・・・・・・・・・・・・・・・付録－44</w:t>
      </w:r>
    </w:p>
    <w:p w14:paraId="1213B475" w14:textId="2A16AAE6" w:rsidR="00C33655" w:rsidRPr="00C33655" w:rsidRDefault="00C33655" w:rsidP="003B3D3D">
      <w:pPr>
        <w:autoSpaceDE w:val="0"/>
        <w:autoSpaceDN w:val="0"/>
        <w:snapToGrid w:val="0"/>
        <w:ind w:firstLineChars="100" w:firstLine="24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（５）株式会社インターネットイニシアティブ　・・・・・</w:t>
      </w:r>
      <w:r w:rsidR="00503093" w:rsidRPr="00C33655">
        <w:rPr>
          <w:rFonts w:ascii="ＭＳ ゴシック" w:eastAsia="ＭＳ ゴシック" w:hAnsi="ＭＳ ゴシック"/>
          <w:sz w:val="24"/>
          <w:szCs w:val="21"/>
        </w:rPr>
        <w:t>・・・</w:t>
      </w:r>
      <w:r w:rsidRPr="00C33655">
        <w:rPr>
          <w:rFonts w:ascii="ＭＳ ゴシック" w:eastAsia="ＭＳ ゴシック" w:hAnsi="ＭＳ ゴシック" w:hint="eastAsia"/>
          <w:sz w:val="24"/>
          <w:szCs w:val="21"/>
        </w:rPr>
        <w:t>・・・・・・付録－</w:t>
      </w:r>
      <w:r w:rsidRPr="00C33655">
        <w:rPr>
          <w:rFonts w:ascii="ＭＳ ゴシック" w:eastAsia="ＭＳ ゴシック" w:hAnsi="ＭＳ ゴシック"/>
          <w:sz w:val="24"/>
          <w:szCs w:val="21"/>
        </w:rPr>
        <w:t>51</w:t>
      </w:r>
    </w:p>
    <w:p w14:paraId="18FE9831" w14:textId="05DF618B" w:rsidR="00C33655" w:rsidRPr="00C33655" w:rsidRDefault="00C33655" w:rsidP="003B3D3D">
      <w:pPr>
        <w:autoSpaceDE w:val="0"/>
        <w:autoSpaceDN w:val="0"/>
        <w:snapToGrid w:val="0"/>
        <w:ind w:firstLineChars="100" w:firstLine="24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（６）一般社団法人日本ケーブルテレビ連盟　・・・・・・・・・</w:t>
      </w:r>
      <w:r w:rsidR="00503093" w:rsidRPr="00C33655">
        <w:rPr>
          <w:rFonts w:ascii="ＭＳ ゴシック" w:eastAsia="ＭＳ ゴシック" w:hAnsi="ＭＳ ゴシック"/>
          <w:sz w:val="24"/>
          <w:szCs w:val="21"/>
        </w:rPr>
        <w:t>・・</w:t>
      </w:r>
      <w:r w:rsidRPr="00C33655">
        <w:rPr>
          <w:rFonts w:ascii="ＭＳ ゴシック" w:eastAsia="ＭＳ ゴシック" w:hAnsi="ＭＳ ゴシック" w:hint="eastAsia"/>
          <w:sz w:val="24"/>
          <w:szCs w:val="21"/>
        </w:rPr>
        <w:t>・・・・付録－</w:t>
      </w:r>
      <w:r w:rsidRPr="00C33655">
        <w:rPr>
          <w:rFonts w:ascii="ＭＳ ゴシック" w:eastAsia="ＭＳ ゴシック" w:hAnsi="ＭＳ ゴシック"/>
          <w:sz w:val="24"/>
          <w:szCs w:val="21"/>
        </w:rPr>
        <w:t>62</w:t>
      </w:r>
    </w:p>
    <w:p w14:paraId="7A213F4D" w14:textId="7B407336" w:rsidR="00C33655" w:rsidRPr="00C33655" w:rsidRDefault="00C33655" w:rsidP="003B3D3D">
      <w:pPr>
        <w:autoSpaceDE w:val="0"/>
        <w:autoSpaceDN w:val="0"/>
        <w:snapToGrid w:val="0"/>
        <w:ind w:firstLineChars="100" w:firstLine="24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（７）スカパー</w:t>
      </w:r>
      <w:r w:rsidRPr="00C33655">
        <w:rPr>
          <w:rFonts w:ascii="ＭＳ ゴシック" w:eastAsia="ＭＳ ゴシック" w:hAnsi="ＭＳ ゴシック"/>
          <w:sz w:val="24"/>
          <w:szCs w:val="21"/>
        </w:rPr>
        <w:t>JSAT株式会社　・・・・・・・・・・・・・・・・・・</w:t>
      </w:r>
      <w:r w:rsidR="00503093" w:rsidRPr="00C33655">
        <w:rPr>
          <w:rFonts w:ascii="ＭＳ ゴシック" w:eastAsia="ＭＳ ゴシック" w:hAnsi="ＭＳ ゴシック"/>
          <w:sz w:val="24"/>
          <w:szCs w:val="21"/>
        </w:rPr>
        <w:t>・・</w:t>
      </w:r>
      <w:r w:rsidRPr="00C33655">
        <w:rPr>
          <w:rFonts w:ascii="ＭＳ ゴシック" w:eastAsia="ＭＳ ゴシック" w:hAnsi="ＭＳ ゴシック"/>
          <w:sz w:val="24"/>
          <w:szCs w:val="21"/>
        </w:rPr>
        <w:t>・・付録－70</w:t>
      </w:r>
    </w:p>
    <w:p w14:paraId="68867351" w14:textId="3A65C076" w:rsidR="00C33655" w:rsidRPr="00C33655" w:rsidRDefault="00C33655" w:rsidP="003B3D3D">
      <w:pPr>
        <w:autoSpaceDE w:val="0"/>
        <w:autoSpaceDN w:val="0"/>
        <w:snapToGrid w:val="0"/>
        <w:ind w:firstLineChars="100" w:firstLine="24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（８）株式会社アイキャスト　・・・・・・・・・・・・・・・・・・・・</w:t>
      </w:r>
      <w:r w:rsidR="00503093" w:rsidRPr="00C33655">
        <w:rPr>
          <w:rFonts w:ascii="ＭＳ ゴシック" w:eastAsia="ＭＳ ゴシック" w:hAnsi="ＭＳ ゴシック"/>
          <w:sz w:val="24"/>
          <w:szCs w:val="21"/>
        </w:rPr>
        <w:t>・</w:t>
      </w:r>
      <w:r w:rsidRPr="00C33655">
        <w:rPr>
          <w:rFonts w:ascii="ＭＳ ゴシック" w:eastAsia="ＭＳ ゴシック" w:hAnsi="ＭＳ ゴシック" w:hint="eastAsia"/>
          <w:sz w:val="24"/>
          <w:szCs w:val="21"/>
        </w:rPr>
        <w:t>・付録－</w:t>
      </w:r>
      <w:r w:rsidRPr="00C33655">
        <w:rPr>
          <w:rFonts w:ascii="ＭＳ ゴシック" w:eastAsia="ＭＳ ゴシック" w:hAnsi="ＭＳ ゴシック"/>
          <w:sz w:val="24"/>
          <w:szCs w:val="21"/>
        </w:rPr>
        <w:t>75</w:t>
      </w:r>
    </w:p>
    <w:p w14:paraId="0902DE7E" w14:textId="77777777" w:rsidR="00C33655" w:rsidRPr="00503093" w:rsidRDefault="00C33655" w:rsidP="00C33655">
      <w:pPr>
        <w:autoSpaceDE w:val="0"/>
        <w:autoSpaceDN w:val="0"/>
        <w:snapToGrid w:val="0"/>
        <w:rPr>
          <w:rFonts w:ascii="ＭＳ ゴシック" w:eastAsia="ＭＳ ゴシック" w:hAnsi="ＭＳ ゴシック"/>
          <w:sz w:val="24"/>
          <w:szCs w:val="21"/>
        </w:rPr>
      </w:pPr>
    </w:p>
    <w:p w14:paraId="4E1E491C" w14:textId="2417D5AC" w:rsidR="00C33655" w:rsidRPr="00C33655" w:rsidRDefault="00C33655" w:rsidP="00C33655">
      <w:pPr>
        <w:autoSpaceDE w:val="0"/>
        <w:autoSpaceDN w:val="0"/>
        <w:snapToGrid w:val="0"/>
        <w:ind w:left="1"/>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４．　検討結果の最終報告　・・・・・・・・・・・・・・・・・・・・・・・・付録－</w:t>
      </w:r>
      <w:r w:rsidRPr="00C33655">
        <w:rPr>
          <w:rFonts w:ascii="ＭＳ ゴシック" w:eastAsia="ＭＳ ゴシック" w:hAnsi="ＭＳ ゴシック"/>
          <w:sz w:val="24"/>
          <w:szCs w:val="21"/>
        </w:rPr>
        <w:t>84</w:t>
      </w:r>
    </w:p>
    <w:p w14:paraId="6ABB4971" w14:textId="3631A71E" w:rsidR="00C33655" w:rsidRDefault="00C33655">
      <w:pPr>
        <w:widowControl/>
        <w:jc w:val="left"/>
        <w:rPr>
          <w:rFonts w:ascii="ＭＳ ゴシック" w:eastAsia="ＭＳ ゴシック" w:hAnsi="ＭＳ ゴシック"/>
          <w:sz w:val="24"/>
          <w:szCs w:val="21"/>
        </w:rPr>
      </w:pPr>
      <w:r>
        <w:rPr>
          <w:rFonts w:ascii="ＭＳ ゴシック" w:eastAsia="ＭＳ ゴシック" w:hAnsi="ＭＳ ゴシック"/>
          <w:sz w:val="24"/>
          <w:szCs w:val="21"/>
        </w:rPr>
        <w:br w:type="page"/>
      </w:r>
    </w:p>
    <w:p w14:paraId="29E4FD85" w14:textId="68A2D341"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lastRenderedPageBreak/>
        <w:t>１．開催要綱</w:t>
      </w:r>
    </w:p>
    <w:p w14:paraId="1737251E"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p>
    <w:p w14:paraId="6D438A7C" w14:textId="65FA74E8"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デジタル時代における放送制度の在り方に関する検討会「小規模中継局等のブロードバンド等による代替に関する作業チーム｣開催要綱</w:t>
      </w:r>
    </w:p>
    <w:p w14:paraId="5324B7D9"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p>
    <w:p w14:paraId="7B98678C" w14:textId="77777777" w:rsid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１　背景・目的</w:t>
      </w:r>
    </w:p>
    <w:p w14:paraId="23E8DD1F" w14:textId="06FB8E8D" w:rsidR="00CF0451" w:rsidRPr="00CF0451" w:rsidRDefault="00CF0451" w:rsidP="00C96A45">
      <w:pPr>
        <w:autoSpaceDE w:val="0"/>
        <w:autoSpaceDN w:val="0"/>
        <w:snapToGrid w:val="0"/>
        <w:ind w:firstLineChars="100" w:firstLine="24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本作業チームは、デジタル時代における放送制度の在り方に関する検討会（以下「検討会」という。）の下で開催される会合として、小規模中継局等のブロードバンド等（ケーブルテレビ、光ファイバ等）による代替可能性について検討することを目的とする。</w:t>
      </w:r>
    </w:p>
    <w:p w14:paraId="3777BB5D"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p>
    <w:p w14:paraId="075BB51B"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２　名称</w:t>
      </w:r>
    </w:p>
    <w:p w14:paraId="643F89E0" w14:textId="3C2E1A56" w:rsidR="00CF0451" w:rsidRPr="00CF0451" w:rsidRDefault="00CF0451" w:rsidP="00C96A45">
      <w:pPr>
        <w:autoSpaceDE w:val="0"/>
        <w:autoSpaceDN w:val="0"/>
        <w:snapToGrid w:val="0"/>
        <w:ind w:firstLineChars="100" w:firstLine="24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本作業チームは「小規模中継局等のブロードバンド等による代替に関する作業チーム」と称する。</w:t>
      </w:r>
    </w:p>
    <w:p w14:paraId="749931A3"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p>
    <w:p w14:paraId="34121D32"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３　検討項目</w:t>
      </w:r>
    </w:p>
    <w:p w14:paraId="35F6DF0E"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（１）小規模中継局等のカバーエリアにおける代替手段の利用可能性</w:t>
      </w:r>
    </w:p>
    <w:p w14:paraId="5AD7F865"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（２）代替手段としてのブロードバンド等に求められる機能・品質要件</w:t>
      </w:r>
    </w:p>
    <w:p w14:paraId="2A613281"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（３）その他</w:t>
      </w:r>
    </w:p>
    <w:p w14:paraId="6DDB4358"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p>
    <w:p w14:paraId="0FB387EC"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４　構成及び運営</w:t>
      </w:r>
    </w:p>
    <w:p w14:paraId="7572336F"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（１）作業チームの主査は、検討会座長が指名する。作業チームの構成員は、主査が指名する。</w:t>
      </w:r>
    </w:p>
    <w:p w14:paraId="392C2D33"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（２）主査は、必要があると認めるときは、主査代理を指名することができる。</w:t>
      </w:r>
    </w:p>
    <w:p w14:paraId="6ECECB60"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（３）主査代理は主査を補佐し、主査不在のときは主査に代わって作業チームを招集する。</w:t>
      </w:r>
    </w:p>
    <w:p w14:paraId="0E5D1784"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（４）主査は、必要に応じ、構成員以外の関係者の出席を求め、意見を聴くことができる。</w:t>
      </w:r>
    </w:p>
    <w:p w14:paraId="245BDD53"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（５）その他、作業チームの運営に必要な事項は、主査が定めるところによる。</w:t>
      </w:r>
    </w:p>
    <w:p w14:paraId="73467FBB"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p>
    <w:p w14:paraId="729F2D2E"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５　議事の取扱い</w:t>
      </w:r>
    </w:p>
    <w:p w14:paraId="5F952E7A"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（１）作業チームの会議は、公開することにより当事者又は第三者の権利及び利益並びに公共の利益を害するおそれがあるため、原則として非公開とする。</w:t>
      </w:r>
    </w:p>
    <w:p w14:paraId="7924E664"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２）作業チームの会議で使用した資料及び議事要旨については、原則として公開する。ただし、公開することにより当事者又は第三者の権利及び利益並びに公共の利益を害するおそれがある場合その他主査が必要と認める場合については、非公開とする。</w:t>
      </w:r>
    </w:p>
    <w:p w14:paraId="17A795FF"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p>
    <w:p w14:paraId="1332214B"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６　その他</w:t>
      </w:r>
    </w:p>
    <w:p w14:paraId="053402EE" w14:textId="77777777" w:rsidR="00CF0451" w:rsidRPr="00CF0451" w:rsidRDefault="00CF0451" w:rsidP="00C96A45">
      <w:pPr>
        <w:autoSpaceDE w:val="0"/>
        <w:autoSpaceDN w:val="0"/>
        <w:snapToGrid w:val="0"/>
        <w:ind w:firstLineChars="100" w:firstLine="24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作業チームの庶務は、情報流通行政局放送政策課が、同局情報通信作品振興課、放送技術課、地上放送課及び衛星・地域放送課地域放送推進室の協力を得て行うものとする。</w:t>
      </w:r>
      <w:r w:rsidRPr="00CF0451">
        <w:rPr>
          <w:rFonts w:ascii="ＭＳ ゴシック" w:eastAsia="ＭＳ ゴシック" w:hAnsi="ＭＳ ゴシック"/>
          <w:sz w:val="24"/>
          <w:szCs w:val="21"/>
        </w:rPr>
        <w:t> </w:t>
      </w:r>
    </w:p>
    <w:p w14:paraId="37611F48" w14:textId="4FB536A6" w:rsidR="00C96A45" w:rsidRDefault="00C96A45">
      <w:pPr>
        <w:widowControl/>
        <w:jc w:val="left"/>
        <w:rPr>
          <w:rFonts w:ascii="ＭＳ ゴシック" w:eastAsia="ＭＳ ゴシック" w:hAnsi="ＭＳ ゴシック"/>
          <w:sz w:val="24"/>
          <w:szCs w:val="21"/>
        </w:rPr>
      </w:pPr>
      <w:r>
        <w:rPr>
          <w:rFonts w:ascii="ＭＳ ゴシック" w:eastAsia="ＭＳ ゴシック" w:hAnsi="ＭＳ ゴシック"/>
          <w:sz w:val="24"/>
          <w:szCs w:val="21"/>
        </w:rPr>
        <w:br w:type="page"/>
      </w:r>
    </w:p>
    <w:p w14:paraId="75FE5D3C" w14:textId="5CA0D603" w:rsidR="00CF0451" w:rsidRPr="00CF0451" w:rsidRDefault="00C96A45" w:rsidP="00CF0451">
      <w:pPr>
        <w:autoSpaceDE w:val="0"/>
        <w:autoSpaceDN w:val="0"/>
        <w:snapToGrid w:val="0"/>
        <w:ind w:left="480" w:hangingChars="200" w:hanging="480"/>
        <w:rPr>
          <w:rFonts w:ascii="ＭＳ ゴシック" w:eastAsia="ＭＳ ゴシック" w:hAnsi="ＭＳ ゴシック"/>
          <w:sz w:val="24"/>
          <w:szCs w:val="21"/>
        </w:rPr>
      </w:pPr>
      <w:r>
        <w:rPr>
          <w:rFonts w:ascii="ＭＳ ゴシック" w:eastAsia="ＭＳ ゴシック" w:hAnsi="ＭＳ ゴシック" w:hint="eastAsia"/>
          <w:sz w:val="24"/>
          <w:szCs w:val="21"/>
        </w:rPr>
        <w:lastRenderedPageBreak/>
        <w:t>別紙</w:t>
      </w:r>
    </w:p>
    <w:p w14:paraId="23F9D730" w14:textId="57E87ECA" w:rsidR="00CF0451" w:rsidRDefault="00CF0451" w:rsidP="00CF0451">
      <w:pPr>
        <w:autoSpaceDE w:val="0"/>
        <w:autoSpaceDN w:val="0"/>
        <w:snapToGrid w:val="0"/>
        <w:ind w:left="480" w:hangingChars="200" w:hanging="480"/>
        <w:rPr>
          <w:rFonts w:ascii="ＭＳ ゴシック" w:eastAsia="ＭＳ ゴシック" w:hAnsi="ＭＳ ゴシック"/>
          <w:sz w:val="24"/>
          <w:szCs w:val="21"/>
        </w:rPr>
      </w:pPr>
      <w:r w:rsidRPr="00CF0451">
        <w:rPr>
          <w:rFonts w:ascii="ＭＳ ゴシック" w:eastAsia="ＭＳ ゴシック" w:hAnsi="ＭＳ ゴシック" w:hint="eastAsia"/>
          <w:sz w:val="24"/>
          <w:szCs w:val="21"/>
        </w:rPr>
        <w:t>「小規模中継局等のブロードバンド等による代替に関する作業チーム｣構成員名簿</w:t>
      </w:r>
    </w:p>
    <w:p w14:paraId="0D54F483" w14:textId="77777777" w:rsidR="006A35A0" w:rsidRPr="00CF0451" w:rsidRDefault="006A35A0" w:rsidP="00CF0451">
      <w:pPr>
        <w:autoSpaceDE w:val="0"/>
        <w:autoSpaceDN w:val="0"/>
        <w:snapToGrid w:val="0"/>
        <w:ind w:left="480" w:hangingChars="200" w:hanging="480"/>
        <w:rPr>
          <w:rFonts w:ascii="ＭＳ ゴシック" w:eastAsia="ＭＳ ゴシック" w:hAnsi="ＭＳ ゴシック"/>
          <w:sz w:val="24"/>
          <w:szCs w:val="21"/>
        </w:rPr>
      </w:pPr>
    </w:p>
    <w:p w14:paraId="59211447" w14:textId="77777777" w:rsidR="006A35A0" w:rsidRPr="006A35A0" w:rsidRDefault="006A35A0" w:rsidP="006A35A0">
      <w:pPr>
        <w:spacing w:line="440" w:lineRule="exact"/>
        <w:ind w:firstLineChars="525" w:firstLine="1155"/>
        <w:jc w:val="right"/>
        <w:rPr>
          <w:rFonts w:ascii="ＭＳ ゴシック" w:eastAsia="ＭＳ ゴシック" w:hAnsi="ＭＳ ゴシック" w:cs="Times New Roman"/>
          <w:sz w:val="22"/>
          <w:szCs w:val="20"/>
        </w:rPr>
      </w:pPr>
      <w:r w:rsidRPr="006A35A0">
        <w:rPr>
          <w:rFonts w:ascii="ＭＳ ゴシック" w:eastAsia="ＭＳ ゴシック" w:hAnsi="ＭＳ ゴシック" w:cs="Times New Roman" w:hint="eastAsia"/>
          <w:sz w:val="22"/>
          <w:szCs w:val="20"/>
        </w:rPr>
        <w:t>（敬称略・主査を除き五十音順、令和４年６月３日現在）</w:t>
      </w:r>
    </w:p>
    <w:tbl>
      <w:tblPr>
        <w:tblW w:w="9782" w:type="dxa"/>
        <w:tblInd w:w="-327" w:type="dxa"/>
        <w:tblLayout w:type="fixed"/>
        <w:tblCellMar>
          <w:left w:w="99" w:type="dxa"/>
          <w:right w:w="99" w:type="dxa"/>
        </w:tblCellMar>
        <w:tblLook w:val="0000" w:firstRow="0" w:lastRow="0" w:firstColumn="0" w:lastColumn="0" w:noHBand="0" w:noVBand="0"/>
      </w:tblPr>
      <w:tblGrid>
        <w:gridCol w:w="1560"/>
        <w:gridCol w:w="2311"/>
        <w:gridCol w:w="5911"/>
      </w:tblGrid>
      <w:tr w:rsidR="006A35A0" w:rsidRPr="006A35A0" w14:paraId="165C9419" w14:textId="77777777" w:rsidTr="006A35A0">
        <w:trPr>
          <w:trHeight w:val="100"/>
        </w:trPr>
        <w:tc>
          <w:tcPr>
            <w:tcW w:w="3871" w:type="dxa"/>
            <w:gridSpan w:val="2"/>
          </w:tcPr>
          <w:p w14:paraId="3EA2653B" w14:textId="77777777" w:rsidR="006A35A0" w:rsidRPr="006A35A0" w:rsidRDefault="006A35A0" w:rsidP="006A35A0">
            <w:pPr>
              <w:autoSpaceDE w:val="0"/>
              <w:autoSpaceDN w:val="0"/>
              <w:snapToGrid w:val="0"/>
              <w:spacing w:line="276" w:lineRule="auto"/>
              <w:ind w:right="21" w:firstLineChars="200" w:firstLine="440"/>
              <w:jc w:val="left"/>
              <w:rPr>
                <w:rFonts w:ascii="ＭＳ ゴシック" w:eastAsia="ＭＳ ゴシック" w:hAnsi="ＭＳ ゴシック" w:cs="Times New Roman"/>
                <w:sz w:val="22"/>
              </w:rPr>
            </w:pPr>
            <w:r w:rsidRPr="006A35A0">
              <w:rPr>
                <w:rFonts w:ascii="ＭＳ ゴシック" w:eastAsia="ＭＳ ゴシック" w:hAnsi="ＭＳ ゴシック" w:cs="Times New Roman" w:hint="eastAsia"/>
                <w:sz w:val="22"/>
              </w:rPr>
              <w:t>＜構成員＞</w:t>
            </w:r>
          </w:p>
        </w:tc>
        <w:tc>
          <w:tcPr>
            <w:tcW w:w="5911" w:type="dxa"/>
          </w:tcPr>
          <w:p w14:paraId="77125BE7" w14:textId="77777777" w:rsidR="006A35A0" w:rsidRPr="006A35A0" w:rsidRDefault="006A35A0" w:rsidP="006A35A0">
            <w:pPr>
              <w:autoSpaceDE w:val="0"/>
              <w:autoSpaceDN w:val="0"/>
              <w:snapToGrid w:val="0"/>
              <w:spacing w:line="276" w:lineRule="auto"/>
              <w:rPr>
                <w:rFonts w:ascii="ＭＳ ゴシック" w:eastAsia="ＭＳ ゴシック" w:hAnsi="ＭＳ ゴシック" w:cs="Times New Roman"/>
                <w:sz w:val="22"/>
              </w:rPr>
            </w:pPr>
          </w:p>
        </w:tc>
      </w:tr>
      <w:tr w:rsidR="006A35A0" w:rsidRPr="006A35A0" w14:paraId="727F9B5F" w14:textId="77777777" w:rsidTr="006A35A0">
        <w:trPr>
          <w:trHeight w:val="100"/>
        </w:trPr>
        <w:tc>
          <w:tcPr>
            <w:tcW w:w="3871" w:type="dxa"/>
            <w:gridSpan w:val="2"/>
          </w:tcPr>
          <w:p w14:paraId="78AA3B33" w14:textId="77777777" w:rsidR="006A35A0" w:rsidRPr="006A35A0" w:rsidRDefault="006A35A0" w:rsidP="006A35A0">
            <w:pPr>
              <w:autoSpaceDE w:val="0"/>
              <w:autoSpaceDN w:val="0"/>
              <w:snapToGrid w:val="0"/>
              <w:spacing w:line="276" w:lineRule="auto"/>
              <w:ind w:right="21" w:firstLineChars="200" w:firstLine="440"/>
              <w:jc w:val="left"/>
              <w:rPr>
                <w:rFonts w:ascii="ＭＳ ゴシック" w:eastAsia="ＭＳ ゴシック" w:hAnsi="ＭＳ ゴシック" w:cs="Times New Roman"/>
                <w:sz w:val="22"/>
              </w:rPr>
            </w:pPr>
          </w:p>
        </w:tc>
        <w:tc>
          <w:tcPr>
            <w:tcW w:w="5911" w:type="dxa"/>
          </w:tcPr>
          <w:p w14:paraId="35AE159B" w14:textId="77777777" w:rsidR="006A35A0" w:rsidRPr="006A35A0" w:rsidRDefault="006A35A0" w:rsidP="006A35A0">
            <w:pPr>
              <w:autoSpaceDE w:val="0"/>
              <w:autoSpaceDN w:val="0"/>
              <w:snapToGrid w:val="0"/>
              <w:spacing w:line="276" w:lineRule="auto"/>
              <w:rPr>
                <w:rFonts w:ascii="ＭＳ ゴシック" w:eastAsia="ＭＳ ゴシック" w:hAnsi="ＭＳ ゴシック" w:cs="Times New Roman"/>
                <w:sz w:val="22"/>
              </w:rPr>
            </w:pPr>
          </w:p>
        </w:tc>
      </w:tr>
      <w:tr w:rsidR="006A35A0" w:rsidRPr="006A35A0" w14:paraId="38A4E992" w14:textId="77777777" w:rsidTr="006A35A0">
        <w:trPr>
          <w:trHeight w:val="100"/>
        </w:trPr>
        <w:tc>
          <w:tcPr>
            <w:tcW w:w="1560" w:type="dxa"/>
            <w:vAlign w:val="center"/>
          </w:tcPr>
          <w:p w14:paraId="247870F7" w14:textId="77777777" w:rsidR="006A35A0" w:rsidRPr="006A35A0" w:rsidRDefault="006A35A0" w:rsidP="006A35A0">
            <w:pPr>
              <w:autoSpaceDE w:val="0"/>
              <w:autoSpaceDN w:val="0"/>
              <w:snapToGrid w:val="0"/>
              <w:spacing w:line="276" w:lineRule="auto"/>
              <w:ind w:right="21"/>
              <w:jc w:val="right"/>
              <w:rPr>
                <w:rFonts w:ascii="ＭＳ ゴシック" w:eastAsia="ＭＳ ゴシック" w:hAnsi="ＭＳ ゴシック" w:cs="Times New Roman"/>
                <w:sz w:val="22"/>
              </w:rPr>
            </w:pPr>
            <w:r w:rsidRPr="006A35A0">
              <w:rPr>
                <w:rFonts w:ascii="ＭＳ ゴシック" w:eastAsia="ＭＳ ゴシック" w:hAnsi="ＭＳ ゴシック" w:cs="Times New Roman" w:hint="eastAsia"/>
                <w:sz w:val="22"/>
              </w:rPr>
              <w:t>（主査）</w:t>
            </w:r>
          </w:p>
        </w:tc>
        <w:tc>
          <w:tcPr>
            <w:tcW w:w="2311" w:type="dxa"/>
          </w:tcPr>
          <w:p w14:paraId="3B928B79" w14:textId="77777777" w:rsidR="006A35A0" w:rsidRPr="006A35A0" w:rsidRDefault="006A35A0" w:rsidP="006A35A0">
            <w:pPr>
              <w:autoSpaceDE w:val="0"/>
              <w:autoSpaceDN w:val="0"/>
              <w:snapToGrid w:val="0"/>
              <w:spacing w:line="276" w:lineRule="auto"/>
              <w:ind w:right="170"/>
              <w:jc w:val="center"/>
              <w:rPr>
                <w:rFonts w:ascii="ＭＳ ゴシック" w:eastAsia="ＭＳ ゴシック" w:hAnsi="ＭＳ ゴシック" w:cs="Times New Roman"/>
                <w:sz w:val="22"/>
              </w:rPr>
            </w:pPr>
            <w:r w:rsidRPr="006A35A0">
              <w:rPr>
                <w:rFonts w:ascii="ＭＳ ゴシック" w:eastAsia="ＭＳ ゴシック" w:hAnsi="ＭＳ ゴシック" w:cs="Times New Roman"/>
                <w:sz w:val="22"/>
              </w:rPr>
              <w:ruby>
                <w:rubyPr>
                  <w:rubyAlign w:val="distributeSpace"/>
                  <w:hps w:val="11"/>
                  <w:hpsRaise w:val="20"/>
                  <w:hpsBaseText w:val="22"/>
                  <w:lid w:val="ja-JP"/>
                </w:rubyPr>
                <w:rt>
                  <w:r w:rsidR="006A35A0" w:rsidRPr="006A35A0">
                    <w:rPr>
                      <w:rFonts w:ascii="ＭＳ ゴシック" w:eastAsia="ＭＳ ゴシック" w:hAnsi="ＭＳ ゴシック" w:cs="Times New Roman"/>
                      <w:sz w:val="22"/>
                    </w:rPr>
                    <w:t>い</w:t>
                  </w:r>
                </w:rt>
                <w:rubyBase>
                  <w:r w:rsidR="006A35A0" w:rsidRPr="006A35A0">
                    <w:rPr>
                      <w:rFonts w:ascii="ＭＳ ゴシック" w:eastAsia="ＭＳ ゴシック" w:hAnsi="ＭＳ ゴシック" w:cs="Times New Roman"/>
                      <w:sz w:val="22"/>
                    </w:rPr>
                    <w:t>伊</w:t>
                  </w:r>
                </w:rubyBase>
              </w:ruby>
            </w:r>
            <w:r w:rsidRPr="006A35A0">
              <w:rPr>
                <w:rFonts w:ascii="ＭＳ ゴシック" w:eastAsia="ＭＳ ゴシック" w:hAnsi="ＭＳ ゴシック" w:cs="Times New Roman" w:hint="eastAsia"/>
                <w:sz w:val="22"/>
              </w:rPr>
              <w:t xml:space="preserve">　</w:t>
            </w:r>
            <w:r w:rsidRPr="006A35A0">
              <w:rPr>
                <w:rFonts w:ascii="ＭＳ ゴシック" w:eastAsia="ＭＳ ゴシック" w:hAnsi="ＭＳ ゴシック" w:cs="Times New Roman"/>
                <w:sz w:val="22"/>
              </w:rPr>
              <w:ruby>
                <w:rubyPr>
                  <w:rubyAlign w:val="distributeSpace"/>
                  <w:hps w:val="11"/>
                  <w:hpsRaise w:val="20"/>
                  <w:hpsBaseText w:val="22"/>
                  <w:lid w:val="ja-JP"/>
                </w:rubyPr>
                <w:rt>
                  <w:r w:rsidR="006A35A0" w:rsidRPr="006A35A0">
                    <w:rPr>
                      <w:rFonts w:ascii="ＭＳ ゴシック" w:eastAsia="ＭＳ ゴシック" w:hAnsi="ＭＳ ゴシック" w:cs="Times New Roman"/>
                      <w:sz w:val="22"/>
                    </w:rPr>
                    <w:t>とう</w:t>
                  </w:r>
                </w:rt>
                <w:rubyBase>
                  <w:r w:rsidR="006A35A0" w:rsidRPr="006A35A0">
                    <w:rPr>
                      <w:rFonts w:ascii="ＭＳ ゴシック" w:eastAsia="ＭＳ ゴシック" w:hAnsi="ＭＳ ゴシック" w:cs="Times New Roman"/>
                      <w:sz w:val="22"/>
                    </w:rPr>
                    <w:t>東</w:t>
                  </w:r>
                </w:rubyBase>
              </w:ruby>
            </w:r>
            <w:r w:rsidRPr="006A35A0">
              <w:rPr>
                <w:rFonts w:ascii="ＭＳ ゴシック" w:eastAsia="ＭＳ ゴシック" w:hAnsi="ＭＳ ゴシック" w:cs="Times New Roman" w:hint="eastAsia"/>
                <w:sz w:val="22"/>
              </w:rPr>
              <w:t xml:space="preserve">　　</w:t>
            </w:r>
            <w:r w:rsidRPr="006A35A0">
              <w:rPr>
                <w:rFonts w:ascii="ＭＳ ゴシック" w:eastAsia="ＭＳ ゴシック" w:hAnsi="ＭＳ ゴシック" w:cs="Times New Roman"/>
                <w:sz w:val="22"/>
              </w:rPr>
              <w:ruby>
                <w:rubyPr>
                  <w:rubyAlign w:val="distributeSpace"/>
                  <w:hps w:val="11"/>
                  <w:hpsRaise w:val="20"/>
                  <w:hpsBaseText w:val="22"/>
                  <w:lid w:val="ja-JP"/>
                </w:rubyPr>
                <w:rt>
                  <w:r w:rsidR="006A35A0" w:rsidRPr="006A35A0">
                    <w:rPr>
                      <w:rFonts w:ascii="ＭＳ ゴシック" w:eastAsia="ＭＳ ゴシック" w:hAnsi="ＭＳ ゴシック" w:cs="Times New Roman"/>
                      <w:sz w:val="22"/>
                    </w:rPr>
                    <w:t>すすむ</w:t>
                  </w:r>
                </w:rt>
                <w:rubyBase>
                  <w:r w:rsidR="006A35A0" w:rsidRPr="006A35A0">
                    <w:rPr>
                      <w:rFonts w:ascii="ＭＳ ゴシック" w:eastAsia="ＭＳ ゴシック" w:hAnsi="ＭＳ ゴシック" w:cs="Times New Roman"/>
                      <w:sz w:val="22"/>
                    </w:rPr>
                    <w:t>晋</w:t>
                  </w:r>
                </w:rubyBase>
              </w:ruby>
            </w:r>
          </w:p>
        </w:tc>
        <w:tc>
          <w:tcPr>
            <w:tcW w:w="5911" w:type="dxa"/>
            <w:vAlign w:val="bottom"/>
          </w:tcPr>
          <w:p w14:paraId="7FFD6F54" w14:textId="77777777" w:rsidR="006A35A0" w:rsidRPr="006A35A0" w:rsidRDefault="006A35A0" w:rsidP="006A35A0">
            <w:pPr>
              <w:autoSpaceDE w:val="0"/>
              <w:autoSpaceDN w:val="0"/>
              <w:snapToGrid w:val="0"/>
              <w:spacing w:line="276" w:lineRule="auto"/>
              <w:rPr>
                <w:rFonts w:ascii="ＭＳ ゴシック" w:eastAsia="ＭＳ ゴシック" w:hAnsi="ＭＳ ゴシック" w:cs="Times New Roman"/>
                <w:sz w:val="22"/>
              </w:rPr>
            </w:pPr>
            <w:r w:rsidRPr="006A35A0">
              <w:rPr>
                <w:rFonts w:ascii="ＭＳ ゴシック" w:eastAsia="ＭＳ ゴシック" w:hAnsi="ＭＳ ゴシック" w:cs="Times New Roman" w:hint="eastAsia"/>
                <w:sz w:val="22"/>
              </w:rPr>
              <w:t>東京理科大学　名誉教授</w:t>
            </w:r>
          </w:p>
        </w:tc>
      </w:tr>
      <w:tr w:rsidR="006A35A0" w:rsidRPr="006A35A0" w14:paraId="020AC763" w14:textId="77777777" w:rsidTr="006A35A0">
        <w:trPr>
          <w:trHeight w:val="100"/>
        </w:trPr>
        <w:tc>
          <w:tcPr>
            <w:tcW w:w="1560" w:type="dxa"/>
          </w:tcPr>
          <w:p w14:paraId="29A149DA"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cs="Times New Roman"/>
                <w:sz w:val="22"/>
              </w:rPr>
            </w:pPr>
          </w:p>
        </w:tc>
        <w:tc>
          <w:tcPr>
            <w:tcW w:w="2311" w:type="dxa"/>
          </w:tcPr>
          <w:p w14:paraId="2B9AF26F"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cs="Times New Roman"/>
                <w:sz w:val="22"/>
              </w:rPr>
            </w:pPr>
          </w:p>
        </w:tc>
        <w:tc>
          <w:tcPr>
            <w:tcW w:w="5911" w:type="dxa"/>
            <w:vAlign w:val="bottom"/>
          </w:tcPr>
          <w:p w14:paraId="725355AD" w14:textId="77777777" w:rsidR="006A35A0" w:rsidRPr="006A35A0" w:rsidRDefault="006A35A0" w:rsidP="006A35A0">
            <w:pPr>
              <w:autoSpaceDE w:val="0"/>
              <w:autoSpaceDN w:val="0"/>
              <w:snapToGrid w:val="0"/>
              <w:spacing w:line="276" w:lineRule="auto"/>
              <w:rPr>
                <w:rFonts w:ascii="ＭＳ ゴシック" w:eastAsia="ＭＳ ゴシック" w:hAnsi="ＭＳ ゴシック" w:cs="Times New Roman"/>
                <w:sz w:val="22"/>
              </w:rPr>
            </w:pPr>
          </w:p>
        </w:tc>
      </w:tr>
      <w:tr w:rsidR="006A35A0" w:rsidRPr="006A35A0" w14:paraId="18F0156E" w14:textId="77777777" w:rsidTr="006A35A0">
        <w:trPr>
          <w:trHeight w:val="100"/>
        </w:trPr>
        <w:tc>
          <w:tcPr>
            <w:tcW w:w="1560" w:type="dxa"/>
          </w:tcPr>
          <w:p w14:paraId="728FC60D"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10ADDD8F"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い</w:t>
                  </w:r>
                </w:rt>
                <w:rubyBase>
                  <w:r w:rsidR="006A35A0" w:rsidRPr="006A35A0">
                    <w:rPr>
                      <w:rFonts w:ascii="ＭＳ ゴシック" w:eastAsia="ＭＳ ゴシック" w:hAnsi="ＭＳ ゴシック"/>
                      <w:sz w:val="22"/>
                    </w:rPr>
                    <w:t>伊</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とう</w:t>
                  </w:r>
                </w:rt>
                <w:rubyBase>
                  <w:r w:rsidR="006A35A0" w:rsidRPr="006A35A0">
                    <w:rPr>
                      <w:rFonts w:ascii="ＭＳ ゴシック" w:eastAsia="ＭＳ ゴシック" w:hAnsi="ＭＳ ゴシック"/>
                      <w:sz w:val="22"/>
                    </w:rPr>
                    <w:t>藤</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ひろ</w:t>
                  </w:r>
                </w:rt>
                <w:rubyBase>
                  <w:r w:rsidR="006A35A0" w:rsidRPr="006A35A0">
                    <w:rPr>
                      <w:rFonts w:ascii="ＭＳ ゴシック" w:eastAsia="ＭＳ ゴシック" w:hAnsi="ＭＳ ゴシック"/>
                      <w:sz w:val="22"/>
                    </w:rPr>
                    <w:t>博</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ひと</w:t>
                  </w:r>
                </w:rt>
                <w:rubyBase>
                  <w:r w:rsidR="006A35A0" w:rsidRPr="006A35A0">
                    <w:rPr>
                      <w:rFonts w:ascii="ＭＳ ゴシック" w:eastAsia="ＭＳ ゴシック" w:hAnsi="ＭＳ ゴシック"/>
                      <w:sz w:val="22"/>
                    </w:rPr>
                    <w:t>仁</w:t>
                  </w:r>
                </w:rubyBase>
              </w:ruby>
            </w:r>
          </w:p>
        </w:tc>
        <w:tc>
          <w:tcPr>
            <w:tcW w:w="5911" w:type="dxa"/>
            <w:vAlign w:val="bottom"/>
          </w:tcPr>
          <w:p w14:paraId="791972AA"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株式会社テレビ朝日　技術局　放送技術担当局次長</w:t>
            </w:r>
          </w:p>
          <w:p w14:paraId="6050DB0B"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（第２回（令和４年３月25日）から参加）</w:t>
            </w:r>
          </w:p>
        </w:tc>
      </w:tr>
      <w:tr w:rsidR="006A35A0" w:rsidRPr="006A35A0" w14:paraId="2F528DE2" w14:textId="77777777" w:rsidTr="006A35A0">
        <w:trPr>
          <w:trHeight w:val="100"/>
        </w:trPr>
        <w:tc>
          <w:tcPr>
            <w:tcW w:w="1560" w:type="dxa"/>
          </w:tcPr>
          <w:p w14:paraId="4D72EE08"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4D229746"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p>
        </w:tc>
        <w:tc>
          <w:tcPr>
            <w:tcW w:w="5911" w:type="dxa"/>
            <w:vAlign w:val="bottom"/>
          </w:tcPr>
          <w:p w14:paraId="431247A0"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1BDDA739" w14:textId="77777777" w:rsidTr="006A35A0">
        <w:trPr>
          <w:trHeight w:val="100"/>
        </w:trPr>
        <w:tc>
          <w:tcPr>
            <w:tcW w:w="1560" w:type="dxa"/>
          </w:tcPr>
          <w:p w14:paraId="0D19D8E4"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33A268BD"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いち</w:t>
                  </w:r>
                </w:rt>
                <w:rubyBase>
                  <w:r w:rsidR="006A35A0" w:rsidRPr="006A35A0">
                    <w:rPr>
                      <w:rFonts w:ascii="ＭＳ ゴシック" w:eastAsia="ＭＳ ゴシック" w:hAnsi="ＭＳ ゴシック"/>
                      <w:sz w:val="22"/>
                    </w:rPr>
                    <w:t>市</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かわ</w:t>
                  </w:r>
                </w:rt>
                <w:rubyBase>
                  <w:r w:rsidR="006A35A0" w:rsidRPr="006A35A0">
                    <w:rPr>
                      <w:rFonts w:ascii="ＭＳ ゴシック" w:eastAsia="ＭＳ ゴシック" w:hAnsi="ＭＳ ゴシック"/>
                      <w:sz w:val="22"/>
                    </w:rPr>
                    <w:t>川</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よし</w:t>
                  </w:r>
                </w:rt>
                <w:rubyBase>
                  <w:r w:rsidR="006A35A0" w:rsidRPr="006A35A0">
                    <w:rPr>
                      <w:rFonts w:ascii="ＭＳ ゴシック" w:eastAsia="ＭＳ ゴシック" w:hAnsi="ＭＳ ゴシック"/>
                      <w:sz w:val="22"/>
                    </w:rPr>
                    <w:t>芳</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はる</w:t>
                  </w:r>
                </w:rt>
                <w:rubyBase>
                  <w:r w:rsidR="006A35A0" w:rsidRPr="006A35A0">
                    <w:rPr>
                      <w:rFonts w:ascii="ＭＳ ゴシック" w:eastAsia="ＭＳ ゴシック" w:hAnsi="ＭＳ ゴシック"/>
                      <w:sz w:val="22"/>
                    </w:rPr>
                    <w:t>治</w:t>
                  </w:r>
                </w:rubyBase>
              </w:ruby>
            </w:r>
          </w:p>
        </w:tc>
        <w:tc>
          <w:tcPr>
            <w:tcW w:w="5911" w:type="dxa"/>
            <w:vAlign w:val="bottom"/>
          </w:tcPr>
          <w:p w14:paraId="7898E031"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日本放送協会　経営企画局専任部長</w:t>
            </w:r>
          </w:p>
        </w:tc>
      </w:tr>
      <w:tr w:rsidR="006A35A0" w:rsidRPr="006A35A0" w14:paraId="648FCC0F" w14:textId="77777777" w:rsidTr="006A35A0">
        <w:trPr>
          <w:trHeight w:val="100"/>
        </w:trPr>
        <w:tc>
          <w:tcPr>
            <w:tcW w:w="1560" w:type="dxa"/>
          </w:tcPr>
          <w:p w14:paraId="2164ED15"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37E7FB06"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p>
        </w:tc>
        <w:tc>
          <w:tcPr>
            <w:tcW w:w="5911" w:type="dxa"/>
            <w:vAlign w:val="bottom"/>
          </w:tcPr>
          <w:p w14:paraId="5995D817"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25039441" w14:textId="77777777" w:rsidTr="006A35A0">
        <w:trPr>
          <w:trHeight w:val="100"/>
        </w:trPr>
        <w:tc>
          <w:tcPr>
            <w:tcW w:w="1560" w:type="dxa"/>
          </w:tcPr>
          <w:p w14:paraId="7B945641"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04BDF0A8"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おお</w:t>
                  </w:r>
                </w:rt>
                <w:rubyBase>
                  <w:r w:rsidR="006A35A0" w:rsidRPr="006A35A0">
                    <w:rPr>
                      <w:rFonts w:ascii="ＭＳ ゴシック" w:eastAsia="ＭＳ ゴシック" w:hAnsi="ＭＳ ゴシック"/>
                      <w:sz w:val="22"/>
                    </w:rPr>
                    <w:t>大</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がや</w:t>
                  </w:r>
                </w:rt>
                <w:rubyBase>
                  <w:r w:rsidR="006A35A0" w:rsidRPr="006A35A0">
                    <w:rPr>
                      <w:rFonts w:ascii="ＭＳ ゴシック" w:eastAsia="ＭＳ ゴシック" w:hAnsi="ＭＳ ゴシック"/>
                      <w:sz w:val="22"/>
                    </w:rPr>
                    <w:t>栢</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とも</w:t>
                  </w:r>
                </w:rt>
                <w:rubyBase>
                  <w:r w:rsidR="006A35A0" w:rsidRPr="006A35A0">
                    <w:rPr>
                      <w:rFonts w:ascii="ＭＳ ゴシック" w:eastAsia="ＭＳ ゴシック" w:hAnsi="ＭＳ ゴシック"/>
                      <w:sz w:val="22"/>
                    </w:rPr>
                    <w:t>智</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はる</w:t>
                  </w:r>
                </w:rt>
                <w:rubyBase>
                  <w:r w:rsidR="006A35A0" w:rsidRPr="006A35A0">
                    <w:rPr>
                      <w:rFonts w:ascii="ＭＳ ゴシック" w:eastAsia="ＭＳ ゴシック" w:hAnsi="ＭＳ ゴシック"/>
                      <w:sz w:val="22"/>
                    </w:rPr>
                    <w:t>晴</w:t>
                  </w:r>
                </w:rubyBase>
              </w:ruby>
            </w:r>
          </w:p>
        </w:tc>
        <w:tc>
          <w:tcPr>
            <w:tcW w:w="5911" w:type="dxa"/>
          </w:tcPr>
          <w:p w14:paraId="05C60605"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西日本電信電話株式会社 設備本部</w:t>
            </w:r>
          </w:p>
          <w:p w14:paraId="18E1AF02"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ネットワークデザイン部　ネットワーク高度化部門長</w:t>
            </w:r>
          </w:p>
        </w:tc>
      </w:tr>
      <w:tr w:rsidR="006A35A0" w:rsidRPr="006A35A0" w14:paraId="05C52F52" w14:textId="77777777" w:rsidTr="006A35A0">
        <w:trPr>
          <w:trHeight w:val="100"/>
        </w:trPr>
        <w:tc>
          <w:tcPr>
            <w:tcW w:w="1560" w:type="dxa"/>
          </w:tcPr>
          <w:p w14:paraId="155B41C1"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68F64F2B"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p>
        </w:tc>
        <w:tc>
          <w:tcPr>
            <w:tcW w:w="5911" w:type="dxa"/>
          </w:tcPr>
          <w:p w14:paraId="4C481E74"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12CBAD9E" w14:textId="77777777" w:rsidTr="006A35A0">
        <w:trPr>
          <w:trHeight w:val="100"/>
        </w:trPr>
        <w:tc>
          <w:tcPr>
            <w:tcW w:w="1560" w:type="dxa"/>
          </w:tcPr>
          <w:p w14:paraId="78B514D5"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55ED2A7C"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おお</w:t>
                  </w:r>
                </w:rt>
                <w:rubyBase>
                  <w:r w:rsidR="006A35A0" w:rsidRPr="006A35A0">
                    <w:rPr>
                      <w:rFonts w:ascii="ＭＳ ゴシック" w:eastAsia="ＭＳ ゴシック" w:hAnsi="ＭＳ ゴシック"/>
                      <w:sz w:val="22"/>
                    </w:rPr>
                    <w:t>大</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や</w:t>
                  </w:r>
                </w:rt>
                <w:rubyBase>
                  <w:r w:rsidR="006A35A0" w:rsidRPr="006A35A0">
                    <w:rPr>
                      <w:rFonts w:ascii="ＭＳ ゴシック" w:eastAsia="ＭＳ ゴシック" w:hAnsi="ＭＳ ゴシック"/>
                      <w:sz w:val="22"/>
                    </w:rPr>
                    <w:t>矢</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てる</w:t>
                  </w:r>
                </w:rt>
                <w:rubyBase>
                  <w:r w:rsidR="006A35A0" w:rsidRPr="006A35A0">
                    <w:rPr>
                      <w:rFonts w:ascii="ＭＳ ゴシック" w:eastAsia="ＭＳ ゴシック" w:hAnsi="ＭＳ ゴシック"/>
                      <w:sz w:val="22"/>
                    </w:rPr>
                    <w:t>晃</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ゆき</w:t>
                  </w:r>
                </w:rt>
                <w:rubyBase>
                  <w:r w:rsidR="006A35A0" w:rsidRPr="006A35A0">
                    <w:rPr>
                      <w:rFonts w:ascii="ＭＳ ゴシック" w:eastAsia="ＭＳ ゴシック" w:hAnsi="ＭＳ ゴシック"/>
                      <w:sz w:val="22"/>
                    </w:rPr>
                    <w:t>之</w:t>
                  </w:r>
                </w:rubyBase>
              </w:ruby>
            </w:r>
          </w:p>
        </w:tc>
        <w:tc>
          <w:tcPr>
            <w:tcW w:w="5911" w:type="dxa"/>
          </w:tcPr>
          <w:p w14:paraId="0683C1AC"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ソフトバンク株式会社　テクノロジーユニット</w:t>
            </w:r>
          </w:p>
          <w:p w14:paraId="07A9A92C"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ＩＰ＆トランスポート技術本部　本部長</w:t>
            </w:r>
          </w:p>
        </w:tc>
      </w:tr>
      <w:tr w:rsidR="006A35A0" w:rsidRPr="006A35A0" w14:paraId="4A7EE103" w14:textId="77777777" w:rsidTr="006A35A0">
        <w:trPr>
          <w:trHeight w:val="100"/>
        </w:trPr>
        <w:tc>
          <w:tcPr>
            <w:tcW w:w="1560" w:type="dxa"/>
          </w:tcPr>
          <w:p w14:paraId="2AD03574"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109F7FAE"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p>
        </w:tc>
        <w:tc>
          <w:tcPr>
            <w:tcW w:w="5911" w:type="dxa"/>
            <w:vAlign w:val="bottom"/>
          </w:tcPr>
          <w:p w14:paraId="51F1F633"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22443DDC" w14:textId="77777777" w:rsidTr="006A35A0">
        <w:trPr>
          <w:trHeight w:val="100"/>
        </w:trPr>
        <w:tc>
          <w:tcPr>
            <w:tcW w:w="1560" w:type="dxa"/>
          </w:tcPr>
          <w:p w14:paraId="008B0BCE"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71509DE6"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r w:rsidRPr="006A35A0">
              <w:rPr>
                <w:rFonts w:ascii="ＭＳ ゴシック" w:eastAsia="ＭＳ ゴシック" w:hAnsi="ＭＳ ゴシック"/>
                <w:kern w:val="0"/>
                <w:sz w:val="22"/>
              </w:rPr>
              <w:ruby>
                <w:rubyPr>
                  <w:rubyAlign w:val="distributeSpace"/>
                  <w:hps w:val="11"/>
                  <w:hpsRaise w:val="20"/>
                  <w:hpsBaseText w:val="22"/>
                  <w:lid w:val="ja-JP"/>
                </w:rubyPr>
                <w:rt>
                  <w:r w:rsidR="006A35A0" w:rsidRPr="006A35A0">
                    <w:rPr>
                      <w:rFonts w:ascii="ＭＳ ゴシック" w:eastAsia="ＭＳ ゴシック" w:hAnsi="ＭＳ ゴシック" w:hint="eastAsia"/>
                      <w:kern w:val="0"/>
                      <w:sz w:val="22"/>
                    </w:rPr>
                    <w:t>お</w:t>
                  </w:r>
                </w:rt>
                <w:rubyBase>
                  <w:r w:rsidR="006A35A0" w:rsidRPr="006A35A0">
                    <w:rPr>
                      <w:rFonts w:ascii="ＭＳ ゴシック" w:eastAsia="ＭＳ ゴシック" w:hAnsi="ＭＳ ゴシック" w:hint="eastAsia"/>
                      <w:kern w:val="0"/>
                      <w:sz w:val="22"/>
                    </w:rPr>
                    <w:t>小</w:t>
                  </w:r>
                </w:rubyBase>
              </w:ruby>
            </w:r>
            <w:r w:rsidRPr="006A35A0">
              <w:rPr>
                <w:rFonts w:ascii="ＭＳ ゴシック" w:eastAsia="ＭＳ ゴシック" w:hAnsi="ＭＳ ゴシック" w:hint="eastAsia"/>
                <w:kern w:val="0"/>
                <w:sz w:val="22"/>
              </w:rPr>
              <w:t xml:space="preserve">　</w:t>
            </w:r>
            <w:r w:rsidRPr="006A35A0">
              <w:rPr>
                <w:rFonts w:ascii="ＭＳ ゴシック" w:eastAsia="ＭＳ ゴシック" w:hAnsi="ＭＳ ゴシック"/>
                <w:kern w:val="0"/>
                <w:sz w:val="22"/>
              </w:rPr>
              <w:ruby>
                <w:rubyPr>
                  <w:rubyAlign w:val="distributeSpace"/>
                  <w:hps w:val="11"/>
                  <w:hpsRaise w:val="20"/>
                  <w:hpsBaseText w:val="22"/>
                  <w:lid w:val="ja-JP"/>
                </w:rubyPr>
                <w:rt>
                  <w:r w:rsidR="006A35A0" w:rsidRPr="006A35A0">
                    <w:rPr>
                      <w:rFonts w:ascii="ＭＳ ゴシック" w:eastAsia="ＭＳ ゴシック" w:hAnsi="ＭＳ ゴシック" w:hint="eastAsia"/>
                      <w:kern w:val="0"/>
                      <w:sz w:val="22"/>
                    </w:rPr>
                    <w:t>がわ</w:t>
                  </w:r>
                </w:rt>
                <w:rubyBase>
                  <w:r w:rsidR="006A35A0" w:rsidRPr="006A35A0">
                    <w:rPr>
                      <w:rFonts w:ascii="ＭＳ ゴシック" w:eastAsia="ＭＳ ゴシック" w:hAnsi="ＭＳ ゴシック" w:hint="eastAsia"/>
                      <w:kern w:val="0"/>
                      <w:sz w:val="22"/>
                    </w:rPr>
                    <w:t>川</w:t>
                  </w:r>
                </w:rubyBase>
              </w:ruby>
            </w:r>
            <w:r w:rsidRPr="006A35A0">
              <w:rPr>
                <w:rFonts w:ascii="ＭＳ ゴシック" w:eastAsia="ＭＳ ゴシック" w:hAnsi="ＭＳ ゴシック" w:hint="eastAsia"/>
                <w:kern w:val="0"/>
                <w:sz w:val="22"/>
              </w:rPr>
              <w:t xml:space="preserve">　</w:t>
            </w:r>
            <w:r w:rsidRPr="006A35A0">
              <w:rPr>
                <w:rFonts w:ascii="ＭＳ ゴシック" w:eastAsia="ＭＳ ゴシック" w:hAnsi="ＭＳ ゴシック"/>
                <w:kern w:val="0"/>
                <w:sz w:val="22"/>
              </w:rPr>
              <w:ruby>
                <w:rubyPr>
                  <w:rubyAlign w:val="distributeSpace"/>
                  <w:hps w:val="11"/>
                  <w:hpsRaise w:val="20"/>
                  <w:hpsBaseText w:val="22"/>
                  <w:lid w:val="ja-JP"/>
                </w:rubyPr>
                <w:rt>
                  <w:r w:rsidR="006A35A0" w:rsidRPr="006A35A0">
                    <w:rPr>
                      <w:rFonts w:ascii="ＭＳ ゴシック" w:eastAsia="ＭＳ ゴシック" w:hAnsi="ＭＳ ゴシック" w:hint="eastAsia"/>
                      <w:kern w:val="0"/>
                      <w:sz w:val="22"/>
                    </w:rPr>
                    <w:t>えい</w:t>
                  </w:r>
                </w:rt>
                <w:rubyBase>
                  <w:r w:rsidR="006A35A0" w:rsidRPr="006A35A0">
                    <w:rPr>
                      <w:rFonts w:ascii="ＭＳ ゴシック" w:eastAsia="ＭＳ ゴシック" w:hAnsi="ＭＳ ゴシック" w:hint="eastAsia"/>
                      <w:kern w:val="0"/>
                      <w:sz w:val="22"/>
                    </w:rPr>
                    <w:t>栄</w:t>
                  </w:r>
                </w:rubyBase>
              </w:ruby>
            </w:r>
            <w:r w:rsidRPr="006A35A0">
              <w:rPr>
                <w:rFonts w:ascii="ＭＳ ゴシック" w:eastAsia="ＭＳ ゴシック" w:hAnsi="ＭＳ ゴシック" w:hint="eastAsia"/>
                <w:kern w:val="0"/>
                <w:sz w:val="22"/>
              </w:rPr>
              <w:t xml:space="preserve">　</w:t>
            </w:r>
            <w:r w:rsidRPr="006A35A0">
              <w:rPr>
                <w:rFonts w:ascii="ＭＳ ゴシック" w:eastAsia="ＭＳ ゴシック" w:hAnsi="ＭＳ ゴシック"/>
                <w:kern w:val="0"/>
                <w:sz w:val="22"/>
              </w:rPr>
              <w:ruby>
                <w:rubyPr>
                  <w:rubyAlign w:val="distributeSpace"/>
                  <w:hps w:val="11"/>
                  <w:hpsRaise w:val="20"/>
                  <w:hpsBaseText w:val="22"/>
                  <w:lid w:val="ja-JP"/>
                </w:rubyPr>
                <w:rt>
                  <w:r w:rsidR="006A35A0" w:rsidRPr="006A35A0">
                    <w:rPr>
                      <w:rFonts w:ascii="ＭＳ ゴシック" w:eastAsia="ＭＳ ゴシック" w:hAnsi="ＭＳ ゴシック" w:hint="eastAsia"/>
                      <w:kern w:val="0"/>
                      <w:sz w:val="22"/>
                    </w:rPr>
                    <w:t>じ</w:t>
                  </w:r>
                </w:rt>
                <w:rubyBase>
                  <w:r w:rsidR="006A35A0" w:rsidRPr="006A35A0">
                    <w:rPr>
                      <w:rFonts w:ascii="ＭＳ ゴシック" w:eastAsia="ＭＳ ゴシック" w:hAnsi="ＭＳ ゴシック" w:hint="eastAsia"/>
                      <w:kern w:val="0"/>
                      <w:sz w:val="22"/>
                    </w:rPr>
                    <w:t>治</w:t>
                  </w:r>
                </w:rubyBase>
              </w:ruby>
            </w:r>
          </w:p>
        </w:tc>
        <w:tc>
          <w:tcPr>
            <w:tcW w:w="5911" w:type="dxa"/>
            <w:vAlign w:val="bottom"/>
          </w:tcPr>
          <w:p w14:paraId="3CC66602"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株式会社フジテレビジョン　技術局長</w:t>
            </w:r>
          </w:p>
        </w:tc>
      </w:tr>
      <w:tr w:rsidR="006A35A0" w:rsidRPr="006A35A0" w14:paraId="33B1E1D5" w14:textId="77777777" w:rsidTr="006A35A0">
        <w:trPr>
          <w:trHeight w:val="100"/>
        </w:trPr>
        <w:tc>
          <w:tcPr>
            <w:tcW w:w="1560" w:type="dxa"/>
          </w:tcPr>
          <w:p w14:paraId="2F05E050"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0F7B2A2B"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p>
        </w:tc>
        <w:tc>
          <w:tcPr>
            <w:tcW w:w="5911" w:type="dxa"/>
            <w:vAlign w:val="bottom"/>
          </w:tcPr>
          <w:p w14:paraId="030D6394"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682376FA" w14:textId="77777777" w:rsidTr="006A35A0">
        <w:trPr>
          <w:trHeight w:val="100"/>
        </w:trPr>
        <w:tc>
          <w:tcPr>
            <w:tcW w:w="1560" w:type="dxa"/>
          </w:tcPr>
          <w:p w14:paraId="4A3183A5"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6894248F"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r w:rsidRPr="006A35A0">
              <w:rPr>
                <w:rFonts w:ascii="ＭＳ ゴシック" w:eastAsia="ＭＳ ゴシック" w:hAnsi="ＭＳ ゴシック"/>
                <w:kern w:val="0"/>
                <w:sz w:val="22"/>
              </w:rPr>
              <w:ruby>
                <w:rubyPr>
                  <w:rubyAlign w:val="distributeSpace"/>
                  <w:hps w:val="11"/>
                  <w:hpsRaise w:val="20"/>
                  <w:hpsBaseText w:val="22"/>
                  <w:lid w:val="ja-JP"/>
                </w:rubyPr>
                <w:rt>
                  <w:r w:rsidR="006A35A0" w:rsidRPr="006A35A0">
                    <w:rPr>
                      <w:rFonts w:ascii="ＭＳ ゴシック" w:eastAsia="ＭＳ ゴシック" w:hAnsi="ＭＳ ゴシック" w:hint="eastAsia"/>
                      <w:kern w:val="0"/>
                      <w:sz w:val="22"/>
                    </w:rPr>
                    <w:t>おく</w:t>
                  </w:r>
                </w:rt>
                <w:rubyBase>
                  <w:r w:rsidR="006A35A0" w:rsidRPr="006A35A0">
                    <w:rPr>
                      <w:rFonts w:ascii="ＭＳ ゴシック" w:eastAsia="ＭＳ ゴシック" w:hAnsi="ＭＳ ゴシック" w:hint="eastAsia"/>
                      <w:kern w:val="0"/>
                      <w:sz w:val="22"/>
                    </w:rPr>
                    <w:t>奥</w:t>
                  </w:r>
                </w:rubyBase>
              </w:ruby>
            </w:r>
            <w:r w:rsidRPr="006A35A0">
              <w:rPr>
                <w:rFonts w:ascii="ＭＳ ゴシック" w:eastAsia="ＭＳ ゴシック" w:hAnsi="ＭＳ ゴシック" w:hint="eastAsia"/>
                <w:kern w:val="0"/>
                <w:sz w:val="22"/>
              </w:rPr>
              <w:t xml:space="preserve">　</w:t>
            </w:r>
            <w:r w:rsidRPr="006A35A0">
              <w:rPr>
                <w:rFonts w:ascii="ＭＳ ゴシック" w:eastAsia="ＭＳ ゴシック" w:hAnsi="ＭＳ ゴシック"/>
                <w:kern w:val="0"/>
                <w:sz w:val="22"/>
              </w:rPr>
              <w:ruby>
                <w:rubyPr>
                  <w:rubyAlign w:val="distributeSpace"/>
                  <w:hps w:val="11"/>
                  <w:hpsRaise w:val="20"/>
                  <w:hpsBaseText w:val="22"/>
                  <w:lid w:val="ja-JP"/>
                </w:rubyPr>
                <w:rt>
                  <w:r w:rsidR="006A35A0" w:rsidRPr="006A35A0">
                    <w:rPr>
                      <w:rFonts w:ascii="ＭＳ ゴシック" w:eastAsia="ＭＳ ゴシック" w:hAnsi="ＭＳ ゴシック" w:hint="eastAsia"/>
                      <w:kern w:val="0"/>
                      <w:sz w:val="22"/>
                    </w:rPr>
                    <w:t>だ</w:t>
                  </w:r>
                </w:rt>
                <w:rubyBase>
                  <w:r w:rsidR="006A35A0" w:rsidRPr="006A35A0">
                    <w:rPr>
                      <w:rFonts w:ascii="ＭＳ ゴシック" w:eastAsia="ＭＳ ゴシック" w:hAnsi="ＭＳ ゴシック" w:hint="eastAsia"/>
                      <w:kern w:val="0"/>
                      <w:sz w:val="22"/>
                    </w:rPr>
                    <w:t>田</w:t>
                  </w:r>
                </w:rubyBase>
              </w:ruby>
            </w:r>
            <w:r w:rsidRPr="006A35A0">
              <w:rPr>
                <w:rFonts w:ascii="ＭＳ ゴシック" w:eastAsia="ＭＳ ゴシック" w:hAnsi="ＭＳ ゴシック" w:hint="eastAsia"/>
                <w:kern w:val="0"/>
                <w:sz w:val="22"/>
              </w:rPr>
              <w:t xml:space="preserve">　　</w:t>
            </w:r>
            <w:r w:rsidRPr="006A35A0">
              <w:rPr>
                <w:rFonts w:ascii="ＭＳ ゴシック" w:eastAsia="ＭＳ ゴシック" w:hAnsi="ＭＳ ゴシック"/>
                <w:kern w:val="0"/>
                <w:sz w:val="22"/>
              </w:rPr>
              <w:ruby>
                <w:rubyPr>
                  <w:rubyAlign w:val="distributeSpace"/>
                  <w:hps w:val="11"/>
                  <w:hpsRaise w:val="20"/>
                  <w:hpsBaseText w:val="22"/>
                  <w:lid w:val="ja-JP"/>
                </w:rubyPr>
                <w:rt>
                  <w:r w:rsidR="006A35A0" w:rsidRPr="006A35A0">
                    <w:rPr>
                      <w:rFonts w:ascii="ＭＳ ゴシック" w:eastAsia="ＭＳ ゴシック" w:hAnsi="ＭＳ ゴシック" w:hint="eastAsia"/>
                      <w:kern w:val="0"/>
                      <w:sz w:val="22"/>
                    </w:rPr>
                    <w:t>すすむ</w:t>
                  </w:r>
                </w:rt>
                <w:rubyBase>
                  <w:r w:rsidR="006A35A0" w:rsidRPr="006A35A0">
                    <w:rPr>
                      <w:rFonts w:ascii="ＭＳ ゴシック" w:eastAsia="ＭＳ ゴシック" w:hAnsi="ＭＳ ゴシック" w:hint="eastAsia"/>
                      <w:kern w:val="0"/>
                      <w:sz w:val="22"/>
                    </w:rPr>
                    <w:t>晋</w:t>
                  </w:r>
                </w:rubyBase>
              </w:ruby>
            </w:r>
          </w:p>
        </w:tc>
        <w:tc>
          <w:tcPr>
            <w:tcW w:w="5911" w:type="dxa"/>
            <w:vAlign w:val="bottom"/>
          </w:tcPr>
          <w:p w14:paraId="164B7711"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株式会社TBSテレビ　メディアテクノロジー局長</w:t>
            </w:r>
          </w:p>
        </w:tc>
      </w:tr>
      <w:tr w:rsidR="006A35A0" w:rsidRPr="006A35A0" w14:paraId="773B6907" w14:textId="77777777" w:rsidTr="006A35A0">
        <w:trPr>
          <w:trHeight w:val="100"/>
        </w:trPr>
        <w:tc>
          <w:tcPr>
            <w:tcW w:w="1560" w:type="dxa"/>
          </w:tcPr>
          <w:p w14:paraId="339850AE"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755BE059"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kern w:val="0"/>
                <w:sz w:val="22"/>
              </w:rPr>
            </w:pPr>
          </w:p>
        </w:tc>
        <w:tc>
          <w:tcPr>
            <w:tcW w:w="5911" w:type="dxa"/>
            <w:vAlign w:val="bottom"/>
          </w:tcPr>
          <w:p w14:paraId="60BABEED"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724C7E81" w14:textId="77777777" w:rsidTr="006A35A0">
        <w:trPr>
          <w:trHeight w:val="100"/>
        </w:trPr>
        <w:tc>
          <w:tcPr>
            <w:tcW w:w="1560" w:type="dxa"/>
          </w:tcPr>
          <w:p w14:paraId="3D393711"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57025506"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おち</w:t>
                  </w:r>
                </w:rt>
                <w:rubyBase>
                  <w:r w:rsidR="006A35A0" w:rsidRPr="006A35A0">
                    <w:rPr>
                      <w:rFonts w:ascii="ＭＳ ゴシック" w:eastAsia="ＭＳ ゴシック" w:hAnsi="ＭＳ ゴシック"/>
                      <w:sz w:val="22"/>
                    </w:rPr>
                    <w:t>落</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あい</w:t>
                  </w:r>
                </w:rt>
                <w:rubyBase>
                  <w:r w:rsidR="006A35A0" w:rsidRPr="006A35A0">
                    <w:rPr>
                      <w:rFonts w:ascii="ＭＳ ゴシック" w:eastAsia="ＭＳ ゴシック" w:hAnsi="ＭＳ ゴシック"/>
                      <w:sz w:val="22"/>
                    </w:rPr>
                    <w:t>合</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たか</w:t>
                  </w:r>
                </w:rt>
                <w:rubyBase>
                  <w:r w:rsidR="006A35A0" w:rsidRPr="006A35A0">
                    <w:rPr>
                      <w:rFonts w:ascii="ＭＳ ゴシック" w:eastAsia="ＭＳ ゴシック" w:hAnsi="ＭＳ ゴシック"/>
                      <w:sz w:val="22"/>
                    </w:rPr>
                    <w:t>孝</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ふみ</w:t>
                  </w:r>
                </w:rt>
                <w:rubyBase>
                  <w:r w:rsidR="006A35A0" w:rsidRPr="006A35A0">
                    <w:rPr>
                      <w:rFonts w:ascii="ＭＳ ゴシック" w:eastAsia="ＭＳ ゴシック" w:hAnsi="ＭＳ ゴシック"/>
                      <w:sz w:val="22"/>
                    </w:rPr>
                    <w:t>文</w:t>
                  </w:r>
                </w:rubyBase>
              </w:ruby>
            </w:r>
          </w:p>
        </w:tc>
        <w:tc>
          <w:tcPr>
            <w:tcW w:w="5911" w:type="dxa"/>
            <w:vAlign w:val="bottom"/>
          </w:tcPr>
          <w:p w14:paraId="0F84BCD2"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渥美坂井法律事務所・外国法共同事業　パートナー弁護士</w:t>
            </w:r>
          </w:p>
        </w:tc>
      </w:tr>
      <w:tr w:rsidR="006A35A0" w:rsidRPr="006A35A0" w14:paraId="440088DE" w14:textId="77777777" w:rsidTr="006A35A0">
        <w:trPr>
          <w:trHeight w:val="100"/>
        </w:trPr>
        <w:tc>
          <w:tcPr>
            <w:tcW w:w="1560" w:type="dxa"/>
          </w:tcPr>
          <w:p w14:paraId="7B9E203B"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7C4783EC"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kern w:val="0"/>
                <w:sz w:val="22"/>
              </w:rPr>
            </w:pPr>
          </w:p>
        </w:tc>
        <w:tc>
          <w:tcPr>
            <w:tcW w:w="5911" w:type="dxa"/>
            <w:vAlign w:val="bottom"/>
          </w:tcPr>
          <w:p w14:paraId="5E9CE4C0"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14035AC6" w14:textId="77777777" w:rsidTr="006A35A0">
        <w:trPr>
          <w:trHeight w:val="100"/>
        </w:trPr>
        <w:tc>
          <w:tcPr>
            <w:tcW w:w="1560" w:type="dxa"/>
          </w:tcPr>
          <w:p w14:paraId="638F94CC"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164C4262"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r w:rsidRPr="006A35A0">
              <w:rPr>
                <w:rFonts w:ascii="ＭＳ ゴシック" w:eastAsia="ＭＳ ゴシック" w:hAnsi="ＭＳ ゴシック" w:cs="Arial" w:hint="eastAsia"/>
                <w:color w:val="000000" w:themeColor="text1"/>
                <w:kern w:val="24"/>
                <w:sz w:val="22"/>
              </w:rPr>
              <w:t>クロサカ　タツヤ</w:t>
            </w:r>
          </w:p>
        </w:tc>
        <w:tc>
          <w:tcPr>
            <w:tcW w:w="5911" w:type="dxa"/>
            <w:vAlign w:val="bottom"/>
          </w:tcPr>
          <w:p w14:paraId="069B6F24"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cs="Arial" w:hint="eastAsia"/>
                <w:color w:val="000000" w:themeColor="text1"/>
                <w:kern w:val="24"/>
                <w:sz w:val="22"/>
              </w:rPr>
              <w:t>株式会社企　代表取締役</w:t>
            </w:r>
          </w:p>
        </w:tc>
      </w:tr>
      <w:tr w:rsidR="006A35A0" w:rsidRPr="006A35A0" w14:paraId="1368CCFA" w14:textId="77777777" w:rsidTr="006A35A0">
        <w:trPr>
          <w:trHeight w:val="100"/>
        </w:trPr>
        <w:tc>
          <w:tcPr>
            <w:tcW w:w="1560" w:type="dxa"/>
          </w:tcPr>
          <w:p w14:paraId="5FBE153A"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1A412DDC"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5911" w:type="dxa"/>
            <w:vAlign w:val="bottom"/>
          </w:tcPr>
          <w:p w14:paraId="518917F4"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02ED3E86" w14:textId="77777777" w:rsidTr="006A35A0">
        <w:trPr>
          <w:trHeight w:val="100"/>
        </w:trPr>
        <w:tc>
          <w:tcPr>
            <w:tcW w:w="1560" w:type="dxa"/>
          </w:tcPr>
          <w:p w14:paraId="368C446C"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3E29C684"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r w:rsidRPr="006A35A0">
              <w:rPr>
                <w:rFonts w:ascii="ＭＳ ゴシック" w:eastAsia="ＭＳ ゴシック" w:hAnsi="ＭＳ ゴシック"/>
                <w:kern w:val="0"/>
                <w:sz w:val="22"/>
              </w:rPr>
              <w:ruby>
                <w:rubyPr>
                  <w:rubyAlign w:val="distributeSpace"/>
                  <w:hps w:val="11"/>
                  <w:hpsRaise w:val="20"/>
                  <w:hpsBaseText w:val="22"/>
                  <w:lid w:val="ja-JP"/>
                </w:rubyPr>
                <w:rt>
                  <w:r w:rsidR="006A35A0" w:rsidRPr="006A35A0">
                    <w:rPr>
                      <w:rFonts w:ascii="ＭＳ ゴシック" w:eastAsia="ＭＳ ゴシック" w:hAnsi="ＭＳ ゴシック" w:hint="eastAsia"/>
                      <w:kern w:val="0"/>
                      <w:sz w:val="22"/>
                    </w:rPr>
                    <w:t>さ</w:t>
                  </w:r>
                </w:rt>
                <w:rubyBase>
                  <w:r w:rsidR="006A35A0" w:rsidRPr="006A35A0">
                    <w:rPr>
                      <w:rFonts w:ascii="ＭＳ ゴシック" w:eastAsia="ＭＳ ゴシック" w:hAnsi="ＭＳ ゴシック" w:hint="eastAsia"/>
                      <w:kern w:val="0"/>
                      <w:sz w:val="22"/>
                    </w:rPr>
                    <w:t>佐</w:t>
                  </w:r>
                </w:rubyBase>
              </w:ruby>
            </w:r>
            <w:r w:rsidRPr="006A35A0">
              <w:rPr>
                <w:rFonts w:ascii="ＭＳ ゴシック" w:eastAsia="ＭＳ ゴシック" w:hAnsi="ＭＳ ゴシック" w:hint="eastAsia"/>
                <w:kern w:val="0"/>
                <w:sz w:val="22"/>
              </w:rPr>
              <w:t xml:space="preserve">　</w:t>
            </w:r>
            <w:r w:rsidRPr="006A35A0">
              <w:rPr>
                <w:rFonts w:ascii="ＭＳ ゴシック" w:eastAsia="ＭＳ ゴシック" w:hAnsi="ＭＳ ゴシック"/>
                <w:kern w:val="0"/>
                <w:sz w:val="22"/>
              </w:rPr>
              <w:ruby>
                <w:rubyPr>
                  <w:rubyAlign w:val="distributeSpace"/>
                  <w:hps w:val="11"/>
                  <w:hpsRaise w:val="20"/>
                  <w:hpsBaseText w:val="22"/>
                  <w:lid w:val="ja-JP"/>
                </w:rubyPr>
                <w:rt>
                  <w:r w:rsidR="006A35A0" w:rsidRPr="006A35A0">
                    <w:rPr>
                      <w:rFonts w:ascii="ＭＳ ゴシック" w:eastAsia="ＭＳ ゴシック" w:hAnsi="ＭＳ ゴシック" w:hint="eastAsia"/>
                      <w:kern w:val="0"/>
                      <w:sz w:val="22"/>
                    </w:rPr>
                    <w:t>じ</w:t>
                  </w:r>
                </w:rt>
                <w:rubyBase>
                  <w:r w:rsidR="006A35A0" w:rsidRPr="006A35A0">
                    <w:rPr>
                      <w:rFonts w:ascii="ＭＳ ゴシック" w:eastAsia="ＭＳ ゴシック" w:hAnsi="ＭＳ ゴシック" w:hint="eastAsia"/>
                      <w:kern w:val="0"/>
                      <w:sz w:val="22"/>
                    </w:rPr>
                    <w:t>治</w:t>
                  </w:r>
                </w:rubyBase>
              </w:ruby>
            </w:r>
            <w:r w:rsidRPr="006A35A0">
              <w:rPr>
                <w:rFonts w:ascii="ＭＳ ゴシック" w:eastAsia="ＭＳ ゴシック" w:hAnsi="ＭＳ ゴシック" w:hint="eastAsia"/>
                <w:kern w:val="0"/>
                <w:sz w:val="22"/>
              </w:rPr>
              <w:t xml:space="preserve">　</w:t>
            </w:r>
            <w:r w:rsidRPr="006A35A0">
              <w:rPr>
                <w:rFonts w:ascii="ＭＳ ゴシック" w:eastAsia="ＭＳ ゴシック" w:hAnsi="ＭＳ ゴシック"/>
                <w:kern w:val="0"/>
                <w:sz w:val="22"/>
              </w:rPr>
              <w:ruby>
                <w:rubyPr>
                  <w:rubyAlign w:val="distributeSpace"/>
                  <w:hps w:val="11"/>
                  <w:hpsRaise w:val="20"/>
                  <w:hpsBaseText w:val="22"/>
                  <w:lid w:val="ja-JP"/>
                </w:rubyPr>
                <w:rt>
                  <w:r w:rsidR="006A35A0" w:rsidRPr="006A35A0">
                    <w:rPr>
                      <w:rFonts w:ascii="ＭＳ ゴシック" w:eastAsia="ＭＳ ゴシック" w:hAnsi="ＭＳ ゴシック" w:hint="eastAsia"/>
                      <w:kern w:val="0"/>
                      <w:sz w:val="22"/>
                    </w:rPr>
                    <w:t>けい</w:t>
                  </w:r>
                </w:rt>
                <w:rubyBase>
                  <w:r w:rsidR="006A35A0" w:rsidRPr="006A35A0">
                    <w:rPr>
                      <w:rFonts w:ascii="ＭＳ ゴシック" w:eastAsia="ＭＳ ゴシック" w:hAnsi="ＭＳ ゴシック" w:hint="eastAsia"/>
                      <w:kern w:val="0"/>
                      <w:sz w:val="22"/>
                    </w:rPr>
                    <w:t>佳</w:t>
                  </w:r>
                </w:rubyBase>
              </w:ruby>
            </w:r>
            <w:r w:rsidRPr="006A35A0">
              <w:rPr>
                <w:rFonts w:ascii="ＭＳ ゴシック" w:eastAsia="ＭＳ ゴシック" w:hAnsi="ＭＳ ゴシック" w:hint="eastAsia"/>
                <w:kern w:val="0"/>
                <w:sz w:val="22"/>
              </w:rPr>
              <w:t xml:space="preserve">　</w:t>
            </w:r>
            <w:r w:rsidRPr="006A35A0">
              <w:rPr>
                <w:rFonts w:ascii="ＭＳ ゴシック" w:eastAsia="ＭＳ ゴシック" w:hAnsi="ＭＳ ゴシック"/>
                <w:kern w:val="0"/>
                <w:sz w:val="22"/>
              </w:rPr>
              <w:ruby>
                <w:rubyPr>
                  <w:rubyAlign w:val="distributeSpace"/>
                  <w:hps w:val="11"/>
                  <w:hpsRaise w:val="20"/>
                  <w:hpsBaseText w:val="22"/>
                  <w:lid w:val="ja-JP"/>
                </w:rubyPr>
                <w:rt>
                  <w:r w:rsidR="006A35A0" w:rsidRPr="006A35A0">
                    <w:rPr>
                      <w:rFonts w:ascii="ＭＳ ゴシック" w:eastAsia="ＭＳ ゴシック" w:hAnsi="ＭＳ ゴシック" w:hint="eastAsia"/>
                      <w:kern w:val="0"/>
                      <w:sz w:val="22"/>
                    </w:rPr>
                    <w:t>いち</w:t>
                  </w:r>
                </w:rt>
                <w:rubyBase>
                  <w:r w:rsidR="006A35A0" w:rsidRPr="006A35A0">
                    <w:rPr>
                      <w:rFonts w:ascii="ＭＳ ゴシック" w:eastAsia="ＭＳ ゴシック" w:hAnsi="ＭＳ ゴシック" w:hint="eastAsia"/>
                      <w:kern w:val="0"/>
                      <w:sz w:val="22"/>
                    </w:rPr>
                    <w:t>一</w:t>
                  </w:r>
                </w:rubyBase>
              </w:ruby>
            </w:r>
          </w:p>
        </w:tc>
        <w:tc>
          <w:tcPr>
            <w:tcW w:w="5911" w:type="dxa"/>
            <w:vAlign w:val="bottom"/>
          </w:tcPr>
          <w:p w14:paraId="63B18347"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日本テレビ放送網株式会社　技術統括局長</w:t>
            </w:r>
          </w:p>
          <w:p w14:paraId="2C062604"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（第２回（令和４年３月25日）から参加）</w:t>
            </w:r>
          </w:p>
        </w:tc>
      </w:tr>
      <w:tr w:rsidR="006A35A0" w:rsidRPr="006A35A0" w14:paraId="5E5F2192" w14:textId="77777777" w:rsidTr="006A35A0">
        <w:trPr>
          <w:trHeight w:val="100"/>
        </w:trPr>
        <w:tc>
          <w:tcPr>
            <w:tcW w:w="1560" w:type="dxa"/>
          </w:tcPr>
          <w:p w14:paraId="628450B4"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0918E1D0"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5911" w:type="dxa"/>
            <w:vAlign w:val="bottom"/>
          </w:tcPr>
          <w:p w14:paraId="1A9B9991"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09A0395B" w14:textId="77777777" w:rsidTr="006A35A0">
        <w:trPr>
          <w:trHeight w:val="100"/>
        </w:trPr>
        <w:tc>
          <w:tcPr>
            <w:tcW w:w="1560" w:type="dxa"/>
          </w:tcPr>
          <w:p w14:paraId="0297CC56"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1486C11B" w14:textId="77777777" w:rsidR="006A35A0" w:rsidRPr="006A35A0" w:rsidRDefault="006A35A0" w:rsidP="006A35A0">
            <w:pPr>
              <w:autoSpaceDE w:val="0"/>
              <w:autoSpaceDN w:val="0"/>
              <w:snapToGrid w:val="0"/>
              <w:spacing w:line="276" w:lineRule="auto"/>
              <w:ind w:right="113"/>
              <w:jc w:val="center"/>
              <w:rPr>
                <w:rFonts w:ascii="ＭＳ ゴシック" w:eastAsia="ＭＳ ゴシック" w:hAnsi="ＭＳ ゴシック"/>
                <w:sz w:val="22"/>
              </w:rPr>
            </w:pPr>
            <w:r w:rsidRPr="006A35A0">
              <w:rPr>
                <w:rFonts w:ascii="ＭＳ ゴシック" w:eastAsia="ＭＳ ゴシック" w:hAnsi="ＭＳ ゴシック" w:cs="Arial"/>
                <w:kern w:val="24"/>
                <w:sz w:val="22"/>
              </w:rPr>
              <w:ruby>
                <w:rubyPr>
                  <w:rubyAlign w:val="distributeSpace"/>
                  <w:hps w:val="11"/>
                  <w:hpsRaise w:val="20"/>
                  <w:hpsBaseText w:val="22"/>
                  <w:lid w:val="ja-JP"/>
                </w:rubyPr>
                <w:rt>
                  <w:r w:rsidR="006A35A0" w:rsidRPr="006A35A0">
                    <w:rPr>
                      <w:rFonts w:ascii="ＭＳ ゴシック" w:eastAsia="ＭＳ ゴシック" w:hAnsi="ＭＳ ゴシック" w:cs="Arial"/>
                      <w:kern w:val="24"/>
                      <w:sz w:val="22"/>
                    </w:rPr>
                    <w:t>たか</w:t>
                  </w:r>
                </w:rt>
                <w:rubyBase>
                  <w:r w:rsidR="006A35A0" w:rsidRPr="006A35A0">
                    <w:rPr>
                      <w:rFonts w:ascii="ＭＳ ゴシック" w:eastAsia="ＭＳ ゴシック" w:hAnsi="ＭＳ ゴシック" w:cs="Arial"/>
                      <w:kern w:val="24"/>
                      <w:sz w:val="22"/>
                    </w:rPr>
                    <w:t>髙</w:t>
                  </w:r>
                </w:rubyBase>
              </w:ruby>
            </w:r>
            <w:r w:rsidRPr="006A35A0">
              <w:rPr>
                <w:rFonts w:ascii="ＭＳ ゴシック" w:eastAsia="ＭＳ ゴシック" w:hAnsi="ＭＳ ゴシック" w:cs="Arial" w:hint="eastAsia"/>
                <w:kern w:val="24"/>
                <w:sz w:val="22"/>
              </w:rPr>
              <w:t xml:space="preserve">　</w:t>
            </w:r>
            <w:r w:rsidRPr="006A35A0">
              <w:rPr>
                <w:rFonts w:ascii="ＭＳ ゴシック" w:eastAsia="ＭＳ ゴシック" w:hAnsi="ＭＳ ゴシック" w:cs="Arial"/>
                <w:kern w:val="24"/>
                <w:sz w:val="22"/>
              </w:rPr>
              <w:ruby>
                <w:rubyPr>
                  <w:rubyAlign w:val="distributeSpace"/>
                  <w:hps w:val="11"/>
                  <w:hpsRaise w:val="20"/>
                  <w:hpsBaseText w:val="22"/>
                  <w:lid w:val="ja-JP"/>
                </w:rubyPr>
                <w:rt>
                  <w:r w:rsidR="006A35A0" w:rsidRPr="006A35A0">
                    <w:rPr>
                      <w:rFonts w:ascii="ＭＳ ゴシック" w:eastAsia="ＭＳ ゴシック" w:hAnsi="ＭＳ ゴシック" w:cs="Arial"/>
                      <w:kern w:val="24"/>
                      <w:sz w:val="22"/>
                    </w:rPr>
                    <w:t>た</w:t>
                  </w:r>
                </w:rt>
                <w:rubyBase>
                  <w:r w:rsidR="006A35A0" w:rsidRPr="006A35A0">
                    <w:rPr>
                      <w:rFonts w:ascii="ＭＳ ゴシック" w:eastAsia="ＭＳ ゴシック" w:hAnsi="ＭＳ ゴシック" w:cs="Arial"/>
                      <w:kern w:val="24"/>
                      <w:sz w:val="22"/>
                    </w:rPr>
                    <w:t>田</w:t>
                  </w:r>
                </w:rubyBase>
              </w:ruby>
            </w:r>
            <w:r w:rsidRPr="006A35A0">
              <w:rPr>
                <w:rFonts w:ascii="ＭＳ ゴシック" w:eastAsia="ＭＳ ゴシック" w:hAnsi="ＭＳ ゴシック" w:cs="Arial" w:hint="eastAsia"/>
                <w:kern w:val="24"/>
                <w:sz w:val="22"/>
              </w:rPr>
              <w:t xml:space="preserve">　　</w:t>
            </w:r>
            <w:r w:rsidRPr="006A35A0">
              <w:rPr>
                <w:rFonts w:ascii="ＭＳ ゴシック" w:eastAsia="ＭＳ ゴシック" w:hAnsi="ＭＳ ゴシック" w:cs="Arial"/>
                <w:kern w:val="24"/>
                <w:sz w:val="22"/>
              </w:rPr>
              <w:ruby>
                <w:rubyPr>
                  <w:rubyAlign w:val="distributeSpace"/>
                  <w:hps w:val="11"/>
                  <w:hpsRaise w:val="20"/>
                  <w:hpsBaseText w:val="22"/>
                  <w:lid w:val="ja-JP"/>
                </w:rubyPr>
                <w:rt>
                  <w:r w:rsidR="006A35A0" w:rsidRPr="006A35A0">
                    <w:rPr>
                      <w:rFonts w:ascii="ＭＳ ゴシック" w:eastAsia="ＭＳ ゴシック" w:hAnsi="ＭＳ ゴシック" w:cs="Arial"/>
                      <w:kern w:val="24"/>
                      <w:sz w:val="22"/>
                    </w:rPr>
                    <w:t>ひとし</w:t>
                  </w:r>
                </w:rt>
                <w:rubyBase>
                  <w:r w:rsidR="006A35A0" w:rsidRPr="006A35A0">
                    <w:rPr>
                      <w:rFonts w:ascii="ＭＳ ゴシック" w:eastAsia="ＭＳ ゴシック" w:hAnsi="ＭＳ ゴシック" w:cs="Arial"/>
                      <w:kern w:val="24"/>
                      <w:sz w:val="22"/>
                    </w:rPr>
                    <w:t>仁</w:t>
                  </w:r>
                </w:rubyBase>
              </w:ruby>
            </w:r>
          </w:p>
        </w:tc>
        <w:tc>
          <w:tcPr>
            <w:tcW w:w="5911" w:type="dxa"/>
            <w:vAlign w:val="bottom"/>
          </w:tcPr>
          <w:p w14:paraId="10AAF5B1"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一般社団法人日本民間放送連盟　企画部長</w:t>
            </w:r>
          </w:p>
        </w:tc>
      </w:tr>
      <w:tr w:rsidR="006A35A0" w:rsidRPr="006A35A0" w14:paraId="5A3A6027" w14:textId="77777777" w:rsidTr="006A35A0">
        <w:trPr>
          <w:trHeight w:val="100"/>
        </w:trPr>
        <w:tc>
          <w:tcPr>
            <w:tcW w:w="1560" w:type="dxa"/>
          </w:tcPr>
          <w:p w14:paraId="62C5186C"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3E46C233"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cs="Arial"/>
                <w:kern w:val="24"/>
                <w:sz w:val="22"/>
              </w:rPr>
            </w:pPr>
          </w:p>
        </w:tc>
        <w:tc>
          <w:tcPr>
            <w:tcW w:w="5911" w:type="dxa"/>
            <w:vAlign w:val="bottom"/>
          </w:tcPr>
          <w:p w14:paraId="3B94E5A3"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66B1956A" w14:textId="77777777" w:rsidTr="006A35A0">
        <w:trPr>
          <w:trHeight w:val="100"/>
        </w:trPr>
        <w:tc>
          <w:tcPr>
            <w:tcW w:w="1560" w:type="dxa"/>
          </w:tcPr>
          <w:p w14:paraId="0C878C04"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471332BF"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cs="Arial"/>
                <w:kern w:val="24"/>
                <w:sz w:val="22"/>
              </w:rPr>
            </w:pP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たか</w:t>
                  </w:r>
                </w:rt>
                <w:rubyBase>
                  <w:r w:rsidR="006A35A0" w:rsidRPr="006A35A0">
                    <w:rPr>
                      <w:rFonts w:ascii="ＭＳ ゴシック" w:eastAsia="ＭＳ ゴシック" w:hAnsi="ＭＳ ゴシック"/>
                      <w:sz w:val="22"/>
                    </w:rPr>
                    <w:t>髙</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だ</w:t>
                  </w:r>
                </w:rt>
                <w:rubyBase>
                  <w:r w:rsidR="006A35A0" w:rsidRPr="006A35A0">
                    <w:rPr>
                      <w:rFonts w:ascii="ＭＳ ゴシック" w:eastAsia="ＭＳ ゴシック" w:hAnsi="ＭＳ ゴシック"/>
                      <w:sz w:val="22"/>
                    </w:rPr>
                    <w:t>田</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みつ</w:t>
                  </w:r>
                </w:rt>
                <w:rubyBase>
                  <w:r w:rsidR="006A35A0" w:rsidRPr="006A35A0">
                    <w:rPr>
                      <w:rFonts w:ascii="ＭＳ ゴシック" w:eastAsia="ＭＳ ゴシック" w:hAnsi="ＭＳ ゴシック"/>
                      <w:sz w:val="22"/>
                    </w:rPr>
                    <w:t>光</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ひろ</w:t>
                  </w:r>
                </w:rt>
                <w:rubyBase>
                  <w:r w:rsidR="006A35A0" w:rsidRPr="006A35A0">
                    <w:rPr>
                      <w:rFonts w:ascii="ＭＳ ゴシック" w:eastAsia="ＭＳ ゴシック" w:hAnsi="ＭＳ ゴシック"/>
                      <w:sz w:val="22"/>
                    </w:rPr>
                    <w:t>浩</w:t>
                  </w:r>
                </w:rubyBase>
              </w:ruby>
            </w:r>
          </w:p>
        </w:tc>
        <w:tc>
          <w:tcPr>
            <w:tcW w:w="5911" w:type="dxa"/>
            <w:vAlign w:val="bottom"/>
          </w:tcPr>
          <w:p w14:paraId="468E9331"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一般社団法人日本ケーブルテレビ連盟　副理事長</w:t>
            </w:r>
          </w:p>
        </w:tc>
      </w:tr>
      <w:tr w:rsidR="006A35A0" w:rsidRPr="006A35A0" w14:paraId="1537BBB9" w14:textId="77777777" w:rsidTr="006A35A0">
        <w:trPr>
          <w:trHeight w:val="100"/>
        </w:trPr>
        <w:tc>
          <w:tcPr>
            <w:tcW w:w="1560" w:type="dxa"/>
          </w:tcPr>
          <w:p w14:paraId="45BE02D0"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257EB058"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p>
        </w:tc>
        <w:tc>
          <w:tcPr>
            <w:tcW w:w="5911" w:type="dxa"/>
            <w:vAlign w:val="bottom"/>
          </w:tcPr>
          <w:p w14:paraId="083FDE17"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31EF8A42" w14:textId="77777777" w:rsidTr="006A35A0">
        <w:trPr>
          <w:trHeight w:val="100"/>
        </w:trPr>
        <w:tc>
          <w:tcPr>
            <w:tcW w:w="1560" w:type="dxa"/>
          </w:tcPr>
          <w:p w14:paraId="162977DC"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4FE7E99E"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てら</w:t>
                  </w:r>
                </w:rt>
                <w:rubyBase>
                  <w:r w:rsidR="006A35A0" w:rsidRPr="006A35A0">
                    <w:rPr>
                      <w:rFonts w:ascii="ＭＳ ゴシック" w:eastAsia="ＭＳ ゴシック" w:hAnsi="ＭＳ ゴシック"/>
                      <w:sz w:val="22"/>
                    </w:rPr>
                    <w:t>寺</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だ</w:t>
                  </w:r>
                </w:rt>
                <w:rubyBase>
                  <w:r w:rsidR="006A35A0" w:rsidRPr="006A35A0">
                    <w:rPr>
                      <w:rFonts w:ascii="ＭＳ ゴシック" w:eastAsia="ＭＳ ゴシック" w:hAnsi="ＭＳ ゴシック"/>
                      <w:sz w:val="22"/>
                    </w:rPr>
                    <w:t>田</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けん</w:t>
                  </w:r>
                </w:rt>
                <w:rubyBase>
                  <w:r w:rsidR="006A35A0" w:rsidRPr="006A35A0">
                    <w:rPr>
                      <w:rFonts w:ascii="ＭＳ ゴシック" w:eastAsia="ＭＳ ゴシック" w:hAnsi="ＭＳ ゴシック"/>
                      <w:sz w:val="22"/>
                    </w:rPr>
                    <w:t>健</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じ</w:t>
                  </w:r>
                </w:rt>
                <w:rubyBase>
                  <w:r w:rsidR="006A35A0" w:rsidRPr="006A35A0">
                    <w:rPr>
                      <w:rFonts w:ascii="ＭＳ ゴシック" w:eastAsia="ＭＳ ゴシック" w:hAnsi="ＭＳ ゴシック"/>
                      <w:sz w:val="22"/>
                    </w:rPr>
                    <w:t>二</w:t>
                  </w:r>
                </w:rubyBase>
              </w:ruby>
            </w:r>
          </w:p>
        </w:tc>
        <w:tc>
          <w:tcPr>
            <w:tcW w:w="5911" w:type="dxa"/>
            <w:vAlign w:val="bottom"/>
          </w:tcPr>
          <w:p w14:paraId="0EFA432B"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日本放送協会　技術局長</w:t>
            </w:r>
          </w:p>
        </w:tc>
      </w:tr>
      <w:tr w:rsidR="006A35A0" w:rsidRPr="006A35A0" w14:paraId="0C25AEDA" w14:textId="77777777" w:rsidTr="006A35A0">
        <w:trPr>
          <w:trHeight w:val="100"/>
        </w:trPr>
        <w:tc>
          <w:tcPr>
            <w:tcW w:w="1560" w:type="dxa"/>
          </w:tcPr>
          <w:p w14:paraId="4D97E450"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571E9ED6"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p>
        </w:tc>
        <w:tc>
          <w:tcPr>
            <w:tcW w:w="5911" w:type="dxa"/>
            <w:vAlign w:val="bottom"/>
          </w:tcPr>
          <w:p w14:paraId="4CC06669"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33D5BABD" w14:textId="77777777" w:rsidTr="006A35A0">
        <w:trPr>
          <w:trHeight w:val="100"/>
        </w:trPr>
        <w:tc>
          <w:tcPr>
            <w:tcW w:w="1560" w:type="dxa"/>
          </w:tcPr>
          <w:p w14:paraId="1CB19978"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645953E1"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とお</w:t>
                  </w:r>
                </w:rt>
                <w:rubyBase>
                  <w:r w:rsidR="006A35A0" w:rsidRPr="006A35A0">
                    <w:rPr>
                      <w:rFonts w:ascii="ＭＳ ゴシック" w:eastAsia="ＭＳ ゴシック" w:hAnsi="ＭＳ ゴシック"/>
                      <w:sz w:val="22"/>
                    </w:rPr>
                    <w:t>遠</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やま</w:t>
                  </w:r>
                </w:rt>
                <w:rubyBase>
                  <w:r w:rsidR="006A35A0" w:rsidRPr="006A35A0">
                    <w:rPr>
                      <w:rFonts w:ascii="ＭＳ ゴシック" w:eastAsia="ＭＳ ゴシック" w:hAnsi="ＭＳ ゴシック"/>
                      <w:sz w:val="22"/>
                    </w:rPr>
                    <w:t>山</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けい</w:t>
                  </w:r>
                </w:rt>
                <w:rubyBase>
                  <w:r w:rsidR="006A35A0" w:rsidRPr="006A35A0">
                    <w:rPr>
                      <w:rFonts w:ascii="ＭＳ ゴシック" w:eastAsia="ＭＳ ゴシック" w:hAnsi="ＭＳ ゴシック"/>
                      <w:sz w:val="22"/>
                    </w:rPr>
                    <w:t>恵</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じ</w:t>
                  </w:r>
                </w:rt>
                <w:rubyBase>
                  <w:r w:rsidR="006A35A0" w:rsidRPr="006A35A0">
                    <w:rPr>
                      <w:rFonts w:ascii="ＭＳ ゴシック" w:eastAsia="ＭＳ ゴシック" w:hAnsi="ＭＳ ゴシック"/>
                      <w:sz w:val="22"/>
                    </w:rPr>
                    <w:t>司</w:t>
                  </w:r>
                </w:rubyBase>
              </w:ruby>
            </w:r>
          </w:p>
        </w:tc>
        <w:tc>
          <w:tcPr>
            <w:tcW w:w="5911" w:type="dxa"/>
            <w:vAlign w:val="bottom"/>
          </w:tcPr>
          <w:p w14:paraId="51F3BCEC"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株式会社テレビ東京　技術局長</w:t>
            </w:r>
          </w:p>
          <w:p w14:paraId="0EA38FF1"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（第２回（令和４年３月25日）から参加）</w:t>
            </w:r>
          </w:p>
        </w:tc>
      </w:tr>
      <w:tr w:rsidR="006A35A0" w:rsidRPr="006A35A0" w14:paraId="6A2FD7A8" w14:textId="77777777" w:rsidTr="006A35A0">
        <w:trPr>
          <w:trHeight w:val="100"/>
        </w:trPr>
        <w:tc>
          <w:tcPr>
            <w:tcW w:w="1560" w:type="dxa"/>
          </w:tcPr>
          <w:p w14:paraId="2969A241"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548256ED"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p>
        </w:tc>
        <w:tc>
          <w:tcPr>
            <w:tcW w:w="5911" w:type="dxa"/>
            <w:vAlign w:val="bottom"/>
          </w:tcPr>
          <w:p w14:paraId="274DAE98"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1750A5E6" w14:textId="77777777" w:rsidTr="006A35A0">
        <w:trPr>
          <w:trHeight w:val="100"/>
        </w:trPr>
        <w:tc>
          <w:tcPr>
            <w:tcW w:w="1560" w:type="dxa"/>
          </w:tcPr>
          <w:p w14:paraId="48712B16"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388EC9C7" w14:textId="77777777" w:rsidR="006A35A0" w:rsidRPr="006A35A0" w:rsidRDefault="006A35A0" w:rsidP="006A35A0">
            <w:pPr>
              <w:autoSpaceDE w:val="0"/>
              <w:autoSpaceDN w:val="0"/>
              <w:snapToGrid w:val="0"/>
              <w:spacing w:line="276" w:lineRule="auto"/>
              <w:ind w:right="113"/>
              <w:jc w:val="center"/>
              <w:rPr>
                <w:rFonts w:ascii="ＭＳ ゴシック" w:eastAsia="ＭＳ ゴシック" w:hAnsi="ＭＳ ゴシック"/>
                <w:sz w:val="22"/>
              </w:rPr>
            </w:pP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まる</w:t>
                  </w:r>
                </w:rt>
                <w:rubyBase>
                  <w:r w:rsidR="006A35A0" w:rsidRPr="006A35A0">
                    <w:rPr>
                      <w:rFonts w:ascii="ＭＳ ゴシック" w:eastAsia="ＭＳ ゴシック" w:hAnsi="ＭＳ ゴシック"/>
                      <w:sz w:val="22"/>
                    </w:rPr>
                    <w:t>丸</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た</w:t>
                  </w:r>
                </w:rt>
                <w:rubyBase>
                  <w:r w:rsidR="006A35A0" w:rsidRPr="006A35A0">
                    <w:rPr>
                      <w:rFonts w:ascii="ＭＳ ゴシック" w:eastAsia="ＭＳ ゴシック" w:hAnsi="ＭＳ ゴシック"/>
                      <w:sz w:val="22"/>
                    </w:rPr>
                    <w:t>田</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とおる</w:t>
                  </w:r>
                </w:rt>
                <w:rubyBase>
                  <w:r w:rsidR="006A35A0" w:rsidRPr="006A35A0">
                    <w:rPr>
                      <w:rFonts w:ascii="ＭＳ ゴシック" w:eastAsia="ＭＳ ゴシック" w:hAnsi="ＭＳ ゴシック"/>
                      <w:sz w:val="22"/>
                    </w:rPr>
                    <w:t>徹</w:t>
                  </w:r>
                </w:rubyBase>
              </w:ruby>
            </w:r>
          </w:p>
        </w:tc>
        <w:tc>
          <w:tcPr>
            <w:tcW w:w="5911" w:type="dxa"/>
            <w:vAlign w:val="bottom"/>
          </w:tcPr>
          <w:p w14:paraId="58DFA884"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ＫＤＤＩ株式会社　執行役員　サービス企画開発本部　副本部長</w:t>
            </w:r>
          </w:p>
        </w:tc>
      </w:tr>
      <w:tr w:rsidR="006A35A0" w:rsidRPr="006A35A0" w14:paraId="6BB3DB3D" w14:textId="77777777" w:rsidTr="006A35A0">
        <w:trPr>
          <w:trHeight w:val="100"/>
        </w:trPr>
        <w:tc>
          <w:tcPr>
            <w:tcW w:w="1560" w:type="dxa"/>
          </w:tcPr>
          <w:p w14:paraId="0BF92925"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70AC39F2"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p>
        </w:tc>
        <w:tc>
          <w:tcPr>
            <w:tcW w:w="5911" w:type="dxa"/>
            <w:vAlign w:val="bottom"/>
          </w:tcPr>
          <w:p w14:paraId="1A37DA06"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2D4CDB55" w14:textId="77777777" w:rsidTr="006A35A0">
        <w:trPr>
          <w:trHeight w:val="100"/>
        </w:trPr>
        <w:tc>
          <w:tcPr>
            <w:tcW w:w="1560" w:type="dxa"/>
          </w:tcPr>
          <w:p w14:paraId="6DEEA2CD"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76E8852F"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み</w:t>
                  </w:r>
                </w:rt>
                <w:rubyBase>
                  <w:r w:rsidR="006A35A0" w:rsidRPr="006A35A0">
                    <w:rPr>
                      <w:rFonts w:ascii="ＭＳ ゴシック" w:eastAsia="ＭＳ ゴシック" w:hAnsi="ＭＳ ゴシック"/>
                      <w:sz w:val="22"/>
                    </w:rPr>
                    <w:t>三</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とも</w:t>
                  </w:r>
                </w:rt>
                <w:rubyBase>
                  <w:r w:rsidR="006A35A0" w:rsidRPr="006A35A0">
                    <w:rPr>
                      <w:rFonts w:ascii="ＭＳ ゴシック" w:eastAsia="ＭＳ ゴシック" w:hAnsi="ＭＳ ゴシック"/>
                      <w:sz w:val="22"/>
                    </w:rPr>
                    <w:t>友</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ひと</w:t>
                  </w:r>
                </w:rt>
                <w:rubyBase>
                  <w:r w:rsidR="006A35A0" w:rsidRPr="006A35A0">
                    <w:rPr>
                      <w:rFonts w:ascii="ＭＳ ゴシック" w:eastAsia="ＭＳ ゴシック" w:hAnsi="ＭＳ ゴシック"/>
                      <w:sz w:val="22"/>
                    </w:rPr>
                    <w:t>仁</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し</w:t>
                  </w:r>
                </w:rt>
                <w:rubyBase>
                  <w:r w:rsidR="006A35A0" w:rsidRPr="006A35A0">
                    <w:rPr>
                      <w:rFonts w:ascii="ＭＳ ゴシック" w:eastAsia="ＭＳ ゴシック" w:hAnsi="ＭＳ ゴシック"/>
                      <w:sz w:val="22"/>
                    </w:rPr>
                    <w:t>志</w:t>
                  </w:r>
                </w:rubyBase>
              </w:ruby>
            </w:r>
          </w:p>
        </w:tc>
        <w:tc>
          <w:tcPr>
            <w:tcW w:w="5911" w:type="dxa"/>
            <w:vAlign w:val="bottom"/>
          </w:tcPr>
          <w:p w14:paraId="514A5FDF"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早稲田大学大学院アジア太平洋研究科　教授</w:t>
            </w:r>
          </w:p>
        </w:tc>
      </w:tr>
      <w:tr w:rsidR="006A35A0" w:rsidRPr="006A35A0" w14:paraId="1409C990" w14:textId="77777777" w:rsidTr="006A35A0">
        <w:trPr>
          <w:trHeight w:val="100"/>
        </w:trPr>
        <w:tc>
          <w:tcPr>
            <w:tcW w:w="1560" w:type="dxa"/>
          </w:tcPr>
          <w:p w14:paraId="7887263D"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73D2F49C"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p>
        </w:tc>
        <w:tc>
          <w:tcPr>
            <w:tcW w:w="5911" w:type="dxa"/>
            <w:vAlign w:val="bottom"/>
          </w:tcPr>
          <w:p w14:paraId="7EFEE7A6"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256B3284" w14:textId="77777777" w:rsidTr="006A35A0">
        <w:trPr>
          <w:trHeight w:val="100"/>
        </w:trPr>
        <w:tc>
          <w:tcPr>
            <w:tcW w:w="1560" w:type="dxa"/>
          </w:tcPr>
          <w:p w14:paraId="56864F56"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799E6EA8"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もり</w:t>
                  </w:r>
                </w:rt>
                <w:rubyBase>
                  <w:r w:rsidR="006A35A0" w:rsidRPr="006A35A0">
                    <w:rPr>
                      <w:rFonts w:ascii="ＭＳ ゴシック" w:eastAsia="ＭＳ ゴシック" w:hAnsi="ＭＳ ゴシック"/>
                      <w:sz w:val="22"/>
                    </w:rPr>
                    <w:t>森</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かわ</w:t>
                  </w:r>
                </w:rt>
                <w:rubyBase>
                  <w:r w:rsidR="006A35A0" w:rsidRPr="006A35A0">
                    <w:rPr>
                      <w:rFonts w:ascii="ＭＳ ゴシック" w:eastAsia="ＭＳ ゴシック" w:hAnsi="ＭＳ ゴシック"/>
                      <w:sz w:val="22"/>
                    </w:rPr>
                    <w:t>川</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ひろ</w:t>
                  </w:r>
                </w:rt>
                <w:rubyBase>
                  <w:r w:rsidR="006A35A0" w:rsidRPr="006A35A0">
                    <w:rPr>
                      <w:rFonts w:ascii="ＭＳ ゴシック" w:eastAsia="ＭＳ ゴシック" w:hAnsi="ＭＳ ゴシック"/>
                      <w:sz w:val="22"/>
                    </w:rPr>
                    <w:t>博</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ゆき</w:t>
                  </w:r>
                </w:rt>
                <w:rubyBase>
                  <w:r w:rsidR="006A35A0" w:rsidRPr="006A35A0">
                    <w:rPr>
                      <w:rFonts w:ascii="ＭＳ ゴシック" w:eastAsia="ＭＳ ゴシック" w:hAnsi="ＭＳ ゴシック"/>
                      <w:sz w:val="22"/>
                    </w:rPr>
                    <w:t>之</w:t>
                  </w:r>
                </w:rubyBase>
              </w:ruby>
            </w:r>
          </w:p>
        </w:tc>
        <w:tc>
          <w:tcPr>
            <w:tcW w:w="5911" w:type="dxa"/>
            <w:vAlign w:val="bottom"/>
          </w:tcPr>
          <w:p w14:paraId="4E0809C2"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東京大学大学院工学系研究科　教授</w:t>
            </w:r>
          </w:p>
        </w:tc>
      </w:tr>
      <w:tr w:rsidR="006A35A0" w:rsidRPr="006A35A0" w14:paraId="225C9EBC" w14:textId="77777777" w:rsidTr="006A35A0">
        <w:trPr>
          <w:trHeight w:val="100"/>
        </w:trPr>
        <w:tc>
          <w:tcPr>
            <w:tcW w:w="1560" w:type="dxa"/>
          </w:tcPr>
          <w:p w14:paraId="1C7DC008"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1F3CB0B9"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p>
        </w:tc>
        <w:tc>
          <w:tcPr>
            <w:tcW w:w="5911" w:type="dxa"/>
            <w:vAlign w:val="bottom"/>
          </w:tcPr>
          <w:p w14:paraId="76547D6C"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6554CD55" w14:textId="77777777" w:rsidTr="006A35A0">
        <w:trPr>
          <w:trHeight w:val="100"/>
        </w:trPr>
        <w:tc>
          <w:tcPr>
            <w:tcW w:w="1560" w:type="dxa"/>
          </w:tcPr>
          <w:p w14:paraId="56424792"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47C08B7F" w14:textId="77777777" w:rsidR="006A35A0" w:rsidRPr="006A35A0" w:rsidRDefault="006A35A0" w:rsidP="006A35A0">
            <w:pPr>
              <w:autoSpaceDE w:val="0"/>
              <w:autoSpaceDN w:val="0"/>
              <w:snapToGrid w:val="0"/>
              <w:spacing w:line="276" w:lineRule="auto"/>
              <w:ind w:right="113"/>
              <w:jc w:val="center"/>
              <w:rPr>
                <w:rFonts w:ascii="ＭＳ ゴシック" w:eastAsia="ＭＳ ゴシック" w:hAnsi="ＭＳ ゴシック"/>
                <w:sz w:val="22"/>
              </w:rPr>
            </w:pP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やま</w:t>
                  </w:r>
                </w:rt>
                <w:rubyBase>
                  <w:r w:rsidR="006A35A0" w:rsidRPr="006A35A0">
                    <w:rPr>
                      <w:rFonts w:ascii="ＭＳ ゴシック" w:eastAsia="ＭＳ ゴシック" w:hAnsi="ＭＳ ゴシック"/>
                      <w:sz w:val="22"/>
                    </w:rPr>
                    <w:t>山</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もと</w:t>
                  </w:r>
                </w:rt>
                <w:rubyBase>
                  <w:r w:rsidR="006A35A0" w:rsidRPr="006A35A0">
                    <w:rPr>
                      <w:rFonts w:ascii="ＭＳ ゴシック" w:eastAsia="ＭＳ ゴシック" w:hAnsi="ＭＳ ゴシック"/>
                      <w:sz w:val="22"/>
                    </w:rPr>
                    <w:t>本</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すすむ</w:t>
                  </w:r>
                </w:rt>
                <w:rubyBase>
                  <w:r w:rsidR="006A35A0" w:rsidRPr="006A35A0">
                    <w:rPr>
                      <w:rFonts w:ascii="ＭＳ ゴシック" w:eastAsia="ＭＳ ゴシック" w:hAnsi="ＭＳ ゴシック"/>
                      <w:sz w:val="22"/>
                    </w:rPr>
                    <w:t>晋</w:t>
                  </w:r>
                </w:rubyBase>
              </w:ruby>
            </w:r>
          </w:p>
        </w:tc>
        <w:tc>
          <w:tcPr>
            <w:tcW w:w="5911" w:type="dxa"/>
          </w:tcPr>
          <w:p w14:paraId="40B470B6"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東日本電信電話株式会社　ネットワーク事業推進本部　設備企画部　ネットワーク高度化部門長</w:t>
            </w:r>
          </w:p>
        </w:tc>
      </w:tr>
      <w:tr w:rsidR="006A35A0" w:rsidRPr="006A35A0" w14:paraId="03604245" w14:textId="77777777" w:rsidTr="006A35A0">
        <w:trPr>
          <w:trHeight w:val="100"/>
        </w:trPr>
        <w:tc>
          <w:tcPr>
            <w:tcW w:w="1560" w:type="dxa"/>
          </w:tcPr>
          <w:p w14:paraId="01562035"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601E3B10"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5911" w:type="dxa"/>
            <w:vAlign w:val="bottom"/>
          </w:tcPr>
          <w:p w14:paraId="02CCBC4B"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467B3E8A" w14:textId="77777777" w:rsidTr="006A35A0">
        <w:trPr>
          <w:trHeight w:val="100"/>
        </w:trPr>
        <w:tc>
          <w:tcPr>
            <w:tcW w:w="3871" w:type="dxa"/>
            <w:gridSpan w:val="2"/>
          </w:tcPr>
          <w:p w14:paraId="1EDB0D50" w14:textId="77777777" w:rsidR="006A35A0" w:rsidRPr="006A35A0" w:rsidRDefault="006A35A0" w:rsidP="006A35A0">
            <w:pPr>
              <w:autoSpaceDE w:val="0"/>
              <w:autoSpaceDN w:val="0"/>
              <w:snapToGrid w:val="0"/>
              <w:spacing w:line="276" w:lineRule="auto"/>
              <w:ind w:right="21" w:firstLineChars="200" w:firstLine="440"/>
              <w:rPr>
                <w:rFonts w:ascii="ＭＳ ゴシック" w:eastAsia="ＭＳ ゴシック" w:hAnsi="ＭＳ ゴシック"/>
                <w:sz w:val="22"/>
              </w:rPr>
            </w:pPr>
            <w:r w:rsidRPr="006A35A0">
              <w:rPr>
                <w:rFonts w:ascii="ＭＳ ゴシック" w:eastAsia="ＭＳ ゴシック" w:hAnsi="ＭＳ ゴシック" w:hint="eastAsia"/>
                <w:sz w:val="22"/>
              </w:rPr>
              <w:t>＜オブザーバ＞</w:t>
            </w:r>
          </w:p>
        </w:tc>
        <w:tc>
          <w:tcPr>
            <w:tcW w:w="5911" w:type="dxa"/>
          </w:tcPr>
          <w:p w14:paraId="549A8208"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6900522E" w14:textId="77777777" w:rsidTr="006A35A0">
        <w:trPr>
          <w:trHeight w:val="100"/>
        </w:trPr>
        <w:tc>
          <w:tcPr>
            <w:tcW w:w="3871" w:type="dxa"/>
            <w:gridSpan w:val="2"/>
          </w:tcPr>
          <w:p w14:paraId="011B1D30"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5911" w:type="dxa"/>
          </w:tcPr>
          <w:p w14:paraId="083B60E1"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34B57FCF" w14:textId="77777777" w:rsidTr="006A35A0">
        <w:trPr>
          <w:trHeight w:val="100"/>
        </w:trPr>
        <w:tc>
          <w:tcPr>
            <w:tcW w:w="1560" w:type="dxa"/>
          </w:tcPr>
          <w:p w14:paraId="4C5DAE20"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40EDEA13" w14:textId="77777777" w:rsidR="006A35A0" w:rsidRPr="009B2206" w:rsidRDefault="006A35A0" w:rsidP="009B2206">
            <w:pPr>
              <w:autoSpaceDE w:val="0"/>
              <w:autoSpaceDN w:val="0"/>
              <w:snapToGrid w:val="0"/>
              <w:spacing w:line="276" w:lineRule="auto"/>
              <w:ind w:right="21"/>
              <w:jc w:val="center"/>
              <w:rPr>
                <w:rFonts w:ascii="ＭＳ ゴシック" w:eastAsia="ＭＳ ゴシック" w:hAnsi="ＭＳ ゴシック"/>
                <w:sz w:val="22"/>
              </w:rPr>
            </w:pPr>
            <w:r w:rsidRPr="009B2206">
              <w:rPr>
                <w:rFonts w:ascii="ＭＳ ゴシック" w:eastAsia="ＭＳ ゴシック" w:hAnsi="ＭＳ ゴシック"/>
                <w:sz w:val="22"/>
              </w:rPr>
              <w:ruby>
                <w:rubyPr>
                  <w:rubyAlign w:val="distributeSpace"/>
                  <w:hps w:val="11"/>
                  <w:hpsRaise w:val="20"/>
                  <w:hpsBaseText w:val="22"/>
                  <w:lid w:val="ja-JP"/>
                </w:rubyPr>
                <w:rt>
                  <w:r w:rsidR="006A35A0" w:rsidRPr="009B2206">
                    <w:rPr>
                      <w:rFonts w:ascii="ＭＳ ゴシック" w:eastAsia="ＭＳ ゴシック" w:hAnsi="ＭＳ ゴシック"/>
                      <w:sz w:val="22"/>
                    </w:rPr>
                    <w:t>おか</w:t>
                  </w:r>
                </w:rt>
                <w:rubyBase>
                  <w:r w:rsidR="006A35A0" w:rsidRPr="009B2206">
                    <w:rPr>
                      <w:rFonts w:ascii="ＭＳ ゴシック" w:eastAsia="ＭＳ ゴシック" w:hAnsi="ＭＳ ゴシック"/>
                      <w:sz w:val="22"/>
                    </w:rPr>
                    <w:t>岡</w:t>
                  </w:r>
                </w:rubyBase>
              </w:ruby>
            </w:r>
            <w:r w:rsidRPr="009B2206">
              <w:rPr>
                <w:rFonts w:ascii="ＭＳ ゴシック" w:eastAsia="ＭＳ ゴシック" w:hAnsi="ＭＳ ゴシック" w:hint="eastAsia"/>
                <w:sz w:val="22"/>
              </w:rPr>
              <w:t xml:space="preserve">　</w:t>
            </w:r>
            <w:r w:rsidRPr="009B2206">
              <w:rPr>
                <w:rFonts w:ascii="ＭＳ ゴシック" w:eastAsia="ＭＳ ゴシック" w:hAnsi="ＭＳ ゴシック"/>
                <w:sz w:val="22"/>
              </w:rPr>
              <w:ruby>
                <w:rubyPr>
                  <w:rubyAlign w:val="distributeSpace"/>
                  <w:hps w:val="11"/>
                  <w:hpsRaise w:val="20"/>
                  <w:hpsBaseText w:val="22"/>
                  <w:lid w:val="ja-JP"/>
                </w:rubyPr>
                <w:rt>
                  <w:r w:rsidR="006A35A0" w:rsidRPr="009B2206">
                    <w:rPr>
                      <w:rFonts w:ascii="ＭＳ ゴシック" w:eastAsia="ＭＳ ゴシック" w:hAnsi="ＭＳ ゴシック"/>
                      <w:sz w:val="22"/>
                    </w:rPr>
                    <w:t>むら</w:t>
                  </w:r>
                </w:rt>
                <w:rubyBase>
                  <w:r w:rsidR="006A35A0" w:rsidRPr="009B2206">
                    <w:rPr>
                      <w:rFonts w:ascii="ＭＳ ゴシック" w:eastAsia="ＭＳ ゴシック" w:hAnsi="ＭＳ ゴシック"/>
                      <w:sz w:val="22"/>
                    </w:rPr>
                    <w:t>村</w:t>
                  </w:r>
                </w:rubyBase>
              </w:ruby>
            </w:r>
            <w:r w:rsidRPr="009B2206">
              <w:rPr>
                <w:rFonts w:ascii="ＭＳ ゴシック" w:eastAsia="ＭＳ ゴシック" w:hAnsi="ＭＳ ゴシック" w:hint="eastAsia"/>
                <w:sz w:val="22"/>
              </w:rPr>
              <w:t xml:space="preserve">　</w:t>
            </w:r>
            <w:r w:rsidRPr="009B2206">
              <w:rPr>
                <w:rFonts w:ascii="ＭＳ ゴシック" w:eastAsia="ＭＳ ゴシック" w:hAnsi="ＭＳ ゴシック"/>
                <w:sz w:val="22"/>
              </w:rPr>
              <w:ruby>
                <w:rubyPr>
                  <w:rubyAlign w:val="distributeSpace"/>
                  <w:hps w:val="11"/>
                  <w:hpsRaise w:val="20"/>
                  <w:hpsBaseText w:val="22"/>
                  <w:lid w:val="ja-JP"/>
                </w:rubyPr>
                <w:rt>
                  <w:r w:rsidR="006A35A0" w:rsidRPr="009B2206">
                    <w:rPr>
                      <w:rFonts w:ascii="ＭＳ ゴシック" w:eastAsia="ＭＳ ゴシック" w:hAnsi="ＭＳ ゴシック"/>
                      <w:sz w:val="22"/>
                    </w:rPr>
                    <w:t>のり</w:t>
                  </w:r>
                </w:rt>
                <w:rubyBase>
                  <w:r w:rsidR="006A35A0" w:rsidRPr="009B2206">
                    <w:rPr>
                      <w:rFonts w:ascii="ＭＳ ゴシック" w:eastAsia="ＭＳ ゴシック" w:hAnsi="ＭＳ ゴシック"/>
                      <w:sz w:val="22"/>
                    </w:rPr>
                    <w:t>憲</w:t>
                  </w:r>
                </w:rubyBase>
              </w:ruby>
            </w:r>
            <w:r w:rsidRPr="009B2206">
              <w:rPr>
                <w:rFonts w:ascii="ＭＳ ゴシック" w:eastAsia="ＭＳ ゴシック" w:hAnsi="ＭＳ ゴシック" w:hint="eastAsia"/>
                <w:sz w:val="22"/>
              </w:rPr>
              <w:t xml:space="preserve">　</w:t>
            </w:r>
            <w:r w:rsidRPr="009B2206">
              <w:rPr>
                <w:rFonts w:ascii="ＭＳ ゴシック" w:eastAsia="ＭＳ ゴシック" w:hAnsi="ＭＳ ゴシック"/>
                <w:sz w:val="22"/>
              </w:rPr>
              <w:ruby>
                <w:rubyPr>
                  <w:rubyAlign w:val="distributeSpace"/>
                  <w:hps w:val="11"/>
                  <w:hpsRaise w:val="20"/>
                  <w:hpsBaseText w:val="22"/>
                  <w:lid w:val="ja-JP"/>
                </w:rubyPr>
                <w:rt>
                  <w:r w:rsidR="006A35A0" w:rsidRPr="009B2206">
                    <w:rPr>
                      <w:rFonts w:ascii="ＭＳ ゴシック" w:eastAsia="ＭＳ ゴシック" w:hAnsi="ＭＳ ゴシック"/>
                      <w:sz w:val="22"/>
                    </w:rPr>
                    <w:t>まさ</w:t>
                  </w:r>
                </w:rt>
                <w:rubyBase>
                  <w:r w:rsidR="006A35A0" w:rsidRPr="009B2206">
                    <w:rPr>
                      <w:rFonts w:ascii="ＭＳ ゴシック" w:eastAsia="ＭＳ ゴシック" w:hAnsi="ＭＳ ゴシック"/>
                      <w:sz w:val="22"/>
                    </w:rPr>
                    <w:t>優</w:t>
                  </w:r>
                </w:rubyBase>
              </w:ruby>
            </w:r>
          </w:p>
        </w:tc>
        <w:tc>
          <w:tcPr>
            <w:tcW w:w="5911" w:type="dxa"/>
          </w:tcPr>
          <w:p w14:paraId="0239BCB0" w14:textId="77777777" w:rsidR="006A35A0" w:rsidRPr="00681B95" w:rsidRDefault="006A35A0" w:rsidP="00681B95">
            <w:pPr>
              <w:autoSpaceDE w:val="0"/>
              <w:autoSpaceDN w:val="0"/>
              <w:snapToGrid w:val="0"/>
              <w:spacing w:line="276" w:lineRule="auto"/>
              <w:rPr>
                <w:rFonts w:ascii="ＭＳ ゴシック" w:eastAsia="ＭＳ ゴシック" w:hAnsi="ＭＳ ゴシック"/>
                <w:sz w:val="22"/>
              </w:rPr>
            </w:pPr>
            <w:r w:rsidRPr="00681B95">
              <w:rPr>
                <w:rFonts w:ascii="ＭＳ ゴシック" w:eastAsia="ＭＳ ゴシック" w:hAnsi="ＭＳ ゴシック" w:hint="eastAsia"/>
                <w:sz w:val="22"/>
              </w:rPr>
              <w:t>一般社団法人電子情報技術産業協会</w:t>
            </w:r>
          </w:p>
          <w:p w14:paraId="7C0860FC" w14:textId="77777777" w:rsidR="006A35A0" w:rsidRPr="00681B95" w:rsidRDefault="006A35A0" w:rsidP="00681B95">
            <w:pPr>
              <w:autoSpaceDE w:val="0"/>
              <w:autoSpaceDN w:val="0"/>
              <w:snapToGrid w:val="0"/>
              <w:spacing w:line="276" w:lineRule="auto"/>
              <w:rPr>
                <w:rFonts w:ascii="ＭＳ ゴシック" w:eastAsia="ＭＳ ゴシック" w:hAnsi="ＭＳ ゴシック"/>
                <w:sz w:val="22"/>
              </w:rPr>
            </w:pPr>
            <w:r w:rsidRPr="00681B95">
              <w:rPr>
                <w:rFonts w:ascii="ＭＳ ゴシック" w:eastAsia="ＭＳ ゴシック" w:hAnsi="ＭＳ ゴシック" w:hint="eastAsia"/>
                <w:sz w:val="22"/>
              </w:rPr>
              <w:t>テレビネットワーク事業委員会　委員長</w:t>
            </w:r>
          </w:p>
          <w:p w14:paraId="687D9477" w14:textId="77777777" w:rsidR="006A35A0" w:rsidRPr="006A35A0" w:rsidRDefault="006A35A0" w:rsidP="00681B95">
            <w:pPr>
              <w:autoSpaceDE w:val="0"/>
              <w:autoSpaceDN w:val="0"/>
              <w:snapToGrid w:val="0"/>
              <w:spacing w:line="276" w:lineRule="auto"/>
              <w:rPr>
                <w:rFonts w:ascii="ＭＳ ゴシック" w:eastAsia="ＭＳ ゴシック" w:hAnsi="ＭＳ ゴシック" w:cs="Arial"/>
                <w:kern w:val="24"/>
                <w:sz w:val="22"/>
              </w:rPr>
            </w:pPr>
            <w:r w:rsidRPr="00681B95">
              <w:rPr>
                <w:rFonts w:ascii="ＭＳ ゴシック" w:eastAsia="ＭＳ ゴシック" w:hAnsi="ＭＳ ゴシック" w:hint="eastAsia"/>
                <w:sz w:val="22"/>
              </w:rPr>
              <w:t>（第３回（令和４年４月５日）から参加）</w:t>
            </w:r>
          </w:p>
        </w:tc>
      </w:tr>
      <w:tr w:rsidR="006A35A0" w:rsidRPr="006A35A0" w14:paraId="2BD28320" w14:textId="77777777" w:rsidTr="006A35A0">
        <w:trPr>
          <w:trHeight w:val="100"/>
        </w:trPr>
        <w:tc>
          <w:tcPr>
            <w:tcW w:w="1560" w:type="dxa"/>
          </w:tcPr>
          <w:p w14:paraId="31F4F53A"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1D70816C"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p>
        </w:tc>
        <w:tc>
          <w:tcPr>
            <w:tcW w:w="5911" w:type="dxa"/>
            <w:vAlign w:val="bottom"/>
          </w:tcPr>
          <w:p w14:paraId="0021CD6D"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3F015762" w14:textId="77777777" w:rsidTr="006A35A0">
        <w:trPr>
          <w:trHeight w:val="100"/>
        </w:trPr>
        <w:tc>
          <w:tcPr>
            <w:tcW w:w="1560" w:type="dxa"/>
          </w:tcPr>
          <w:p w14:paraId="45FD22C4"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1B2B8DA6"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なが</w:t>
                  </w:r>
                </w:rt>
                <w:rubyBase>
                  <w:r w:rsidR="006A35A0" w:rsidRPr="006A35A0">
                    <w:rPr>
                      <w:rFonts w:ascii="ＭＳ ゴシック" w:eastAsia="ＭＳ ゴシック" w:hAnsi="ＭＳ ゴシック"/>
                      <w:sz w:val="22"/>
                    </w:rPr>
                    <w:t>長</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た</w:t>
                  </w:r>
                </w:rt>
                <w:rubyBase>
                  <w:r w:rsidR="006A35A0" w:rsidRPr="006A35A0">
                    <w:rPr>
                      <w:rFonts w:ascii="ＭＳ ゴシック" w:eastAsia="ＭＳ ゴシック" w:hAnsi="ＭＳ ゴシック"/>
                      <w:sz w:val="22"/>
                    </w:rPr>
                    <w:t>田</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み</w:t>
                  </w:r>
                </w:rt>
                <w:rubyBase>
                  <w:r w:rsidR="006A35A0" w:rsidRPr="006A35A0">
                    <w:rPr>
                      <w:rFonts w:ascii="ＭＳ ゴシック" w:eastAsia="ＭＳ ゴシック" w:hAnsi="ＭＳ ゴシック"/>
                      <w:sz w:val="22"/>
                    </w:rPr>
                    <w:t>三</w:t>
                  </w:r>
                </w:rubyBase>
              </w:ruby>
            </w:r>
            <w:r w:rsidRPr="006A35A0">
              <w:rPr>
                <w:rFonts w:ascii="ＭＳ ゴシック" w:eastAsia="ＭＳ ゴシック" w:hAnsi="ＭＳ ゴシック" w:hint="eastAsia"/>
                <w:sz w:val="22"/>
              </w:rPr>
              <w:t xml:space="preserve">　</w:t>
            </w:r>
            <w:r w:rsidRPr="006A35A0">
              <w:rPr>
                <w:rFonts w:ascii="ＭＳ ゴシック" w:eastAsia="ＭＳ ゴシック" w:hAnsi="ＭＳ ゴシック"/>
                <w:sz w:val="22"/>
              </w:rPr>
              <w:ruby>
                <w:rubyPr>
                  <w:rubyAlign w:val="distributeSpace"/>
                  <w:hps w:val="11"/>
                  <w:hpsRaise w:val="20"/>
                  <w:hpsBaseText w:val="22"/>
                  <w:lid w:val="ja-JP"/>
                </w:rubyPr>
                <w:rt>
                  <w:r w:rsidR="006A35A0" w:rsidRPr="006A35A0">
                    <w:rPr>
                      <w:rFonts w:ascii="ＭＳ ゴシック" w:eastAsia="ＭＳ ゴシック" w:hAnsi="ＭＳ ゴシック"/>
                      <w:sz w:val="22"/>
                    </w:rPr>
                    <w:t>き</w:t>
                  </w:r>
                </w:rt>
                <w:rubyBase>
                  <w:r w:rsidR="006A35A0" w:rsidRPr="006A35A0">
                    <w:rPr>
                      <w:rFonts w:ascii="ＭＳ ゴシック" w:eastAsia="ＭＳ ゴシック" w:hAnsi="ＭＳ ゴシック"/>
                      <w:sz w:val="22"/>
                    </w:rPr>
                    <w:t>紀</w:t>
                  </w:r>
                </w:rubyBase>
              </w:ruby>
            </w:r>
          </w:p>
        </w:tc>
        <w:tc>
          <w:tcPr>
            <w:tcW w:w="5911" w:type="dxa"/>
            <w:vAlign w:val="bottom"/>
          </w:tcPr>
          <w:p w14:paraId="70E5E7FA"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r w:rsidRPr="006A35A0">
              <w:rPr>
                <w:rFonts w:ascii="ＭＳ ゴシック" w:eastAsia="ＭＳ ゴシック" w:hAnsi="ＭＳ ゴシック" w:hint="eastAsia"/>
                <w:sz w:val="22"/>
              </w:rPr>
              <w:t>情報通信消費者ネットワーク</w:t>
            </w:r>
          </w:p>
        </w:tc>
      </w:tr>
      <w:tr w:rsidR="006A35A0" w:rsidRPr="006A35A0" w14:paraId="48BA9967" w14:textId="77777777" w:rsidTr="006A35A0">
        <w:trPr>
          <w:trHeight w:val="100"/>
        </w:trPr>
        <w:tc>
          <w:tcPr>
            <w:tcW w:w="1560" w:type="dxa"/>
          </w:tcPr>
          <w:p w14:paraId="3182244B"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68B714FB" w14:textId="77777777" w:rsidR="006A35A0" w:rsidRPr="006A35A0" w:rsidRDefault="006A35A0" w:rsidP="006A35A0">
            <w:pPr>
              <w:autoSpaceDE w:val="0"/>
              <w:autoSpaceDN w:val="0"/>
              <w:snapToGrid w:val="0"/>
              <w:spacing w:line="276" w:lineRule="auto"/>
              <w:ind w:right="21"/>
              <w:jc w:val="center"/>
              <w:rPr>
                <w:rFonts w:ascii="ＭＳ ゴシック" w:eastAsia="ＭＳ ゴシック" w:hAnsi="ＭＳ ゴシック"/>
                <w:sz w:val="22"/>
              </w:rPr>
            </w:pPr>
          </w:p>
        </w:tc>
        <w:tc>
          <w:tcPr>
            <w:tcW w:w="5911" w:type="dxa"/>
            <w:vAlign w:val="bottom"/>
          </w:tcPr>
          <w:p w14:paraId="52ACC2D0" w14:textId="77777777" w:rsidR="006A35A0" w:rsidRPr="006A35A0" w:rsidRDefault="006A35A0" w:rsidP="006A35A0">
            <w:pPr>
              <w:autoSpaceDE w:val="0"/>
              <w:autoSpaceDN w:val="0"/>
              <w:snapToGrid w:val="0"/>
              <w:spacing w:line="276" w:lineRule="auto"/>
              <w:rPr>
                <w:rFonts w:ascii="ＭＳ ゴシック" w:eastAsia="ＭＳ ゴシック" w:hAnsi="ＭＳ ゴシック"/>
                <w:sz w:val="22"/>
              </w:rPr>
            </w:pPr>
          </w:p>
        </w:tc>
      </w:tr>
      <w:tr w:rsidR="006A35A0" w:rsidRPr="006A35A0" w14:paraId="4E3CAFD4" w14:textId="77777777" w:rsidTr="006A35A0">
        <w:trPr>
          <w:trHeight w:val="193"/>
        </w:trPr>
        <w:tc>
          <w:tcPr>
            <w:tcW w:w="1560" w:type="dxa"/>
          </w:tcPr>
          <w:p w14:paraId="399BD737"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2A9C27CF" w14:textId="0DFC22E9" w:rsidR="006A35A0" w:rsidRPr="00681B95" w:rsidRDefault="006A35A0" w:rsidP="00681B95">
            <w:pPr>
              <w:autoSpaceDE w:val="0"/>
              <w:autoSpaceDN w:val="0"/>
              <w:snapToGrid w:val="0"/>
              <w:spacing w:line="276" w:lineRule="auto"/>
              <w:rPr>
                <w:rFonts w:ascii="ＭＳ ゴシック" w:eastAsia="ＭＳ ゴシック" w:hAnsi="ＭＳ ゴシック"/>
                <w:sz w:val="22"/>
              </w:rPr>
            </w:pPr>
            <w:r w:rsidRPr="00681B95">
              <w:rPr>
                <w:rFonts w:ascii="ＭＳ ゴシック" w:eastAsia="ＭＳ ゴシック" w:hAnsi="ＭＳ ゴシック" w:hint="eastAsia"/>
                <w:sz w:val="22"/>
              </w:rPr>
              <w:t xml:space="preserve">　</w:t>
            </w:r>
            <w:r w:rsidRPr="00681B95">
              <w:rPr>
                <w:rFonts w:ascii="ＭＳ ゴシック" w:eastAsia="ＭＳ ゴシック" w:hAnsi="ＭＳ ゴシック"/>
                <w:sz w:val="22"/>
              </w:rPr>
              <w:ruby>
                <w:rubyPr>
                  <w:rubyAlign w:val="distributeSpace"/>
                  <w:hps w:val="11"/>
                  <w:hpsRaise w:val="20"/>
                  <w:hpsBaseText w:val="22"/>
                  <w:lid w:val="ja-JP"/>
                </w:rubyPr>
                <w:rt>
                  <w:r w:rsidR="006A35A0" w:rsidRPr="00681B95">
                    <w:rPr>
                      <w:rFonts w:ascii="ＭＳ ゴシック" w:eastAsia="ＭＳ ゴシック" w:hAnsi="ＭＳ ゴシック"/>
                      <w:sz w:val="22"/>
                    </w:rPr>
                    <w:t>はやし</w:t>
                  </w:r>
                </w:rt>
                <w:rubyBase>
                  <w:r w:rsidR="006A35A0" w:rsidRPr="00681B95">
                    <w:rPr>
                      <w:rFonts w:ascii="ＭＳ ゴシック" w:eastAsia="ＭＳ ゴシック" w:hAnsi="ＭＳ ゴシック"/>
                      <w:sz w:val="22"/>
                    </w:rPr>
                    <w:t>林</w:t>
                  </w:r>
                </w:rubyBase>
              </w:ruby>
            </w:r>
            <w:r w:rsidRPr="00681B95">
              <w:rPr>
                <w:rFonts w:ascii="ＭＳ ゴシック" w:eastAsia="ＭＳ ゴシック" w:hAnsi="ＭＳ ゴシック" w:hint="eastAsia"/>
                <w:sz w:val="22"/>
              </w:rPr>
              <w:t xml:space="preserve">　</w:t>
            </w:r>
            <w:r w:rsidRPr="00681B95">
              <w:rPr>
                <w:rFonts w:ascii="ＭＳ ゴシック" w:eastAsia="ＭＳ ゴシック" w:hAnsi="ＭＳ ゴシック"/>
                <w:sz w:val="22"/>
              </w:rPr>
              <w:ruby>
                <w:rubyPr>
                  <w:rubyAlign w:val="distributeSpace"/>
                  <w:hps w:val="11"/>
                  <w:hpsRaise w:val="20"/>
                  <w:hpsBaseText w:val="22"/>
                  <w:lid w:val="ja-JP"/>
                </w:rubyPr>
                <w:rt>
                  <w:r w:rsidR="006A35A0" w:rsidRPr="00681B95">
                    <w:rPr>
                      <w:rFonts w:ascii="ＭＳ ゴシック" w:eastAsia="ＭＳ ゴシック" w:hAnsi="ＭＳ ゴシック"/>
                      <w:sz w:val="22"/>
                    </w:rPr>
                    <w:t>しゅう</w:t>
                  </w:r>
                </w:rt>
                <w:rubyBase>
                  <w:r w:rsidR="006A35A0" w:rsidRPr="00681B95">
                    <w:rPr>
                      <w:rFonts w:ascii="ＭＳ ゴシック" w:eastAsia="ＭＳ ゴシック" w:hAnsi="ＭＳ ゴシック"/>
                      <w:sz w:val="22"/>
                    </w:rPr>
                    <w:t>秀</w:t>
                  </w:r>
                </w:rubyBase>
              </w:ruby>
            </w:r>
            <w:r w:rsidRPr="00681B95">
              <w:rPr>
                <w:rFonts w:ascii="ＭＳ ゴシック" w:eastAsia="ＭＳ ゴシック" w:hAnsi="ＭＳ ゴシック" w:hint="eastAsia"/>
                <w:sz w:val="22"/>
              </w:rPr>
              <w:t xml:space="preserve">　</w:t>
            </w:r>
            <w:r w:rsidRPr="00681B95">
              <w:rPr>
                <w:rFonts w:ascii="ＭＳ ゴシック" w:eastAsia="ＭＳ ゴシック" w:hAnsi="ＭＳ ゴシック"/>
                <w:sz w:val="22"/>
              </w:rPr>
              <w:ruby>
                <w:rubyPr>
                  <w:rubyAlign w:val="distributeSpace"/>
                  <w:hps w:val="11"/>
                  <w:hpsRaise w:val="20"/>
                  <w:hpsBaseText w:val="22"/>
                  <w:lid w:val="ja-JP"/>
                </w:rubyPr>
                <w:rt>
                  <w:r w:rsidR="006A35A0" w:rsidRPr="00681B95">
                    <w:rPr>
                      <w:rFonts w:ascii="ＭＳ ゴシック" w:eastAsia="ＭＳ ゴシック" w:hAnsi="ＭＳ ゴシック"/>
                      <w:sz w:val="22"/>
                    </w:rPr>
                    <w:t>や</w:t>
                  </w:r>
                </w:rt>
                <w:rubyBase>
                  <w:r w:rsidR="006A35A0" w:rsidRPr="00681B95">
                    <w:rPr>
                      <w:rFonts w:ascii="ＭＳ ゴシック" w:eastAsia="ＭＳ ゴシック" w:hAnsi="ＭＳ ゴシック"/>
                      <w:sz w:val="22"/>
                    </w:rPr>
                    <w:t>弥</w:t>
                  </w:r>
                </w:rubyBase>
              </w:ruby>
            </w:r>
          </w:p>
        </w:tc>
        <w:tc>
          <w:tcPr>
            <w:tcW w:w="5911" w:type="dxa"/>
            <w:vAlign w:val="bottom"/>
          </w:tcPr>
          <w:p w14:paraId="43AFE6F9" w14:textId="0DB40E7A" w:rsidR="006A35A0" w:rsidRPr="00681B95" w:rsidRDefault="006A35A0" w:rsidP="00681B95">
            <w:pPr>
              <w:autoSpaceDE w:val="0"/>
              <w:autoSpaceDN w:val="0"/>
              <w:snapToGrid w:val="0"/>
              <w:spacing w:line="276" w:lineRule="auto"/>
              <w:rPr>
                <w:rFonts w:ascii="ＭＳ ゴシック" w:eastAsia="ＭＳ ゴシック" w:hAnsi="ＭＳ ゴシック"/>
                <w:sz w:val="22"/>
              </w:rPr>
            </w:pPr>
            <w:r w:rsidRPr="00681B95">
              <w:rPr>
                <w:rFonts w:ascii="ＭＳ ゴシック" w:eastAsia="ＭＳ ゴシック" w:hAnsi="ＭＳ ゴシック" w:hint="eastAsia"/>
                <w:sz w:val="22"/>
              </w:rPr>
              <w:t>名古屋大学大学院法学研究科　教授</w:t>
            </w:r>
          </w:p>
        </w:tc>
      </w:tr>
      <w:tr w:rsidR="006A35A0" w:rsidRPr="006A35A0" w14:paraId="508E480C" w14:textId="77777777" w:rsidTr="006A35A0">
        <w:trPr>
          <w:trHeight w:val="100"/>
        </w:trPr>
        <w:tc>
          <w:tcPr>
            <w:tcW w:w="1560" w:type="dxa"/>
          </w:tcPr>
          <w:p w14:paraId="09323BE6"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67309EE6" w14:textId="77777777" w:rsidR="006A35A0" w:rsidRPr="006A35A0" w:rsidRDefault="006A35A0" w:rsidP="006A35A0">
            <w:pPr>
              <w:pStyle w:val="Web"/>
              <w:spacing w:before="0" w:beforeAutospacing="0" w:after="0" w:afterAutospacing="0" w:line="276" w:lineRule="auto"/>
              <w:jc w:val="center"/>
              <w:rPr>
                <w:rFonts w:ascii="ＭＳ ゴシック" w:eastAsia="ＭＳ ゴシック" w:hAnsi="ＭＳ ゴシック" w:cs="Arial"/>
                <w:kern w:val="24"/>
                <w:sz w:val="22"/>
                <w:szCs w:val="22"/>
              </w:rPr>
            </w:pPr>
          </w:p>
        </w:tc>
        <w:tc>
          <w:tcPr>
            <w:tcW w:w="5911" w:type="dxa"/>
            <w:vAlign w:val="bottom"/>
          </w:tcPr>
          <w:p w14:paraId="4F4CCE2C" w14:textId="77777777" w:rsidR="006A35A0" w:rsidRPr="006A35A0" w:rsidRDefault="006A35A0" w:rsidP="006A35A0">
            <w:pPr>
              <w:pStyle w:val="Web"/>
              <w:spacing w:before="0" w:beforeAutospacing="0" w:after="0" w:afterAutospacing="0" w:line="276" w:lineRule="auto"/>
              <w:rPr>
                <w:rFonts w:ascii="ＭＳ ゴシック" w:eastAsia="ＭＳ ゴシック" w:hAnsi="ＭＳ ゴシック" w:cs="Arial"/>
                <w:kern w:val="24"/>
                <w:sz w:val="22"/>
                <w:szCs w:val="22"/>
              </w:rPr>
            </w:pPr>
          </w:p>
        </w:tc>
      </w:tr>
      <w:tr w:rsidR="006A35A0" w:rsidRPr="006A35A0" w14:paraId="09F0BC51" w14:textId="77777777" w:rsidTr="006A35A0">
        <w:trPr>
          <w:trHeight w:val="100"/>
        </w:trPr>
        <w:tc>
          <w:tcPr>
            <w:tcW w:w="1560" w:type="dxa"/>
          </w:tcPr>
          <w:p w14:paraId="7D6EDAEF" w14:textId="77777777" w:rsidR="006A35A0" w:rsidRPr="006A35A0" w:rsidRDefault="006A35A0" w:rsidP="006A35A0">
            <w:pPr>
              <w:autoSpaceDE w:val="0"/>
              <w:autoSpaceDN w:val="0"/>
              <w:snapToGrid w:val="0"/>
              <w:spacing w:line="276" w:lineRule="auto"/>
              <w:ind w:right="21"/>
              <w:rPr>
                <w:rFonts w:ascii="ＭＳ ゴシック" w:eastAsia="ＭＳ ゴシック" w:hAnsi="ＭＳ ゴシック"/>
                <w:sz w:val="22"/>
              </w:rPr>
            </w:pPr>
          </w:p>
        </w:tc>
        <w:tc>
          <w:tcPr>
            <w:tcW w:w="2311" w:type="dxa"/>
          </w:tcPr>
          <w:p w14:paraId="20D1F637" w14:textId="76982535" w:rsidR="006A35A0" w:rsidRPr="00681B95" w:rsidRDefault="00681B95" w:rsidP="00681B95">
            <w:pPr>
              <w:autoSpaceDE w:val="0"/>
              <w:autoSpaceDN w:val="0"/>
              <w:snapToGrid w:val="0"/>
              <w:spacing w:line="276" w:lineRule="auto"/>
              <w:ind w:firstLineChars="100" w:firstLine="220"/>
              <w:rPr>
                <w:rFonts w:ascii="ＭＳ ゴシック" w:eastAsia="ＭＳ ゴシック" w:hAnsi="ＭＳ ゴシック"/>
                <w:sz w:val="22"/>
              </w:rPr>
            </w:pPr>
            <w:r w:rsidRPr="00681B95">
              <w:rPr>
                <w:rFonts w:ascii="ＭＳ ゴシック" w:eastAsia="ＭＳ ゴシック" w:hAnsi="ＭＳ ゴシック"/>
                <w:sz w:val="22"/>
              </w:rPr>
              <w:ruby>
                <w:rubyPr>
                  <w:rubyAlign w:val="distributeSpace"/>
                  <w:hps w:val="11"/>
                  <w:hpsRaise w:val="20"/>
                  <w:hpsBaseText w:val="22"/>
                  <w:lid w:val="ja-JP"/>
                </w:rubyPr>
                <w:rt>
                  <w:r w:rsidR="00681B95" w:rsidRPr="00681B95">
                    <w:rPr>
                      <w:rFonts w:ascii="ＭＳ ゴシック" w:eastAsia="ＭＳ ゴシック" w:hAnsi="ＭＳ ゴシック"/>
                      <w:sz w:val="22"/>
                    </w:rPr>
                    <w:t>ほん</w:t>
                  </w:r>
                </w:rt>
                <w:rubyBase>
                  <w:r w:rsidR="00681B95" w:rsidRPr="00681B95">
                    <w:rPr>
                      <w:rFonts w:ascii="ＭＳ ゴシック" w:eastAsia="ＭＳ ゴシック" w:hAnsi="ＭＳ ゴシック"/>
                      <w:sz w:val="22"/>
                    </w:rPr>
                    <w:t>本</w:t>
                  </w:r>
                </w:rubyBase>
              </w:ruby>
            </w:r>
            <w:r w:rsidRPr="00681B95">
              <w:rPr>
                <w:rFonts w:ascii="ＭＳ ゴシック" w:eastAsia="ＭＳ ゴシック" w:hAnsi="ＭＳ ゴシック" w:hint="eastAsia"/>
                <w:sz w:val="22"/>
              </w:rPr>
              <w:t xml:space="preserve">　</w:t>
            </w:r>
            <w:r w:rsidRPr="00681B95">
              <w:rPr>
                <w:rFonts w:ascii="ＭＳ ゴシック" w:eastAsia="ＭＳ ゴシック" w:hAnsi="ＭＳ ゴシック"/>
                <w:sz w:val="22"/>
              </w:rPr>
              <w:ruby>
                <w:rubyPr>
                  <w:rubyAlign w:val="distributeSpace"/>
                  <w:hps w:val="11"/>
                  <w:hpsRaise w:val="20"/>
                  <w:hpsBaseText w:val="22"/>
                  <w:lid w:val="ja-JP"/>
                </w:rubyPr>
                <w:rt>
                  <w:r w:rsidR="00681B95" w:rsidRPr="00681B95">
                    <w:rPr>
                      <w:rFonts w:ascii="ＭＳ ゴシック" w:eastAsia="ＭＳ ゴシック" w:hAnsi="ＭＳ ゴシック"/>
                      <w:sz w:val="22"/>
                    </w:rPr>
                    <w:t>さわ</w:t>
                  </w:r>
                </w:rt>
                <w:rubyBase>
                  <w:r w:rsidR="00681B95" w:rsidRPr="00681B95">
                    <w:rPr>
                      <w:rFonts w:ascii="ＭＳ ゴシック" w:eastAsia="ＭＳ ゴシック" w:hAnsi="ＭＳ ゴシック"/>
                      <w:sz w:val="22"/>
                    </w:rPr>
                    <w:t>沢</w:t>
                  </w:r>
                </w:rubyBase>
              </w:ruby>
            </w:r>
            <w:r w:rsidRPr="00681B95">
              <w:rPr>
                <w:rFonts w:ascii="ＭＳ ゴシック" w:eastAsia="ＭＳ ゴシック" w:hAnsi="ＭＳ ゴシック" w:hint="eastAsia"/>
                <w:sz w:val="22"/>
              </w:rPr>
              <w:t xml:space="preserve">　</w:t>
            </w:r>
            <w:r w:rsidRPr="00681B95">
              <w:rPr>
                <w:rFonts w:ascii="ＭＳ ゴシック" w:eastAsia="ＭＳ ゴシック" w:hAnsi="ＭＳ ゴシック"/>
                <w:sz w:val="22"/>
              </w:rPr>
              <w:ruby>
                <w:rubyPr>
                  <w:rubyAlign w:val="distributeSpace"/>
                  <w:hps w:val="11"/>
                  <w:hpsRaise w:val="20"/>
                  <w:hpsBaseText w:val="22"/>
                  <w:lid w:val="ja-JP"/>
                </w:rubyPr>
                <w:rt>
                  <w:r w:rsidR="00681B95" w:rsidRPr="00681B95">
                    <w:rPr>
                      <w:rFonts w:ascii="ＭＳ ゴシック" w:eastAsia="ＭＳ ゴシック" w:hAnsi="ＭＳ ゴシック"/>
                      <w:sz w:val="22"/>
                    </w:rPr>
                    <w:t>くに</w:t>
                  </w:r>
                </w:rt>
                <w:rubyBase>
                  <w:r w:rsidR="00681B95" w:rsidRPr="00681B95">
                    <w:rPr>
                      <w:rFonts w:ascii="ＭＳ ゴシック" w:eastAsia="ＭＳ ゴシック" w:hAnsi="ＭＳ ゴシック"/>
                      <w:sz w:val="22"/>
                    </w:rPr>
                    <w:t>邦</w:t>
                  </w:r>
                </w:rubyBase>
              </w:ruby>
            </w:r>
            <w:r w:rsidRPr="00681B95">
              <w:rPr>
                <w:rFonts w:ascii="ＭＳ ゴシック" w:eastAsia="ＭＳ ゴシック" w:hAnsi="ＭＳ ゴシック" w:hint="eastAsia"/>
                <w:sz w:val="22"/>
              </w:rPr>
              <w:t xml:space="preserve">　</w:t>
            </w:r>
            <w:r w:rsidRPr="00681B95">
              <w:rPr>
                <w:rFonts w:ascii="ＭＳ ゴシック" w:eastAsia="ＭＳ ゴシック" w:hAnsi="ＭＳ ゴシック"/>
                <w:sz w:val="22"/>
              </w:rPr>
              <w:ruby>
                <w:rubyPr>
                  <w:rubyAlign w:val="distributeSpace"/>
                  <w:hps w:val="11"/>
                  <w:hpsRaise w:val="20"/>
                  <w:hpsBaseText w:val="22"/>
                  <w:lid w:val="ja-JP"/>
                </w:rubyPr>
                <w:rt>
                  <w:r w:rsidR="00681B95" w:rsidRPr="00681B95">
                    <w:rPr>
                      <w:rFonts w:ascii="ＭＳ ゴシック" w:eastAsia="ＭＳ ゴシック" w:hAnsi="ＭＳ ゴシック"/>
                      <w:sz w:val="22"/>
                    </w:rPr>
                    <w:t>お</w:t>
                  </w:r>
                </w:rt>
                <w:rubyBase>
                  <w:r w:rsidR="00681B95" w:rsidRPr="00681B95">
                    <w:rPr>
                      <w:rFonts w:ascii="ＭＳ ゴシック" w:eastAsia="ＭＳ ゴシック" w:hAnsi="ＭＳ ゴシック"/>
                      <w:sz w:val="22"/>
                    </w:rPr>
                    <w:t>朗</w:t>
                  </w:r>
                </w:rubyBase>
              </w:ruby>
            </w:r>
          </w:p>
        </w:tc>
        <w:tc>
          <w:tcPr>
            <w:tcW w:w="5911" w:type="dxa"/>
          </w:tcPr>
          <w:p w14:paraId="31DF6B55" w14:textId="77777777" w:rsidR="006A35A0" w:rsidRPr="00681B95" w:rsidRDefault="006A35A0" w:rsidP="00681B95">
            <w:pPr>
              <w:autoSpaceDE w:val="0"/>
              <w:autoSpaceDN w:val="0"/>
              <w:snapToGrid w:val="0"/>
              <w:spacing w:line="276" w:lineRule="auto"/>
              <w:rPr>
                <w:rFonts w:ascii="ＭＳ ゴシック" w:eastAsia="ＭＳ ゴシック" w:hAnsi="ＭＳ ゴシック"/>
                <w:sz w:val="22"/>
              </w:rPr>
            </w:pPr>
            <w:r w:rsidRPr="00681B95">
              <w:rPr>
                <w:rFonts w:ascii="ＭＳ ゴシック" w:eastAsia="ＭＳ ゴシック" w:hAnsi="ＭＳ ゴシック" w:hint="eastAsia"/>
                <w:sz w:val="22"/>
              </w:rPr>
              <w:t>一般社団法人電子情報技術産業協会</w:t>
            </w:r>
          </w:p>
          <w:p w14:paraId="63255D11" w14:textId="77777777" w:rsidR="006A35A0" w:rsidRPr="00681B95" w:rsidRDefault="006A35A0" w:rsidP="00681B95">
            <w:pPr>
              <w:autoSpaceDE w:val="0"/>
              <w:autoSpaceDN w:val="0"/>
              <w:snapToGrid w:val="0"/>
              <w:spacing w:line="276" w:lineRule="auto"/>
              <w:rPr>
                <w:rFonts w:ascii="ＭＳ ゴシック" w:eastAsia="ＭＳ ゴシック" w:hAnsi="ＭＳ ゴシック"/>
                <w:sz w:val="22"/>
              </w:rPr>
            </w:pPr>
            <w:r w:rsidRPr="00681B95">
              <w:rPr>
                <w:rFonts w:ascii="ＭＳ ゴシック" w:eastAsia="ＭＳ ゴシック" w:hAnsi="ＭＳ ゴシック" w:hint="eastAsia"/>
                <w:sz w:val="22"/>
              </w:rPr>
              <w:t>テレビネットワーク事業委員会　委員長</w:t>
            </w:r>
          </w:p>
          <w:p w14:paraId="2B703011" w14:textId="77777777" w:rsidR="006A35A0" w:rsidRPr="006A35A0" w:rsidRDefault="006A35A0" w:rsidP="00681B95">
            <w:pPr>
              <w:autoSpaceDE w:val="0"/>
              <w:autoSpaceDN w:val="0"/>
              <w:snapToGrid w:val="0"/>
              <w:spacing w:line="276" w:lineRule="auto"/>
              <w:rPr>
                <w:rFonts w:ascii="ＭＳ ゴシック" w:eastAsia="ＭＳ ゴシック" w:hAnsi="ＭＳ ゴシック" w:cs="Arial"/>
                <w:kern w:val="24"/>
                <w:sz w:val="22"/>
              </w:rPr>
            </w:pPr>
            <w:r w:rsidRPr="00681B95">
              <w:rPr>
                <w:rFonts w:ascii="ＭＳ ゴシック" w:eastAsia="ＭＳ ゴシック" w:hAnsi="ＭＳ ゴシック" w:hint="eastAsia"/>
                <w:sz w:val="22"/>
              </w:rPr>
              <w:t>（第２回（令和４年３月25日）まで参加）</w:t>
            </w:r>
          </w:p>
        </w:tc>
      </w:tr>
    </w:tbl>
    <w:p w14:paraId="1803DC77" w14:textId="68D4EEC3" w:rsidR="006A35A0" w:rsidRDefault="00C96A45">
      <w:pPr>
        <w:widowControl/>
        <w:jc w:val="left"/>
        <w:rPr>
          <w:rFonts w:ascii="ＭＳ ゴシック" w:eastAsia="ＭＳ ゴシック" w:hAnsi="ＭＳ ゴシック"/>
          <w:sz w:val="22"/>
        </w:rPr>
      </w:pPr>
      <w:r w:rsidRPr="006A35A0">
        <w:rPr>
          <w:rFonts w:ascii="ＭＳ ゴシック" w:eastAsia="ＭＳ ゴシック" w:hAnsi="ＭＳ ゴシック"/>
          <w:sz w:val="22"/>
        </w:rPr>
        <w:br w:type="page"/>
      </w:r>
    </w:p>
    <w:p w14:paraId="588976E7" w14:textId="633EBBCB"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lastRenderedPageBreak/>
        <w:t>２．開催状況</w:t>
      </w:r>
    </w:p>
    <w:p w14:paraId="78B73F12" w14:textId="77777777" w:rsidR="00C96A45" w:rsidRDefault="00C96A45" w:rsidP="00C33655">
      <w:pPr>
        <w:autoSpaceDE w:val="0"/>
        <w:autoSpaceDN w:val="0"/>
        <w:snapToGrid w:val="0"/>
        <w:ind w:left="480" w:hangingChars="200" w:hanging="480"/>
        <w:rPr>
          <w:rFonts w:ascii="ＭＳ ゴシック" w:eastAsia="ＭＳ ゴシック" w:hAnsi="ＭＳ ゴシック"/>
          <w:sz w:val="24"/>
          <w:szCs w:val="21"/>
        </w:rPr>
      </w:pPr>
    </w:p>
    <w:p w14:paraId="44307261" w14:textId="77777777" w:rsidR="00C96A45" w:rsidRPr="00C96A45" w:rsidRDefault="00C96A45" w:rsidP="00C96A45">
      <w:pPr>
        <w:autoSpaceDE w:val="0"/>
        <w:autoSpaceDN w:val="0"/>
        <w:snapToGrid w:val="0"/>
        <w:ind w:left="480" w:hangingChars="200" w:hanging="480"/>
        <w:rPr>
          <w:rFonts w:ascii="ＭＳ ゴシック" w:eastAsia="ＭＳ ゴシック" w:hAnsi="ＭＳ ゴシック"/>
          <w:sz w:val="24"/>
          <w:szCs w:val="21"/>
        </w:rPr>
      </w:pPr>
      <w:r w:rsidRPr="00C96A45">
        <w:rPr>
          <w:rFonts w:ascii="ＭＳ ゴシック" w:eastAsia="ＭＳ ゴシック" w:hAnsi="ＭＳ ゴシック" w:hint="eastAsia"/>
          <w:sz w:val="24"/>
          <w:szCs w:val="21"/>
        </w:rPr>
        <w:t>デジタル時代における放送制度の在り方に関する検討会</w:t>
      </w:r>
    </w:p>
    <w:p w14:paraId="11A0D53F" w14:textId="77777777" w:rsidR="00C96A45" w:rsidRPr="00C96A45" w:rsidRDefault="00C96A45" w:rsidP="00C96A45">
      <w:pPr>
        <w:autoSpaceDE w:val="0"/>
        <w:autoSpaceDN w:val="0"/>
        <w:snapToGrid w:val="0"/>
        <w:ind w:left="480" w:hangingChars="200" w:hanging="480"/>
        <w:rPr>
          <w:rFonts w:ascii="ＭＳ ゴシック" w:eastAsia="ＭＳ ゴシック" w:hAnsi="ＭＳ ゴシック"/>
          <w:sz w:val="24"/>
          <w:szCs w:val="21"/>
        </w:rPr>
      </w:pPr>
      <w:r w:rsidRPr="00C96A45">
        <w:rPr>
          <w:rFonts w:ascii="ＭＳ ゴシック" w:eastAsia="ＭＳ ゴシック" w:hAnsi="ＭＳ ゴシック" w:hint="eastAsia"/>
          <w:sz w:val="24"/>
          <w:szCs w:val="21"/>
        </w:rPr>
        <w:t>「小規模中継局等のブロードバンド等による代替に関する作業チーム｣</w:t>
      </w:r>
    </w:p>
    <w:p w14:paraId="62219BD7" w14:textId="77777777" w:rsidR="00C96A45" w:rsidRPr="00C96A45" w:rsidRDefault="00C96A45" w:rsidP="00C96A45">
      <w:pPr>
        <w:autoSpaceDE w:val="0"/>
        <w:autoSpaceDN w:val="0"/>
        <w:snapToGrid w:val="0"/>
        <w:ind w:left="480" w:hangingChars="200" w:hanging="480"/>
        <w:rPr>
          <w:rFonts w:ascii="ＭＳ ゴシック" w:eastAsia="ＭＳ ゴシック" w:hAnsi="ＭＳ ゴシック"/>
          <w:sz w:val="24"/>
          <w:szCs w:val="21"/>
        </w:rPr>
      </w:pPr>
      <w:r w:rsidRPr="00C96A45">
        <w:rPr>
          <w:rFonts w:ascii="ＭＳ ゴシック" w:eastAsia="ＭＳ ゴシック" w:hAnsi="ＭＳ ゴシック" w:hint="eastAsia"/>
          <w:sz w:val="24"/>
          <w:szCs w:val="21"/>
        </w:rPr>
        <w:t>開催状況</w:t>
      </w:r>
    </w:p>
    <w:p w14:paraId="023869C5" w14:textId="77777777" w:rsidR="009B2206" w:rsidRPr="009B2206" w:rsidRDefault="009B2206" w:rsidP="009B2206">
      <w:pPr>
        <w:widowControl/>
        <w:autoSpaceDE w:val="0"/>
        <w:autoSpaceDN w:val="0"/>
        <w:spacing w:line="440" w:lineRule="exact"/>
        <w:jc w:val="left"/>
        <w:rPr>
          <w:rFonts w:ascii="ＭＳ ゴシック" w:eastAsia="ＭＳ ゴシック" w:hAnsi="ＭＳ ゴシック" w:cs="Times New Roman"/>
          <w:sz w:val="24"/>
        </w:rPr>
      </w:pPr>
    </w:p>
    <w:p w14:paraId="493E514E" w14:textId="77777777" w:rsidR="009B2206" w:rsidRPr="009B2206" w:rsidRDefault="009B2206" w:rsidP="009B2206">
      <w:pPr>
        <w:widowControl/>
        <w:autoSpaceDE w:val="0"/>
        <w:autoSpaceDN w:val="0"/>
        <w:spacing w:line="420" w:lineRule="exact"/>
        <w:jc w:val="left"/>
        <w:rPr>
          <w:rFonts w:ascii="ＭＳ ゴシック" w:eastAsia="ＭＳ ゴシック" w:hAnsi="ＭＳ ゴシック" w:cs="Times New Roman"/>
          <w:sz w:val="24"/>
        </w:rPr>
      </w:pPr>
      <w:r w:rsidRPr="009B2206">
        <w:rPr>
          <w:rFonts w:ascii="ＭＳ ゴシック" w:eastAsia="ＭＳ ゴシック" w:hAnsi="ＭＳ ゴシック" w:cs="Times New Roman" w:hint="eastAsia"/>
          <w:sz w:val="24"/>
        </w:rPr>
        <w:t>○第１</w:t>
      </w:r>
      <w:r w:rsidRPr="009B2206">
        <w:rPr>
          <w:rFonts w:ascii="ＭＳ ゴシック" w:eastAsia="ＭＳ ゴシック" w:hAnsi="ＭＳ ゴシック" w:cs="Times New Roman"/>
          <w:sz w:val="24"/>
        </w:rPr>
        <w:t>回（</w:t>
      </w:r>
      <w:r w:rsidRPr="009B2206">
        <w:rPr>
          <w:rFonts w:ascii="ＭＳ ゴシック" w:eastAsia="ＭＳ ゴシック" w:hAnsi="ＭＳ ゴシック" w:cs="Times New Roman" w:hint="eastAsia"/>
          <w:sz w:val="24"/>
        </w:rPr>
        <w:t>令和４年２</w:t>
      </w:r>
      <w:r w:rsidRPr="009B2206">
        <w:rPr>
          <w:rFonts w:ascii="ＭＳ ゴシック" w:eastAsia="ＭＳ ゴシック" w:hAnsi="ＭＳ ゴシック" w:cs="Times New Roman"/>
          <w:sz w:val="24"/>
        </w:rPr>
        <w:t>月</w:t>
      </w:r>
      <w:r w:rsidRPr="009B2206">
        <w:rPr>
          <w:rFonts w:ascii="ＭＳ ゴシック" w:eastAsia="ＭＳ ゴシック" w:hAnsi="ＭＳ ゴシック" w:cs="Times New Roman" w:hint="eastAsia"/>
          <w:sz w:val="24"/>
        </w:rPr>
        <w:t>24</w:t>
      </w:r>
      <w:r w:rsidRPr="009B2206">
        <w:rPr>
          <w:rFonts w:ascii="ＭＳ ゴシック" w:eastAsia="ＭＳ ゴシック" w:hAnsi="ＭＳ ゴシック" w:cs="Times New Roman"/>
          <w:sz w:val="24"/>
        </w:rPr>
        <w:t>日（</w:t>
      </w:r>
      <w:r w:rsidRPr="009B2206">
        <w:rPr>
          <w:rFonts w:ascii="ＭＳ ゴシック" w:eastAsia="ＭＳ ゴシック" w:hAnsi="ＭＳ ゴシック" w:cs="Times New Roman" w:hint="eastAsia"/>
          <w:sz w:val="24"/>
        </w:rPr>
        <w:t>木</w:t>
      </w:r>
      <w:r w:rsidRPr="009B2206">
        <w:rPr>
          <w:rFonts w:ascii="ＭＳ ゴシック" w:eastAsia="ＭＳ ゴシック" w:hAnsi="ＭＳ ゴシック" w:cs="Times New Roman"/>
          <w:sz w:val="24"/>
        </w:rPr>
        <w:t>）1</w:t>
      </w:r>
      <w:r w:rsidRPr="009B2206">
        <w:rPr>
          <w:rFonts w:ascii="ＭＳ ゴシック" w:eastAsia="ＭＳ ゴシック" w:hAnsi="ＭＳ ゴシック" w:cs="Times New Roman" w:hint="eastAsia"/>
          <w:sz w:val="24"/>
        </w:rPr>
        <w:t>0</w:t>
      </w:r>
      <w:r w:rsidRPr="009B2206">
        <w:rPr>
          <w:rFonts w:ascii="ＭＳ ゴシック" w:eastAsia="ＭＳ ゴシック" w:hAnsi="ＭＳ ゴシック" w:cs="Times New Roman"/>
          <w:sz w:val="24"/>
        </w:rPr>
        <w:t>:</w:t>
      </w:r>
      <w:r w:rsidRPr="009B2206">
        <w:rPr>
          <w:rFonts w:ascii="ＭＳ ゴシック" w:eastAsia="ＭＳ ゴシック" w:hAnsi="ＭＳ ゴシック" w:cs="Times New Roman" w:hint="eastAsia"/>
          <w:sz w:val="24"/>
        </w:rPr>
        <w:t>0</w:t>
      </w:r>
      <w:r w:rsidRPr="009B2206">
        <w:rPr>
          <w:rFonts w:ascii="ＭＳ ゴシック" w:eastAsia="ＭＳ ゴシック" w:hAnsi="ＭＳ ゴシック" w:cs="Times New Roman"/>
          <w:sz w:val="24"/>
        </w:rPr>
        <w:t>0</w:t>
      </w:r>
      <w:r w:rsidRPr="009B2206">
        <w:rPr>
          <w:rFonts w:ascii="ＭＳ ゴシック" w:eastAsia="ＭＳ ゴシック" w:hAnsi="ＭＳ ゴシック" w:cs="Times New Roman" w:hint="eastAsia"/>
          <w:sz w:val="24"/>
        </w:rPr>
        <w:t>～</w:t>
      </w:r>
      <w:r w:rsidRPr="009B2206">
        <w:rPr>
          <w:rFonts w:ascii="ＭＳ ゴシック" w:eastAsia="ＭＳ ゴシック" w:hAnsi="ＭＳ ゴシック" w:cs="Times New Roman"/>
          <w:sz w:val="24"/>
        </w:rPr>
        <w:t>）</w:t>
      </w:r>
    </w:p>
    <w:p w14:paraId="76C1F3A7"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sz w:val="24"/>
          <w:szCs w:val="24"/>
        </w:rPr>
        <w:t xml:space="preserve">(1) </w:t>
      </w:r>
      <w:r w:rsidRPr="009B2206">
        <w:rPr>
          <w:rFonts w:ascii="ＭＳ ゴシック" w:eastAsia="ＭＳ ゴシック" w:hAnsi="ＭＳ ゴシック" w:cs="Times New Roman" w:hint="eastAsia"/>
          <w:sz w:val="24"/>
          <w:szCs w:val="24"/>
        </w:rPr>
        <w:t>開催要綱案の確認等</w:t>
      </w:r>
    </w:p>
    <w:p w14:paraId="09AD481B"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sz w:val="24"/>
          <w:szCs w:val="24"/>
        </w:rPr>
        <w:t xml:space="preserve">(2) </w:t>
      </w:r>
      <w:r w:rsidRPr="009B2206">
        <w:rPr>
          <w:rFonts w:ascii="ＭＳ ゴシック" w:eastAsia="ＭＳ ゴシック" w:hAnsi="ＭＳ ゴシック" w:cs="Times New Roman" w:hint="eastAsia"/>
          <w:sz w:val="24"/>
          <w:szCs w:val="24"/>
        </w:rPr>
        <w:t>作業チームの進め方</w:t>
      </w:r>
    </w:p>
    <w:p w14:paraId="57B3DFCA"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sz w:val="24"/>
          <w:szCs w:val="24"/>
        </w:rPr>
        <w:t xml:space="preserve">(3) </w:t>
      </w:r>
      <w:r w:rsidRPr="009B2206">
        <w:rPr>
          <w:rFonts w:ascii="ＭＳ ゴシック" w:eastAsia="ＭＳ ゴシック" w:hAnsi="ＭＳ ゴシック" w:cs="Times New Roman" w:hint="eastAsia"/>
          <w:sz w:val="24"/>
          <w:szCs w:val="24"/>
        </w:rPr>
        <w:t>意見交換①</w:t>
      </w:r>
    </w:p>
    <w:p w14:paraId="2A9D3A20"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sz w:val="24"/>
          <w:szCs w:val="24"/>
        </w:rPr>
        <w:t>(</w:t>
      </w:r>
      <w:r w:rsidRPr="009B2206">
        <w:rPr>
          <w:rFonts w:ascii="ＭＳ ゴシック" w:eastAsia="ＭＳ ゴシック" w:hAnsi="ＭＳ ゴシック" w:cs="Times New Roman" w:hint="eastAsia"/>
          <w:sz w:val="24"/>
          <w:szCs w:val="24"/>
        </w:rPr>
        <w:t>4) 地上デジタル放送及び地上デジタル放送ＩＰ再放送を規定する枠組み</w:t>
      </w:r>
    </w:p>
    <w:p w14:paraId="6CCBAD1F"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sz w:val="24"/>
          <w:szCs w:val="24"/>
        </w:rPr>
        <w:t>(</w:t>
      </w:r>
      <w:r w:rsidRPr="009B2206">
        <w:rPr>
          <w:rFonts w:ascii="ＭＳ ゴシック" w:eastAsia="ＭＳ ゴシック" w:hAnsi="ＭＳ ゴシック" w:cs="Times New Roman" w:hint="eastAsia"/>
          <w:sz w:val="24"/>
          <w:szCs w:val="24"/>
        </w:rPr>
        <w:t>5</w:t>
      </w:r>
      <w:r w:rsidRPr="009B2206">
        <w:rPr>
          <w:rFonts w:ascii="ＭＳ ゴシック" w:eastAsia="ＭＳ ゴシック" w:hAnsi="ＭＳ ゴシック" w:cs="Times New Roman"/>
          <w:sz w:val="24"/>
          <w:szCs w:val="24"/>
        </w:rPr>
        <w:t>)</w:t>
      </w:r>
      <w:r w:rsidRPr="009B2206">
        <w:rPr>
          <w:rFonts w:ascii="ＭＳ ゴシック" w:eastAsia="ＭＳ ゴシック" w:hAnsi="ＭＳ ゴシック" w:cs="Times New Roman" w:hint="eastAsia"/>
          <w:sz w:val="24"/>
          <w:szCs w:val="24"/>
        </w:rPr>
        <w:t xml:space="preserve"> ＩＰユニキャスト方式による代替可能性の検討に係る論点・進め方・作業分担案</w:t>
      </w:r>
    </w:p>
    <w:p w14:paraId="5CBD73BF"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rPr>
      </w:pPr>
      <w:r w:rsidRPr="009B2206">
        <w:rPr>
          <w:rFonts w:ascii="ＭＳ ゴシック" w:eastAsia="ＭＳ ゴシック" w:hAnsi="ＭＳ ゴシック" w:cs="Times New Roman" w:hint="eastAsia"/>
          <w:sz w:val="24"/>
        </w:rPr>
        <w:t>(</w:t>
      </w:r>
      <w:r w:rsidRPr="009B2206">
        <w:rPr>
          <w:rFonts w:ascii="ＭＳ ゴシック" w:eastAsia="ＭＳ ゴシック" w:hAnsi="ＭＳ ゴシック" w:cs="Times New Roman"/>
          <w:sz w:val="24"/>
        </w:rPr>
        <w:t xml:space="preserve">6) </w:t>
      </w:r>
      <w:r w:rsidRPr="009B2206">
        <w:rPr>
          <w:rFonts w:ascii="ＭＳ ゴシック" w:eastAsia="ＭＳ ゴシック" w:hAnsi="ＭＳ ゴシック" w:cs="Times New Roman" w:hint="eastAsia"/>
          <w:sz w:val="24"/>
        </w:rPr>
        <w:t>意見交換②</w:t>
      </w:r>
    </w:p>
    <w:p w14:paraId="6B0E5F65"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rPr>
      </w:pPr>
    </w:p>
    <w:p w14:paraId="216E8CF2" w14:textId="77777777" w:rsidR="009B2206" w:rsidRPr="009B2206" w:rsidRDefault="009B2206" w:rsidP="009B2206">
      <w:pPr>
        <w:widowControl/>
        <w:autoSpaceDE w:val="0"/>
        <w:autoSpaceDN w:val="0"/>
        <w:spacing w:line="420" w:lineRule="exact"/>
        <w:jc w:val="left"/>
        <w:rPr>
          <w:rFonts w:ascii="ＭＳ ゴシック" w:eastAsia="ＭＳ ゴシック" w:hAnsi="ＭＳ ゴシック" w:cs="Times New Roman"/>
          <w:sz w:val="24"/>
        </w:rPr>
      </w:pPr>
      <w:r w:rsidRPr="009B2206">
        <w:rPr>
          <w:rFonts w:ascii="ＭＳ ゴシック" w:eastAsia="ＭＳ ゴシック" w:hAnsi="ＭＳ ゴシック" w:cs="Times New Roman" w:hint="eastAsia"/>
          <w:sz w:val="24"/>
        </w:rPr>
        <w:t>○</w:t>
      </w:r>
      <w:r w:rsidRPr="009B2206">
        <w:rPr>
          <w:rFonts w:ascii="ＭＳ ゴシック" w:eastAsia="ＭＳ ゴシック" w:hAnsi="ＭＳ ゴシック" w:cs="Times New Roman"/>
          <w:sz w:val="24"/>
        </w:rPr>
        <w:t>第</w:t>
      </w:r>
      <w:r w:rsidRPr="009B2206">
        <w:rPr>
          <w:rFonts w:ascii="ＭＳ ゴシック" w:eastAsia="ＭＳ ゴシック" w:hAnsi="ＭＳ ゴシック" w:cs="Times New Roman" w:hint="eastAsia"/>
          <w:sz w:val="24"/>
        </w:rPr>
        <w:t>２</w:t>
      </w:r>
      <w:r w:rsidRPr="009B2206">
        <w:rPr>
          <w:rFonts w:ascii="ＭＳ ゴシック" w:eastAsia="ＭＳ ゴシック" w:hAnsi="ＭＳ ゴシック" w:cs="Times New Roman"/>
          <w:sz w:val="24"/>
        </w:rPr>
        <w:t>回（</w:t>
      </w:r>
      <w:r w:rsidRPr="009B2206">
        <w:rPr>
          <w:rFonts w:ascii="ＭＳ ゴシック" w:eastAsia="ＭＳ ゴシック" w:hAnsi="ＭＳ ゴシック" w:cs="Times New Roman" w:hint="eastAsia"/>
          <w:sz w:val="24"/>
        </w:rPr>
        <w:t>令和４年３</w:t>
      </w:r>
      <w:r w:rsidRPr="009B2206">
        <w:rPr>
          <w:rFonts w:ascii="ＭＳ ゴシック" w:eastAsia="ＭＳ ゴシック" w:hAnsi="ＭＳ ゴシック" w:cs="Times New Roman"/>
          <w:sz w:val="24"/>
        </w:rPr>
        <w:t>月</w:t>
      </w:r>
      <w:r w:rsidRPr="009B2206">
        <w:rPr>
          <w:rFonts w:ascii="ＭＳ ゴシック" w:eastAsia="ＭＳ ゴシック" w:hAnsi="ＭＳ ゴシック" w:cs="Times New Roman" w:hint="eastAsia"/>
          <w:sz w:val="24"/>
        </w:rPr>
        <w:t>25</w:t>
      </w:r>
      <w:r w:rsidRPr="009B2206">
        <w:rPr>
          <w:rFonts w:ascii="ＭＳ ゴシック" w:eastAsia="ＭＳ ゴシック" w:hAnsi="ＭＳ ゴシック" w:cs="Times New Roman"/>
          <w:sz w:val="24"/>
        </w:rPr>
        <w:t>日（</w:t>
      </w:r>
      <w:r w:rsidRPr="009B2206">
        <w:rPr>
          <w:rFonts w:ascii="ＭＳ ゴシック" w:eastAsia="ＭＳ ゴシック" w:hAnsi="ＭＳ ゴシック" w:cs="Times New Roman" w:hint="eastAsia"/>
          <w:sz w:val="24"/>
        </w:rPr>
        <w:t>金</w:t>
      </w:r>
      <w:r w:rsidRPr="009B2206">
        <w:rPr>
          <w:rFonts w:ascii="ＭＳ ゴシック" w:eastAsia="ＭＳ ゴシック" w:hAnsi="ＭＳ ゴシック" w:cs="Times New Roman"/>
          <w:sz w:val="24"/>
        </w:rPr>
        <w:t>）1</w:t>
      </w:r>
      <w:r w:rsidRPr="009B2206">
        <w:rPr>
          <w:rFonts w:ascii="ＭＳ ゴシック" w:eastAsia="ＭＳ ゴシック" w:hAnsi="ＭＳ ゴシック" w:cs="Times New Roman" w:hint="eastAsia"/>
          <w:sz w:val="24"/>
        </w:rPr>
        <w:t>3</w:t>
      </w:r>
      <w:r w:rsidRPr="009B2206">
        <w:rPr>
          <w:rFonts w:ascii="ＭＳ ゴシック" w:eastAsia="ＭＳ ゴシック" w:hAnsi="ＭＳ ゴシック" w:cs="Times New Roman"/>
          <w:sz w:val="24"/>
        </w:rPr>
        <w:t>:</w:t>
      </w:r>
      <w:r w:rsidRPr="009B2206">
        <w:rPr>
          <w:rFonts w:ascii="ＭＳ ゴシック" w:eastAsia="ＭＳ ゴシック" w:hAnsi="ＭＳ ゴシック" w:cs="Times New Roman" w:hint="eastAsia"/>
          <w:sz w:val="24"/>
        </w:rPr>
        <w:t>0</w:t>
      </w:r>
      <w:r w:rsidRPr="009B2206">
        <w:rPr>
          <w:rFonts w:ascii="ＭＳ ゴシック" w:eastAsia="ＭＳ ゴシック" w:hAnsi="ＭＳ ゴシック" w:cs="Times New Roman"/>
          <w:sz w:val="24"/>
        </w:rPr>
        <w:t>0</w:t>
      </w:r>
      <w:r w:rsidRPr="009B2206">
        <w:rPr>
          <w:rFonts w:ascii="ＭＳ ゴシック" w:eastAsia="ＭＳ ゴシック" w:hAnsi="ＭＳ ゴシック" w:cs="Times New Roman" w:hint="eastAsia"/>
          <w:sz w:val="24"/>
        </w:rPr>
        <w:t>～</w:t>
      </w:r>
      <w:r w:rsidRPr="009B2206">
        <w:rPr>
          <w:rFonts w:ascii="ＭＳ ゴシック" w:eastAsia="ＭＳ ゴシック" w:hAnsi="ＭＳ ゴシック" w:cs="Times New Roman"/>
          <w:sz w:val="24"/>
        </w:rPr>
        <w:t>）</w:t>
      </w:r>
    </w:p>
    <w:p w14:paraId="2921DF15"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sz w:val="24"/>
          <w:szCs w:val="24"/>
        </w:rPr>
        <w:t xml:space="preserve">(1) </w:t>
      </w:r>
      <w:r w:rsidRPr="009B2206">
        <w:rPr>
          <w:rFonts w:ascii="ＭＳ ゴシック" w:eastAsia="ＭＳ ゴシック" w:hAnsi="ＭＳ ゴシック" w:cs="Times New Roman" w:hint="eastAsia"/>
          <w:sz w:val="24"/>
          <w:szCs w:val="24"/>
        </w:rPr>
        <w:t>構成員の追加について</w:t>
      </w:r>
    </w:p>
    <w:p w14:paraId="1377E0D4"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sz w:val="24"/>
          <w:szCs w:val="24"/>
        </w:rPr>
        <w:t xml:space="preserve">(2) </w:t>
      </w:r>
      <w:r w:rsidRPr="009B2206">
        <w:rPr>
          <w:rFonts w:ascii="ＭＳ ゴシック" w:eastAsia="ＭＳ ゴシック" w:hAnsi="ＭＳ ゴシック" w:cs="Times New Roman" w:hint="eastAsia"/>
          <w:sz w:val="24"/>
          <w:szCs w:val="24"/>
        </w:rPr>
        <w:t>議事要旨について（案）</w:t>
      </w:r>
    </w:p>
    <w:p w14:paraId="78F8E154"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sz w:val="24"/>
          <w:szCs w:val="24"/>
        </w:rPr>
        <w:t>(</w:t>
      </w:r>
      <w:r w:rsidRPr="009B2206">
        <w:rPr>
          <w:rFonts w:ascii="ＭＳ ゴシック" w:eastAsia="ＭＳ ゴシック" w:hAnsi="ＭＳ ゴシック" w:cs="Times New Roman" w:hint="eastAsia"/>
          <w:sz w:val="24"/>
          <w:szCs w:val="24"/>
        </w:rPr>
        <w:t>3) 検討計画と現在の状況について</w:t>
      </w:r>
    </w:p>
    <w:p w14:paraId="7EE95C2E"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sz w:val="24"/>
          <w:szCs w:val="24"/>
        </w:rPr>
        <w:t>(</w:t>
      </w:r>
      <w:r w:rsidRPr="009B2206">
        <w:rPr>
          <w:rFonts w:ascii="ＭＳ ゴシック" w:eastAsia="ＭＳ ゴシック" w:hAnsi="ＭＳ ゴシック" w:cs="Times New Roman" w:hint="eastAsia"/>
          <w:sz w:val="24"/>
          <w:szCs w:val="24"/>
        </w:rPr>
        <w:t>4</w:t>
      </w:r>
      <w:r w:rsidRPr="009B2206">
        <w:rPr>
          <w:rFonts w:ascii="ＭＳ ゴシック" w:eastAsia="ＭＳ ゴシック" w:hAnsi="ＭＳ ゴシック" w:cs="Times New Roman"/>
          <w:sz w:val="24"/>
          <w:szCs w:val="24"/>
        </w:rPr>
        <w:t>)</w:t>
      </w:r>
      <w:r w:rsidRPr="009B2206">
        <w:rPr>
          <w:rFonts w:ascii="ＭＳ ゴシック" w:eastAsia="ＭＳ ゴシック" w:hAnsi="ＭＳ ゴシック" w:cs="Times New Roman" w:hint="eastAsia"/>
          <w:sz w:val="24"/>
          <w:szCs w:val="24"/>
        </w:rPr>
        <w:t xml:space="preserve"> 意見交換</w:t>
      </w:r>
    </w:p>
    <w:p w14:paraId="59825CE7"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明朝" w:eastAsia="ＭＳ 明朝" w:hAnsi="ＭＳ 明朝" w:cs="Times New Roman" w:hint="eastAsia"/>
          <w:sz w:val="24"/>
          <w:szCs w:val="24"/>
        </w:rPr>
        <w:t>(</w:t>
      </w:r>
      <w:r w:rsidRPr="009B2206">
        <w:rPr>
          <w:rFonts w:ascii="ＭＳ 明朝" w:eastAsia="ＭＳ 明朝" w:hAnsi="ＭＳ 明朝" w:cs="Times New Roman"/>
          <w:sz w:val="24"/>
          <w:szCs w:val="24"/>
        </w:rPr>
        <w:t xml:space="preserve">5) </w:t>
      </w:r>
      <w:r w:rsidRPr="009B2206">
        <w:rPr>
          <w:rFonts w:ascii="ＭＳ ゴシック" w:eastAsia="ＭＳ ゴシック" w:hAnsi="ＭＳ ゴシック" w:cs="Times New Roman" w:hint="eastAsia"/>
          <w:sz w:val="24"/>
          <w:szCs w:val="24"/>
        </w:rPr>
        <w:t>関係事業者からのヒアリング</w:t>
      </w:r>
    </w:p>
    <w:p w14:paraId="7932DE0F" w14:textId="77777777" w:rsidR="009B2206" w:rsidRPr="009B2206" w:rsidRDefault="009B2206" w:rsidP="009B2206">
      <w:pPr>
        <w:autoSpaceDE w:val="0"/>
        <w:autoSpaceDN w:val="0"/>
        <w:spacing w:line="420" w:lineRule="exact"/>
        <w:ind w:leftChars="373" w:left="783"/>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hint="eastAsia"/>
          <w:sz w:val="24"/>
          <w:szCs w:val="24"/>
        </w:rPr>
        <w:t>・日本放送協会</w:t>
      </w:r>
    </w:p>
    <w:p w14:paraId="2F7DE4FB" w14:textId="77777777" w:rsidR="009B2206" w:rsidRPr="009B2206" w:rsidRDefault="009B2206" w:rsidP="009B2206">
      <w:pPr>
        <w:autoSpaceDE w:val="0"/>
        <w:autoSpaceDN w:val="0"/>
        <w:spacing w:line="420" w:lineRule="exact"/>
        <w:ind w:leftChars="373" w:left="783"/>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hint="eastAsia"/>
          <w:sz w:val="24"/>
          <w:szCs w:val="24"/>
        </w:rPr>
        <w:t>・株式会社</w:t>
      </w:r>
      <w:proofErr w:type="spellStart"/>
      <w:r w:rsidRPr="009B2206">
        <w:rPr>
          <w:rFonts w:ascii="ＭＳ ゴシック" w:eastAsia="ＭＳ ゴシック" w:hAnsi="ＭＳ ゴシック" w:cs="Times New Roman" w:hint="eastAsia"/>
          <w:sz w:val="24"/>
          <w:szCs w:val="24"/>
        </w:rPr>
        <w:t>AbemaTV</w:t>
      </w:r>
      <w:proofErr w:type="spellEnd"/>
    </w:p>
    <w:p w14:paraId="0BC62AA8" w14:textId="77777777" w:rsidR="009B2206" w:rsidRPr="009B2206" w:rsidRDefault="009B2206" w:rsidP="009B2206">
      <w:pPr>
        <w:widowControl/>
        <w:autoSpaceDE w:val="0"/>
        <w:autoSpaceDN w:val="0"/>
        <w:spacing w:line="420" w:lineRule="exact"/>
        <w:jc w:val="left"/>
        <w:rPr>
          <w:rFonts w:ascii="ＭＳ ゴシック" w:eastAsia="ＭＳ ゴシック" w:hAnsi="ＭＳ ゴシック" w:cs="Times New Roman"/>
          <w:sz w:val="24"/>
        </w:rPr>
      </w:pPr>
    </w:p>
    <w:p w14:paraId="4C5F2EB8" w14:textId="77777777" w:rsidR="009B2206" w:rsidRPr="009B2206" w:rsidRDefault="009B2206" w:rsidP="009B2206">
      <w:pPr>
        <w:widowControl/>
        <w:autoSpaceDE w:val="0"/>
        <w:autoSpaceDN w:val="0"/>
        <w:spacing w:line="420" w:lineRule="exact"/>
        <w:jc w:val="left"/>
        <w:rPr>
          <w:rFonts w:ascii="ＭＳ ゴシック" w:eastAsia="ＭＳ ゴシック" w:hAnsi="ＭＳ ゴシック" w:cs="Times New Roman"/>
          <w:sz w:val="24"/>
        </w:rPr>
      </w:pPr>
      <w:r w:rsidRPr="009B2206">
        <w:rPr>
          <w:rFonts w:ascii="ＭＳ ゴシック" w:eastAsia="ＭＳ ゴシック" w:hAnsi="ＭＳ ゴシック" w:cs="Times New Roman" w:hint="eastAsia"/>
          <w:sz w:val="24"/>
        </w:rPr>
        <w:t>○</w:t>
      </w:r>
      <w:r w:rsidRPr="009B2206">
        <w:rPr>
          <w:rFonts w:ascii="ＭＳ ゴシック" w:eastAsia="ＭＳ ゴシック" w:hAnsi="ＭＳ ゴシック" w:cs="Times New Roman"/>
          <w:sz w:val="24"/>
        </w:rPr>
        <w:t>第</w:t>
      </w:r>
      <w:r w:rsidRPr="009B2206">
        <w:rPr>
          <w:rFonts w:ascii="ＭＳ ゴシック" w:eastAsia="ＭＳ ゴシック" w:hAnsi="ＭＳ ゴシック" w:cs="Times New Roman" w:hint="eastAsia"/>
          <w:sz w:val="24"/>
        </w:rPr>
        <w:t>３</w:t>
      </w:r>
      <w:r w:rsidRPr="009B2206">
        <w:rPr>
          <w:rFonts w:ascii="ＭＳ ゴシック" w:eastAsia="ＭＳ ゴシック" w:hAnsi="ＭＳ ゴシック" w:cs="Times New Roman"/>
          <w:sz w:val="24"/>
        </w:rPr>
        <w:t>回（</w:t>
      </w:r>
      <w:r w:rsidRPr="009B2206">
        <w:rPr>
          <w:rFonts w:ascii="ＭＳ ゴシック" w:eastAsia="ＭＳ ゴシック" w:hAnsi="ＭＳ ゴシック" w:cs="Times New Roman" w:hint="eastAsia"/>
          <w:sz w:val="24"/>
        </w:rPr>
        <w:t>令和４年４</w:t>
      </w:r>
      <w:r w:rsidRPr="009B2206">
        <w:rPr>
          <w:rFonts w:ascii="ＭＳ ゴシック" w:eastAsia="ＭＳ ゴシック" w:hAnsi="ＭＳ ゴシック" w:cs="Times New Roman"/>
          <w:sz w:val="24"/>
        </w:rPr>
        <w:t>月</w:t>
      </w:r>
      <w:r w:rsidRPr="009B2206">
        <w:rPr>
          <w:rFonts w:ascii="ＭＳ ゴシック" w:eastAsia="ＭＳ ゴシック" w:hAnsi="ＭＳ ゴシック" w:cs="Times New Roman" w:hint="eastAsia"/>
          <w:sz w:val="24"/>
        </w:rPr>
        <w:t>５</w:t>
      </w:r>
      <w:r w:rsidRPr="009B2206">
        <w:rPr>
          <w:rFonts w:ascii="ＭＳ ゴシック" w:eastAsia="ＭＳ ゴシック" w:hAnsi="ＭＳ ゴシック" w:cs="Times New Roman"/>
          <w:sz w:val="24"/>
        </w:rPr>
        <w:t>日（</w:t>
      </w:r>
      <w:r w:rsidRPr="009B2206">
        <w:rPr>
          <w:rFonts w:ascii="ＭＳ ゴシック" w:eastAsia="ＭＳ ゴシック" w:hAnsi="ＭＳ ゴシック" w:cs="Times New Roman" w:hint="eastAsia"/>
          <w:sz w:val="24"/>
        </w:rPr>
        <w:t>火</w:t>
      </w:r>
      <w:r w:rsidRPr="009B2206">
        <w:rPr>
          <w:rFonts w:ascii="ＭＳ ゴシック" w:eastAsia="ＭＳ ゴシック" w:hAnsi="ＭＳ ゴシック" w:cs="Times New Roman"/>
          <w:sz w:val="24"/>
        </w:rPr>
        <w:t>）1</w:t>
      </w:r>
      <w:r w:rsidRPr="009B2206">
        <w:rPr>
          <w:rFonts w:ascii="ＭＳ ゴシック" w:eastAsia="ＭＳ ゴシック" w:hAnsi="ＭＳ ゴシック" w:cs="Times New Roman" w:hint="eastAsia"/>
          <w:sz w:val="24"/>
        </w:rPr>
        <w:t>0</w:t>
      </w:r>
      <w:r w:rsidRPr="009B2206">
        <w:rPr>
          <w:rFonts w:ascii="ＭＳ ゴシック" w:eastAsia="ＭＳ ゴシック" w:hAnsi="ＭＳ ゴシック" w:cs="Times New Roman"/>
          <w:sz w:val="24"/>
        </w:rPr>
        <w:t>:</w:t>
      </w:r>
      <w:r w:rsidRPr="009B2206">
        <w:rPr>
          <w:rFonts w:ascii="ＭＳ ゴシック" w:eastAsia="ＭＳ ゴシック" w:hAnsi="ＭＳ ゴシック" w:cs="Times New Roman" w:hint="eastAsia"/>
          <w:sz w:val="24"/>
        </w:rPr>
        <w:t>0</w:t>
      </w:r>
      <w:r w:rsidRPr="009B2206">
        <w:rPr>
          <w:rFonts w:ascii="ＭＳ ゴシック" w:eastAsia="ＭＳ ゴシック" w:hAnsi="ＭＳ ゴシック" w:cs="Times New Roman"/>
          <w:sz w:val="24"/>
        </w:rPr>
        <w:t>0</w:t>
      </w:r>
      <w:r w:rsidRPr="009B2206">
        <w:rPr>
          <w:rFonts w:ascii="ＭＳ ゴシック" w:eastAsia="ＭＳ ゴシック" w:hAnsi="ＭＳ ゴシック" w:cs="Times New Roman" w:hint="eastAsia"/>
          <w:sz w:val="24"/>
        </w:rPr>
        <w:t>～</w:t>
      </w:r>
      <w:r w:rsidRPr="009B2206">
        <w:rPr>
          <w:rFonts w:ascii="ＭＳ ゴシック" w:eastAsia="ＭＳ ゴシック" w:hAnsi="ＭＳ ゴシック" w:cs="Times New Roman"/>
          <w:sz w:val="24"/>
        </w:rPr>
        <w:t>）</w:t>
      </w:r>
    </w:p>
    <w:p w14:paraId="7A9031D1"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sz w:val="24"/>
          <w:szCs w:val="24"/>
        </w:rPr>
        <w:t xml:space="preserve">(1) </w:t>
      </w:r>
      <w:r w:rsidRPr="009B2206">
        <w:rPr>
          <w:rFonts w:ascii="ＭＳ ゴシック" w:eastAsia="ＭＳ ゴシック" w:hAnsi="ＭＳ ゴシック" w:cs="Times New Roman" w:hint="eastAsia"/>
          <w:sz w:val="24"/>
          <w:szCs w:val="24"/>
        </w:rPr>
        <w:t>事業者からのヒアリング</w:t>
      </w:r>
    </w:p>
    <w:p w14:paraId="08D40B20" w14:textId="77777777" w:rsidR="009B2206" w:rsidRPr="009B2206" w:rsidRDefault="009B2206" w:rsidP="009B2206">
      <w:pPr>
        <w:autoSpaceDE w:val="0"/>
        <w:autoSpaceDN w:val="0"/>
        <w:spacing w:line="420" w:lineRule="exact"/>
        <w:ind w:leftChars="360" w:left="756"/>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hint="eastAsia"/>
          <w:sz w:val="24"/>
          <w:szCs w:val="24"/>
        </w:rPr>
        <w:t>・株式会社</w:t>
      </w:r>
      <w:proofErr w:type="spellStart"/>
      <w:r w:rsidRPr="009B2206">
        <w:rPr>
          <w:rFonts w:ascii="ＭＳ ゴシック" w:eastAsia="ＭＳ ゴシック" w:hAnsi="ＭＳ ゴシック" w:cs="Times New Roman" w:hint="eastAsia"/>
          <w:sz w:val="24"/>
          <w:szCs w:val="24"/>
        </w:rPr>
        <w:t>T</w:t>
      </w:r>
      <w:r w:rsidRPr="009B2206">
        <w:rPr>
          <w:rFonts w:ascii="ＭＳ ゴシック" w:eastAsia="ＭＳ ゴシック" w:hAnsi="ＭＳ ゴシック" w:cs="Times New Roman"/>
          <w:sz w:val="24"/>
          <w:szCs w:val="24"/>
        </w:rPr>
        <w:t>Ver</w:t>
      </w:r>
      <w:proofErr w:type="spellEnd"/>
    </w:p>
    <w:p w14:paraId="49BB8931" w14:textId="77777777" w:rsidR="009B2206" w:rsidRPr="009B2206" w:rsidRDefault="009B2206" w:rsidP="009B2206">
      <w:pPr>
        <w:autoSpaceDE w:val="0"/>
        <w:autoSpaceDN w:val="0"/>
        <w:spacing w:line="420" w:lineRule="exact"/>
        <w:ind w:leftChars="360" w:left="756"/>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hint="eastAsia"/>
          <w:sz w:val="24"/>
          <w:szCs w:val="24"/>
        </w:rPr>
        <w:t>・ＫＤＤＩ株式会社</w:t>
      </w:r>
    </w:p>
    <w:p w14:paraId="3A8AE9FA" w14:textId="77777777" w:rsidR="009B2206" w:rsidRPr="009B2206" w:rsidRDefault="009B2206" w:rsidP="009B2206">
      <w:pPr>
        <w:autoSpaceDE w:val="0"/>
        <w:autoSpaceDN w:val="0"/>
        <w:spacing w:line="420" w:lineRule="exact"/>
        <w:ind w:leftChars="360" w:left="756"/>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hint="eastAsia"/>
          <w:sz w:val="24"/>
          <w:szCs w:val="24"/>
        </w:rPr>
        <w:t>・株式会社インターネットイニシアティブ</w:t>
      </w:r>
    </w:p>
    <w:p w14:paraId="7E3EF91A"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sz w:val="24"/>
          <w:szCs w:val="24"/>
        </w:rPr>
        <w:t xml:space="preserve">(2) </w:t>
      </w:r>
      <w:r w:rsidRPr="009B2206">
        <w:rPr>
          <w:rFonts w:ascii="ＭＳ ゴシック" w:eastAsia="ＭＳ ゴシック" w:hAnsi="ＭＳ ゴシック" w:cs="Times New Roman" w:hint="eastAsia"/>
          <w:sz w:val="24"/>
          <w:szCs w:val="24"/>
        </w:rPr>
        <w:t>民放の地デジ送信維持費について</w:t>
      </w:r>
    </w:p>
    <w:p w14:paraId="50E7601E"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sz w:val="24"/>
          <w:szCs w:val="24"/>
        </w:rPr>
        <w:t>(</w:t>
      </w:r>
      <w:r w:rsidRPr="009B2206">
        <w:rPr>
          <w:rFonts w:ascii="ＭＳ ゴシック" w:eastAsia="ＭＳ ゴシック" w:hAnsi="ＭＳ ゴシック" w:cs="Times New Roman" w:hint="eastAsia"/>
          <w:sz w:val="24"/>
          <w:szCs w:val="24"/>
        </w:rPr>
        <w:t>3) 参照モデルが前提とする FTTH サービスを利用した配信に関する品質・機能について</w:t>
      </w:r>
    </w:p>
    <w:p w14:paraId="575F3A89"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rPr>
      </w:pPr>
    </w:p>
    <w:p w14:paraId="7B55793A" w14:textId="77777777" w:rsidR="009B2206" w:rsidRPr="009B2206" w:rsidRDefault="009B2206" w:rsidP="009B2206">
      <w:pPr>
        <w:widowControl/>
        <w:autoSpaceDE w:val="0"/>
        <w:autoSpaceDN w:val="0"/>
        <w:spacing w:line="420" w:lineRule="exact"/>
        <w:jc w:val="left"/>
        <w:rPr>
          <w:rFonts w:ascii="ＭＳ ゴシック" w:eastAsia="ＭＳ ゴシック" w:hAnsi="ＭＳ ゴシック" w:cs="Times New Roman"/>
          <w:sz w:val="24"/>
        </w:rPr>
      </w:pPr>
      <w:r w:rsidRPr="009B2206">
        <w:rPr>
          <w:rFonts w:ascii="ＭＳ ゴシック" w:eastAsia="ＭＳ ゴシック" w:hAnsi="ＭＳ ゴシック" w:cs="Times New Roman" w:hint="eastAsia"/>
          <w:sz w:val="24"/>
        </w:rPr>
        <w:t>○</w:t>
      </w:r>
      <w:r w:rsidRPr="009B2206">
        <w:rPr>
          <w:rFonts w:ascii="ＭＳ ゴシック" w:eastAsia="ＭＳ ゴシック" w:hAnsi="ＭＳ ゴシック" w:cs="Times New Roman"/>
          <w:sz w:val="24"/>
        </w:rPr>
        <w:t>第</w:t>
      </w:r>
      <w:r w:rsidRPr="009B2206">
        <w:rPr>
          <w:rFonts w:ascii="ＭＳ ゴシック" w:eastAsia="ＭＳ ゴシック" w:hAnsi="ＭＳ ゴシック" w:cs="Times New Roman" w:hint="eastAsia"/>
          <w:sz w:val="24"/>
        </w:rPr>
        <w:t>４</w:t>
      </w:r>
      <w:r w:rsidRPr="009B2206">
        <w:rPr>
          <w:rFonts w:ascii="ＭＳ ゴシック" w:eastAsia="ＭＳ ゴシック" w:hAnsi="ＭＳ ゴシック" w:cs="Times New Roman"/>
          <w:sz w:val="24"/>
        </w:rPr>
        <w:t>回（</w:t>
      </w:r>
      <w:r w:rsidRPr="009B2206">
        <w:rPr>
          <w:rFonts w:ascii="ＭＳ ゴシック" w:eastAsia="ＭＳ ゴシック" w:hAnsi="ＭＳ ゴシック" w:cs="Times New Roman" w:hint="eastAsia"/>
          <w:sz w:val="24"/>
        </w:rPr>
        <w:t>令和４年４</w:t>
      </w:r>
      <w:r w:rsidRPr="009B2206">
        <w:rPr>
          <w:rFonts w:ascii="ＭＳ ゴシック" w:eastAsia="ＭＳ ゴシック" w:hAnsi="ＭＳ ゴシック" w:cs="Times New Roman"/>
          <w:sz w:val="24"/>
        </w:rPr>
        <w:t>月</w:t>
      </w:r>
      <w:r w:rsidRPr="009B2206">
        <w:rPr>
          <w:rFonts w:ascii="ＭＳ ゴシック" w:eastAsia="ＭＳ ゴシック" w:hAnsi="ＭＳ ゴシック" w:cs="Times New Roman" w:hint="eastAsia"/>
          <w:sz w:val="24"/>
        </w:rPr>
        <w:t>28</w:t>
      </w:r>
      <w:r w:rsidRPr="009B2206">
        <w:rPr>
          <w:rFonts w:ascii="ＭＳ ゴシック" w:eastAsia="ＭＳ ゴシック" w:hAnsi="ＭＳ ゴシック" w:cs="Times New Roman"/>
          <w:sz w:val="24"/>
        </w:rPr>
        <w:t>日（</w:t>
      </w:r>
      <w:r w:rsidRPr="009B2206">
        <w:rPr>
          <w:rFonts w:ascii="ＭＳ ゴシック" w:eastAsia="ＭＳ ゴシック" w:hAnsi="ＭＳ ゴシック" w:cs="Times New Roman" w:hint="eastAsia"/>
          <w:sz w:val="24"/>
        </w:rPr>
        <w:t>木</w:t>
      </w:r>
      <w:r w:rsidRPr="009B2206">
        <w:rPr>
          <w:rFonts w:ascii="ＭＳ ゴシック" w:eastAsia="ＭＳ ゴシック" w:hAnsi="ＭＳ ゴシック" w:cs="Times New Roman"/>
          <w:sz w:val="24"/>
        </w:rPr>
        <w:t>）1</w:t>
      </w:r>
      <w:r w:rsidRPr="009B2206">
        <w:rPr>
          <w:rFonts w:ascii="ＭＳ ゴシック" w:eastAsia="ＭＳ ゴシック" w:hAnsi="ＭＳ ゴシック" w:cs="Times New Roman" w:hint="eastAsia"/>
          <w:sz w:val="24"/>
        </w:rPr>
        <w:t>6</w:t>
      </w:r>
      <w:r w:rsidRPr="009B2206">
        <w:rPr>
          <w:rFonts w:ascii="ＭＳ ゴシック" w:eastAsia="ＭＳ ゴシック" w:hAnsi="ＭＳ ゴシック" w:cs="Times New Roman"/>
          <w:sz w:val="24"/>
        </w:rPr>
        <w:t>:</w:t>
      </w:r>
      <w:r w:rsidRPr="009B2206">
        <w:rPr>
          <w:rFonts w:ascii="ＭＳ ゴシック" w:eastAsia="ＭＳ ゴシック" w:hAnsi="ＭＳ ゴシック" w:cs="Times New Roman" w:hint="eastAsia"/>
          <w:sz w:val="24"/>
        </w:rPr>
        <w:t>0</w:t>
      </w:r>
      <w:r w:rsidRPr="009B2206">
        <w:rPr>
          <w:rFonts w:ascii="ＭＳ ゴシック" w:eastAsia="ＭＳ ゴシック" w:hAnsi="ＭＳ ゴシック" w:cs="Times New Roman"/>
          <w:sz w:val="24"/>
        </w:rPr>
        <w:t>0</w:t>
      </w:r>
      <w:r w:rsidRPr="009B2206">
        <w:rPr>
          <w:rFonts w:ascii="ＭＳ ゴシック" w:eastAsia="ＭＳ ゴシック" w:hAnsi="ＭＳ ゴシック" w:cs="Times New Roman" w:hint="eastAsia"/>
          <w:sz w:val="24"/>
        </w:rPr>
        <w:t>～</w:t>
      </w:r>
      <w:r w:rsidRPr="009B2206">
        <w:rPr>
          <w:rFonts w:ascii="ＭＳ ゴシック" w:eastAsia="ＭＳ ゴシック" w:hAnsi="ＭＳ ゴシック" w:cs="Times New Roman"/>
          <w:sz w:val="24"/>
        </w:rPr>
        <w:t>）</w:t>
      </w:r>
    </w:p>
    <w:p w14:paraId="19188FA6"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sz w:val="24"/>
          <w:szCs w:val="24"/>
        </w:rPr>
        <w:t xml:space="preserve">(1) </w:t>
      </w:r>
      <w:r w:rsidRPr="009B2206">
        <w:rPr>
          <w:rFonts w:ascii="ＭＳ ゴシック" w:eastAsia="ＭＳ ゴシック" w:hAnsi="ＭＳ ゴシック" w:cs="Times New Roman" w:hint="eastAsia"/>
          <w:sz w:val="24"/>
          <w:szCs w:val="24"/>
        </w:rPr>
        <w:t>関係事業者からのヒアリング</w:t>
      </w:r>
    </w:p>
    <w:p w14:paraId="5E4B843B" w14:textId="77777777" w:rsidR="009B2206" w:rsidRPr="009B2206" w:rsidRDefault="009B2206" w:rsidP="009B2206">
      <w:pPr>
        <w:autoSpaceDE w:val="0"/>
        <w:autoSpaceDN w:val="0"/>
        <w:spacing w:line="420" w:lineRule="exact"/>
        <w:ind w:leftChars="366" w:left="769"/>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hint="eastAsia"/>
          <w:sz w:val="24"/>
          <w:szCs w:val="24"/>
        </w:rPr>
        <w:t>・一般社団法人日本ケーブルテレビ連盟</w:t>
      </w:r>
    </w:p>
    <w:p w14:paraId="121CBCBA" w14:textId="77777777" w:rsidR="009B2206" w:rsidRPr="009B2206" w:rsidRDefault="009B2206" w:rsidP="009B2206">
      <w:pPr>
        <w:autoSpaceDE w:val="0"/>
        <w:autoSpaceDN w:val="0"/>
        <w:spacing w:line="420" w:lineRule="exact"/>
        <w:ind w:leftChars="366" w:left="769"/>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hint="eastAsia"/>
          <w:sz w:val="24"/>
          <w:szCs w:val="24"/>
        </w:rPr>
        <w:t>・スカパーJSAT株式会社</w:t>
      </w:r>
    </w:p>
    <w:p w14:paraId="7380F79F" w14:textId="77777777" w:rsidR="009B2206" w:rsidRPr="009B2206" w:rsidRDefault="009B2206" w:rsidP="009B2206">
      <w:pPr>
        <w:autoSpaceDE w:val="0"/>
        <w:autoSpaceDN w:val="0"/>
        <w:spacing w:line="420" w:lineRule="exact"/>
        <w:ind w:leftChars="366" w:left="769"/>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hint="eastAsia"/>
          <w:sz w:val="24"/>
          <w:szCs w:val="24"/>
        </w:rPr>
        <w:t>・株式会社アイキャスト</w:t>
      </w:r>
    </w:p>
    <w:p w14:paraId="35A8769D"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sz w:val="24"/>
          <w:szCs w:val="24"/>
        </w:rPr>
        <w:t>(</w:t>
      </w:r>
      <w:r w:rsidRPr="009B2206">
        <w:rPr>
          <w:rFonts w:ascii="ＭＳ ゴシック" w:eastAsia="ＭＳ ゴシック" w:hAnsi="ＭＳ ゴシック" w:cs="Times New Roman" w:hint="eastAsia"/>
          <w:sz w:val="24"/>
          <w:szCs w:val="24"/>
        </w:rPr>
        <w:t>2</w:t>
      </w:r>
      <w:r w:rsidRPr="009B2206">
        <w:rPr>
          <w:rFonts w:ascii="ＭＳ ゴシック" w:eastAsia="ＭＳ ゴシック" w:hAnsi="ＭＳ ゴシック" w:cs="Times New Roman"/>
          <w:sz w:val="24"/>
          <w:szCs w:val="24"/>
        </w:rPr>
        <w:t>)</w:t>
      </w:r>
      <w:r w:rsidRPr="009B2206">
        <w:rPr>
          <w:rFonts w:ascii="ＭＳ ゴシック" w:eastAsia="ＭＳ ゴシック" w:hAnsi="ＭＳ ゴシック" w:cs="Times New Roman" w:hint="eastAsia"/>
          <w:sz w:val="24"/>
          <w:szCs w:val="24"/>
        </w:rPr>
        <w:t xml:space="preserve"> 作業状況の報告</w:t>
      </w:r>
    </w:p>
    <w:p w14:paraId="1ADB3596" w14:textId="77777777" w:rsidR="009B2206" w:rsidRPr="009B2206" w:rsidRDefault="009B2206" w:rsidP="009B2206">
      <w:pPr>
        <w:autoSpaceDE w:val="0"/>
        <w:autoSpaceDN w:val="0"/>
        <w:spacing w:line="420" w:lineRule="exact"/>
        <w:rPr>
          <w:rFonts w:ascii="ＭＳ ゴシック" w:eastAsia="ＭＳ ゴシック" w:hAnsi="ＭＳ ゴシック" w:cs="Times New Roman"/>
          <w:sz w:val="24"/>
          <w:szCs w:val="28"/>
        </w:rPr>
      </w:pPr>
    </w:p>
    <w:p w14:paraId="66A37915" w14:textId="77777777" w:rsidR="009B2206" w:rsidRPr="009B2206" w:rsidRDefault="009B2206" w:rsidP="009B2206">
      <w:pPr>
        <w:widowControl/>
        <w:autoSpaceDE w:val="0"/>
        <w:autoSpaceDN w:val="0"/>
        <w:spacing w:line="420" w:lineRule="exact"/>
        <w:jc w:val="left"/>
        <w:rPr>
          <w:rFonts w:ascii="ＭＳ ゴシック" w:eastAsia="ＭＳ ゴシック" w:hAnsi="ＭＳ ゴシック" w:cs="Times New Roman"/>
          <w:sz w:val="24"/>
        </w:rPr>
      </w:pPr>
      <w:r w:rsidRPr="009B2206">
        <w:rPr>
          <w:rFonts w:ascii="ＭＳ ゴシック" w:eastAsia="ＭＳ ゴシック" w:hAnsi="ＭＳ ゴシック" w:cs="Times New Roman" w:hint="eastAsia"/>
          <w:sz w:val="24"/>
        </w:rPr>
        <w:t>○</w:t>
      </w:r>
      <w:r w:rsidRPr="009B2206">
        <w:rPr>
          <w:rFonts w:ascii="ＭＳ ゴシック" w:eastAsia="ＭＳ ゴシック" w:hAnsi="ＭＳ ゴシック" w:cs="Times New Roman"/>
          <w:sz w:val="24"/>
        </w:rPr>
        <w:t>第</w:t>
      </w:r>
      <w:r w:rsidRPr="009B2206">
        <w:rPr>
          <w:rFonts w:ascii="ＭＳ ゴシック" w:eastAsia="ＭＳ ゴシック" w:hAnsi="ＭＳ ゴシック" w:cs="Times New Roman" w:hint="eastAsia"/>
          <w:sz w:val="24"/>
        </w:rPr>
        <w:t>５</w:t>
      </w:r>
      <w:r w:rsidRPr="009B2206">
        <w:rPr>
          <w:rFonts w:ascii="ＭＳ ゴシック" w:eastAsia="ＭＳ ゴシック" w:hAnsi="ＭＳ ゴシック" w:cs="Times New Roman"/>
          <w:sz w:val="24"/>
        </w:rPr>
        <w:t>回（</w:t>
      </w:r>
      <w:r w:rsidRPr="009B2206">
        <w:rPr>
          <w:rFonts w:ascii="ＭＳ ゴシック" w:eastAsia="ＭＳ ゴシック" w:hAnsi="ＭＳ ゴシック" w:cs="Times New Roman" w:hint="eastAsia"/>
          <w:sz w:val="24"/>
        </w:rPr>
        <w:t>令和４年５</w:t>
      </w:r>
      <w:r w:rsidRPr="009B2206">
        <w:rPr>
          <w:rFonts w:ascii="ＭＳ ゴシック" w:eastAsia="ＭＳ ゴシック" w:hAnsi="ＭＳ ゴシック" w:cs="Times New Roman"/>
          <w:sz w:val="24"/>
        </w:rPr>
        <w:t>月</w:t>
      </w:r>
      <w:r w:rsidRPr="009B2206">
        <w:rPr>
          <w:rFonts w:ascii="ＭＳ ゴシック" w:eastAsia="ＭＳ ゴシック" w:hAnsi="ＭＳ ゴシック" w:cs="Times New Roman" w:hint="eastAsia"/>
          <w:sz w:val="24"/>
        </w:rPr>
        <w:t>19日</w:t>
      </w:r>
      <w:r w:rsidRPr="009B2206">
        <w:rPr>
          <w:rFonts w:ascii="ＭＳ ゴシック" w:eastAsia="ＭＳ ゴシック" w:hAnsi="ＭＳ ゴシック" w:cs="Times New Roman"/>
          <w:sz w:val="24"/>
        </w:rPr>
        <w:t>（</w:t>
      </w:r>
      <w:r w:rsidRPr="009B2206">
        <w:rPr>
          <w:rFonts w:ascii="ＭＳ ゴシック" w:eastAsia="ＭＳ ゴシック" w:hAnsi="ＭＳ ゴシック" w:cs="Times New Roman" w:hint="eastAsia"/>
          <w:sz w:val="24"/>
        </w:rPr>
        <w:t>木</w:t>
      </w:r>
      <w:r w:rsidRPr="009B2206">
        <w:rPr>
          <w:rFonts w:ascii="ＭＳ ゴシック" w:eastAsia="ＭＳ ゴシック" w:hAnsi="ＭＳ ゴシック" w:cs="Times New Roman"/>
          <w:sz w:val="24"/>
        </w:rPr>
        <w:t>）1</w:t>
      </w:r>
      <w:r w:rsidRPr="009B2206">
        <w:rPr>
          <w:rFonts w:ascii="ＭＳ ゴシック" w:eastAsia="ＭＳ ゴシック" w:hAnsi="ＭＳ ゴシック" w:cs="Times New Roman" w:hint="eastAsia"/>
          <w:sz w:val="24"/>
        </w:rPr>
        <w:t>0</w:t>
      </w:r>
      <w:r w:rsidRPr="009B2206">
        <w:rPr>
          <w:rFonts w:ascii="ＭＳ ゴシック" w:eastAsia="ＭＳ ゴシック" w:hAnsi="ＭＳ ゴシック" w:cs="Times New Roman"/>
          <w:sz w:val="24"/>
        </w:rPr>
        <w:t>:</w:t>
      </w:r>
      <w:r w:rsidRPr="009B2206">
        <w:rPr>
          <w:rFonts w:ascii="ＭＳ ゴシック" w:eastAsia="ＭＳ ゴシック" w:hAnsi="ＭＳ ゴシック" w:cs="Times New Roman" w:hint="eastAsia"/>
          <w:sz w:val="24"/>
        </w:rPr>
        <w:t>3</w:t>
      </w:r>
      <w:r w:rsidRPr="009B2206">
        <w:rPr>
          <w:rFonts w:ascii="ＭＳ ゴシック" w:eastAsia="ＭＳ ゴシック" w:hAnsi="ＭＳ ゴシック" w:cs="Times New Roman"/>
          <w:sz w:val="24"/>
        </w:rPr>
        <w:t>0</w:t>
      </w:r>
      <w:r w:rsidRPr="009B2206">
        <w:rPr>
          <w:rFonts w:ascii="ＭＳ ゴシック" w:eastAsia="ＭＳ ゴシック" w:hAnsi="ＭＳ ゴシック" w:cs="Times New Roman" w:hint="eastAsia"/>
          <w:sz w:val="24"/>
        </w:rPr>
        <w:t>～</w:t>
      </w:r>
      <w:r w:rsidRPr="009B2206">
        <w:rPr>
          <w:rFonts w:ascii="ＭＳ ゴシック" w:eastAsia="ＭＳ ゴシック" w:hAnsi="ＭＳ ゴシック" w:cs="Times New Roman"/>
          <w:sz w:val="24"/>
        </w:rPr>
        <w:t>）</w:t>
      </w:r>
    </w:p>
    <w:p w14:paraId="2869004F"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sz w:val="24"/>
          <w:szCs w:val="24"/>
        </w:rPr>
        <w:t xml:space="preserve">(1) </w:t>
      </w:r>
      <w:r w:rsidRPr="009B2206">
        <w:rPr>
          <w:rFonts w:ascii="ＭＳ ゴシック" w:eastAsia="ＭＳ ゴシック" w:hAnsi="ＭＳ ゴシック" w:cs="Times New Roman" w:hint="eastAsia"/>
          <w:sz w:val="24"/>
          <w:szCs w:val="24"/>
        </w:rPr>
        <w:t>作業状況の報告</w:t>
      </w:r>
    </w:p>
    <w:p w14:paraId="5F3D9CD5"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sz w:val="24"/>
          <w:szCs w:val="24"/>
        </w:rPr>
        <w:t>(</w:t>
      </w:r>
      <w:r w:rsidRPr="009B2206">
        <w:rPr>
          <w:rFonts w:ascii="ＭＳ ゴシック" w:eastAsia="ＭＳ ゴシック" w:hAnsi="ＭＳ ゴシック" w:cs="Times New Roman" w:hint="eastAsia"/>
          <w:sz w:val="24"/>
          <w:szCs w:val="24"/>
        </w:rPr>
        <w:t>2) ブロードバンド等による代替に当たって想定される課題</w:t>
      </w:r>
    </w:p>
    <w:p w14:paraId="59B671D1"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sz w:val="24"/>
          <w:szCs w:val="24"/>
        </w:rPr>
        <w:t>(3</w:t>
      </w:r>
      <w:r w:rsidRPr="009B2206">
        <w:rPr>
          <w:rFonts w:ascii="ＭＳ ゴシック" w:eastAsia="ＭＳ ゴシック" w:hAnsi="ＭＳ ゴシック" w:cs="Times New Roman" w:hint="eastAsia"/>
          <w:sz w:val="24"/>
          <w:szCs w:val="24"/>
        </w:rPr>
        <w:t>)</w:t>
      </w:r>
      <w:r w:rsidRPr="009B2206">
        <w:rPr>
          <w:rFonts w:ascii="ＭＳ ゴシック" w:eastAsia="ＭＳ ゴシック" w:hAnsi="ＭＳ ゴシック" w:cs="Times New Roman"/>
          <w:sz w:val="24"/>
          <w:szCs w:val="24"/>
        </w:rPr>
        <w:t xml:space="preserve"> </w:t>
      </w:r>
      <w:r w:rsidRPr="009B2206">
        <w:rPr>
          <w:rFonts w:ascii="ＭＳ ゴシック" w:eastAsia="ＭＳ ゴシック" w:hAnsi="ＭＳ ゴシック" w:cs="Times New Roman" w:hint="eastAsia"/>
          <w:sz w:val="24"/>
          <w:szCs w:val="24"/>
        </w:rPr>
        <w:t>地上放送の通信代替費用推計</w:t>
      </w:r>
    </w:p>
    <w:p w14:paraId="473941FB" w14:textId="77777777" w:rsidR="009B2206" w:rsidRPr="009B2206" w:rsidRDefault="009B2206" w:rsidP="009B2206">
      <w:pPr>
        <w:autoSpaceDE w:val="0"/>
        <w:autoSpaceDN w:val="0"/>
        <w:spacing w:line="420" w:lineRule="exact"/>
        <w:ind w:firstLineChars="100" w:firstLine="240"/>
        <w:rPr>
          <w:rFonts w:ascii="ＭＳ ゴシック" w:eastAsia="ＭＳ ゴシック" w:hAnsi="ＭＳ ゴシック" w:cs="Times New Roman"/>
          <w:sz w:val="24"/>
          <w:szCs w:val="24"/>
        </w:rPr>
      </w:pPr>
    </w:p>
    <w:p w14:paraId="7AA518F7" w14:textId="77777777" w:rsidR="009B2206" w:rsidRPr="009B2206" w:rsidRDefault="009B2206" w:rsidP="009B2206">
      <w:pPr>
        <w:widowControl/>
        <w:autoSpaceDE w:val="0"/>
        <w:autoSpaceDN w:val="0"/>
        <w:spacing w:line="420" w:lineRule="exact"/>
        <w:jc w:val="left"/>
        <w:rPr>
          <w:rFonts w:ascii="ＭＳ ゴシック" w:eastAsia="ＭＳ ゴシック" w:hAnsi="ＭＳ ゴシック" w:cs="Times New Roman"/>
          <w:sz w:val="24"/>
        </w:rPr>
      </w:pPr>
      <w:r w:rsidRPr="009B2206">
        <w:rPr>
          <w:rFonts w:ascii="ＭＳ ゴシック" w:eastAsia="ＭＳ ゴシック" w:hAnsi="ＭＳ ゴシック" w:cs="Times New Roman" w:hint="eastAsia"/>
          <w:sz w:val="24"/>
        </w:rPr>
        <w:t>○</w:t>
      </w:r>
      <w:r w:rsidRPr="009B2206">
        <w:rPr>
          <w:rFonts w:ascii="ＭＳ ゴシック" w:eastAsia="ＭＳ ゴシック" w:hAnsi="ＭＳ ゴシック" w:cs="Times New Roman"/>
          <w:sz w:val="24"/>
        </w:rPr>
        <w:t>第</w:t>
      </w:r>
      <w:r w:rsidRPr="009B2206">
        <w:rPr>
          <w:rFonts w:ascii="ＭＳ ゴシック" w:eastAsia="ＭＳ ゴシック" w:hAnsi="ＭＳ ゴシック" w:cs="Times New Roman" w:hint="eastAsia"/>
          <w:sz w:val="24"/>
        </w:rPr>
        <w:t>６</w:t>
      </w:r>
      <w:r w:rsidRPr="009B2206">
        <w:rPr>
          <w:rFonts w:ascii="ＭＳ ゴシック" w:eastAsia="ＭＳ ゴシック" w:hAnsi="ＭＳ ゴシック" w:cs="Times New Roman"/>
          <w:sz w:val="24"/>
        </w:rPr>
        <w:t>回（</w:t>
      </w:r>
      <w:r w:rsidRPr="009B2206">
        <w:rPr>
          <w:rFonts w:ascii="ＭＳ ゴシック" w:eastAsia="ＭＳ ゴシック" w:hAnsi="ＭＳ ゴシック" w:cs="Times New Roman" w:hint="eastAsia"/>
          <w:sz w:val="24"/>
        </w:rPr>
        <w:t>令和４年６</w:t>
      </w:r>
      <w:r w:rsidRPr="009B2206">
        <w:rPr>
          <w:rFonts w:ascii="ＭＳ ゴシック" w:eastAsia="ＭＳ ゴシック" w:hAnsi="ＭＳ ゴシック" w:cs="Times New Roman"/>
          <w:sz w:val="24"/>
        </w:rPr>
        <w:t>月</w:t>
      </w:r>
      <w:r w:rsidRPr="009B2206">
        <w:rPr>
          <w:rFonts w:ascii="ＭＳ ゴシック" w:eastAsia="ＭＳ ゴシック" w:hAnsi="ＭＳ ゴシック" w:cs="Times New Roman" w:hint="eastAsia"/>
          <w:sz w:val="24"/>
        </w:rPr>
        <w:t>３</w:t>
      </w:r>
      <w:r w:rsidRPr="009B2206">
        <w:rPr>
          <w:rFonts w:ascii="ＭＳ ゴシック" w:eastAsia="ＭＳ ゴシック" w:hAnsi="ＭＳ ゴシック" w:cs="Times New Roman"/>
          <w:sz w:val="24"/>
        </w:rPr>
        <w:t>日（</w:t>
      </w:r>
      <w:r w:rsidRPr="009B2206">
        <w:rPr>
          <w:rFonts w:ascii="ＭＳ ゴシック" w:eastAsia="ＭＳ ゴシック" w:hAnsi="ＭＳ ゴシック" w:cs="Times New Roman" w:hint="eastAsia"/>
          <w:sz w:val="24"/>
        </w:rPr>
        <w:t>金</w:t>
      </w:r>
      <w:r w:rsidRPr="009B2206">
        <w:rPr>
          <w:rFonts w:ascii="ＭＳ ゴシック" w:eastAsia="ＭＳ ゴシック" w:hAnsi="ＭＳ ゴシック" w:cs="Times New Roman"/>
          <w:sz w:val="24"/>
        </w:rPr>
        <w:t>）1</w:t>
      </w:r>
      <w:r w:rsidRPr="009B2206">
        <w:rPr>
          <w:rFonts w:ascii="ＭＳ ゴシック" w:eastAsia="ＭＳ ゴシック" w:hAnsi="ＭＳ ゴシック" w:cs="Times New Roman" w:hint="eastAsia"/>
          <w:sz w:val="24"/>
        </w:rPr>
        <w:t>0</w:t>
      </w:r>
      <w:r w:rsidRPr="009B2206">
        <w:rPr>
          <w:rFonts w:ascii="ＭＳ ゴシック" w:eastAsia="ＭＳ ゴシック" w:hAnsi="ＭＳ ゴシック" w:cs="Times New Roman"/>
          <w:sz w:val="24"/>
        </w:rPr>
        <w:t>:</w:t>
      </w:r>
      <w:r w:rsidRPr="009B2206">
        <w:rPr>
          <w:rFonts w:ascii="ＭＳ ゴシック" w:eastAsia="ＭＳ ゴシック" w:hAnsi="ＭＳ ゴシック" w:cs="Times New Roman" w:hint="eastAsia"/>
          <w:sz w:val="24"/>
        </w:rPr>
        <w:t>30～</w:t>
      </w:r>
      <w:r w:rsidRPr="009B2206">
        <w:rPr>
          <w:rFonts w:ascii="ＭＳ ゴシック" w:eastAsia="ＭＳ ゴシック" w:hAnsi="ＭＳ ゴシック" w:cs="Times New Roman"/>
          <w:sz w:val="24"/>
        </w:rPr>
        <w:t>）</w:t>
      </w:r>
    </w:p>
    <w:p w14:paraId="2ABBB351"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szCs w:val="24"/>
        </w:rPr>
      </w:pPr>
      <w:r w:rsidRPr="009B2206">
        <w:rPr>
          <w:rFonts w:ascii="ＭＳ ゴシック" w:eastAsia="ＭＳ ゴシック" w:hAnsi="ＭＳ ゴシック" w:cs="Times New Roman"/>
          <w:sz w:val="24"/>
          <w:szCs w:val="24"/>
        </w:rPr>
        <w:t xml:space="preserve">(1) </w:t>
      </w:r>
      <w:r w:rsidRPr="009B2206">
        <w:rPr>
          <w:rFonts w:ascii="ＭＳ ゴシック" w:eastAsia="ＭＳ ゴシック" w:hAnsi="ＭＳ ゴシック" w:cs="Times New Roman" w:hint="eastAsia"/>
          <w:sz w:val="24"/>
          <w:szCs w:val="24"/>
        </w:rPr>
        <w:t>検討結果の最終報告</w:t>
      </w:r>
    </w:p>
    <w:p w14:paraId="7DDB005D" w14:textId="77777777" w:rsidR="009B2206" w:rsidRPr="009B2206" w:rsidRDefault="009B2206" w:rsidP="009B2206">
      <w:pPr>
        <w:autoSpaceDE w:val="0"/>
        <w:autoSpaceDN w:val="0"/>
        <w:spacing w:line="420" w:lineRule="exact"/>
        <w:ind w:leftChars="100" w:left="210"/>
        <w:rPr>
          <w:rFonts w:ascii="ＭＳ ゴシック" w:eastAsia="ＭＳ ゴシック" w:hAnsi="ＭＳ ゴシック" w:cs="Times New Roman"/>
          <w:sz w:val="24"/>
        </w:rPr>
      </w:pPr>
      <w:r w:rsidRPr="009B2206">
        <w:rPr>
          <w:rFonts w:ascii="ＭＳ ゴシック" w:eastAsia="ＭＳ ゴシック" w:hAnsi="ＭＳ ゴシック" w:cs="Times New Roman" w:hint="eastAsia"/>
          <w:sz w:val="24"/>
          <w:szCs w:val="24"/>
        </w:rPr>
        <w:t>(2) 小規模中継局等のブロードバンド等による代替に関する作業チーム　取りまとめ（案）</w:t>
      </w:r>
    </w:p>
    <w:p w14:paraId="395D2951" w14:textId="755F9819" w:rsidR="009B2206" w:rsidRDefault="009B2206">
      <w:pPr>
        <w:widowControl/>
        <w:jc w:val="left"/>
        <w:rPr>
          <w:rFonts w:ascii="ＭＳ ゴシック" w:eastAsia="ＭＳ ゴシック" w:hAnsi="ＭＳ ゴシック"/>
          <w:sz w:val="24"/>
          <w:szCs w:val="21"/>
        </w:rPr>
      </w:pPr>
      <w:r>
        <w:rPr>
          <w:rFonts w:ascii="ＭＳ ゴシック" w:eastAsia="ＭＳ ゴシック" w:hAnsi="ＭＳ ゴシック"/>
          <w:sz w:val="24"/>
          <w:szCs w:val="21"/>
        </w:rPr>
        <w:br w:type="page"/>
      </w:r>
    </w:p>
    <w:p w14:paraId="592A579E" w14:textId="69DF9471"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lastRenderedPageBreak/>
        <w:t>３．ヒアリング資料</w:t>
      </w:r>
    </w:p>
    <w:p w14:paraId="414EA7DD" w14:textId="744EC6C1"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（１）日本放送協会</w:t>
      </w:r>
    </w:p>
    <w:p w14:paraId="0D2BD453" w14:textId="0AF65BA1" w:rsidR="00CF0451" w:rsidRPr="00CF0451" w:rsidRDefault="00CF0451" w:rsidP="00C33655">
      <w:pPr>
        <w:autoSpaceDE w:val="0"/>
        <w:autoSpaceDN w:val="0"/>
        <w:snapToGrid w:val="0"/>
        <w:ind w:left="480" w:hangingChars="200" w:hanging="480"/>
        <w:rPr>
          <w:rFonts w:ascii="ＭＳ ゴシック" w:eastAsia="ＭＳ ゴシック" w:hAnsi="ＭＳ ゴシック"/>
          <w:color w:val="FF0000"/>
          <w:sz w:val="24"/>
          <w:szCs w:val="21"/>
        </w:rPr>
      </w:pPr>
      <w:r w:rsidRPr="00CF0451">
        <w:rPr>
          <w:rFonts w:ascii="ＭＳ ゴシック" w:eastAsia="ＭＳ ゴシック" w:hAnsi="ＭＳ ゴシック" w:hint="eastAsia"/>
          <w:color w:val="FF0000"/>
          <w:sz w:val="24"/>
          <w:szCs w:val="21"/>
        </w:rPr>
        <w:t>図あり</w:t>
      </w:r>
    </w:p>
    <w:p w14:paraId="2825E2E4" w14:textId="77777777" w:rsidR="00CF0451" w:rsidRDefault="00CF0451" w:rsidP="00C33655">
      <w:pPr>
        <w:autoSpaceDE w:val="0"/>
        <w:autoSpaceDN w:val="0"/>
        <w:snapToGrid w:val="0"/>
        <w:ind w:left="480" w:hangingChars="200" w:hanging="480"/>
        <w:rPr>
          <w:rFonts w:ascii="ＭＳ ゴシック" w:eastAsia="ＭＳ ゴシック" w:hAnsi="ＭＳ ゴシック"/>
          <w:sz w:val="24"/>
          <w:szCs w:val="21"/>
        </w:rPr>
      </w:pPr>
    </w:p>
    <w:p w14:paraId="34DC5732" w14:textId="507E0F88"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（２）株式会社</w:t>
      </w:r>
      <w:proofErr w:type="spellStart"/>
      <w:r w:rsidRPr="00C33655">
        <w:rPr>
          <w:rFonts w:ascii="ＭＳ ゴシック" w:eastAsia="ＭＳ ゴシック" w:hAnsi="ＭＳ ゴシック"/>
          <w:sz w:val="24"/>
          <w:szCs w:val="21"/>
        </w:rPr>
        <w:t>AbemaTV</w:t>
      </w:r>
      <w:proofErr w:type="spellEnd"/>
    </w:p>
    <w:p w14:paraId="5A845238"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color w:val="FF0000"/>
          <w:sz w:val="24"/>
          <w:szCs w:val="21"/>
        </w:rPr>
      </w:pPr>
      <w:r w:rsidRPr="00CF0451">
        <w:rPr>
          <w:rFonts w:ascii="ＭＳ ゴシック" w:eastAsia="ＭＳ ゴシック" w:hAnsi="ＭＳ ゴシック" w:hint="eastAsia"/>
          <w:color w:val="FF0000"/>
          <w:sz w:val="24"/>
          <w:szCs w:val="21"/>
        </w:rPr>
        <w:t>図あり</w:t>
      </w:r>
    </w:p>
    <w:p w14:paraId="0F26B1EC" w14:textId="77777777" w:rsidR="00CF0451" w:rsidRDefault="00CF0451" w:rsidP="00C33655">
      <w:pPr>
        <w:autoSpaceDE w:val="0"/>
        <w:autoSpaceDN w:val="0"/>
        <w:snapToGrid w:val="0"/>
        <w:ind w:left="480" w:hangingChars="200" w:hanging="480"/>
        <w:rPr>
          <w:rFonts w:ascii="ＭＳ ゴシック" w:eastAsia="ＭＳ ゴシック" w:hAnsi="ＭＳ ゴシック"/>
          <w:sz w:val="24"/>
          <w:szCs w:val="21"/>
        </w:rPr>
      </w:pPr>
    </w:p>
    <w:p w14:paraId="425C6AE3" w14:textId="00B3B624"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（３）株式会社</w:t>
      </w:r>
      <w:proofErr w:type="spellStart"/>
      <w:r w:rsidRPr="00C33655">
        <w:rPr>
          <w:rFonts w:ascii="ＭＳ ゴシック" w:eastAsia="ＭＳ ゴシック" w:hAnsi="ＭＳ ゴシック"/>
          <w:sz w:val="24"/>
          <w:szCs w:val="21"/>
        </w:rPr>
        <w:t>TVer</w:t>
      </w:r>
      <w:proofErr w:type="spellEnd"/>
    </w:p>
    <w:p w14:paraId="232D2237"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color w:val="FF0000"/>
          <w:sz w:val="24"/>
          <w:szCs w:val="21"/>
        </w:rPr>
      </w:pPr>
      <w:r w:rsidRPr="00CF0451">
        <w:rPr>
          <w:rFonts w:ascii="ＭＳ ゴシック" w:eastAsia="ＭＳ ゴシック" w:hAnsi="ＭＳ ゴシック" w:hint="eastAsia"/>
          <w:color w:val="FF0000"/>
          <w:sz w:val="24"/>
          <w:szCs w:val="21"/>
        </w:rPr>
        <w:t>図あり</w:t>
      </w:r>
    </w:p>
    <w:p w14:paraId="0D9834C5" w14:textId="77777777" w:rsidR="00CF0451" w:rsidRDefault="00CF0451" w:rsidP="00C33655">
      <w:pPr>
        <w:autoSpaceDE w:val="0"/>
        <w:autoSpaceDN w:val="0"/>
        <w:snapToGrid w:val="0"/>
        <w:ind w:left="480" w:hangingChars="200" w:hanging="480"/>
        <w:rPr>
          <w:rFonts w:ascii="ＭＳ ゴシック" w:eastAsia="ＭＳ ゴシック" w:hAnsi="ＭＳ ゴシック"/>
          <w:sz w:val="24"/>
          <w:szCs w:val="21"/>
        </w:rPr>
      </w:pPr>
    </w:p>
    <w:p w14:paraId="095F452B" w14:textId="215323FC"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（４）</w:t>
      </w:r>
      <w:r w:rsidRPr="00C33655">
        <w:rPr>
          <w:rFonts w:ascii="ＭＳ ゴシック" w:eastAsia="ＭＳ ゴシック" w:hAnsi="ＭＳ ゴシック"/>
          <w:sz w:val="24"/>
          <w:szCs w:val="21"/>
        </w:rPr>
        <w:t>KDDI株式会社</w:t>
      </w:r>
    </w:p>
    <w:p w14:paraId="1C6202CF"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color w:val="FF0000"/>
          <w:sz w:val="24"/>
          <w:szCs w:val="21"/>
        </w:rPr>
      </w:pPr>
      <w:r w:rsidRPr="00CF0451">
        <w:rPr>
          <w:rFonts w:ascii="ＭＳ ゴシック" w:eastAsia="ＭＳ ゴシック" w:hAnsi="ＭＳ ゴシック" w:hint="eastAsia"/>
          <w:color w:val="FF0000"/>
          <w:sz w:val="24"/>
          <w:szCs w:val="21"/>
        </w:rPr>
        <w:t>図あり</w:t>
      </w:r>
    </w:p>
    <w:p w14:paraId="5DE103F7" w14:textId="77777777" w:rsidR="00CF0451" w:rsidRPr="00CF0451" w:rsidRDefault="00CF0451" w:rsidP="00C33655">
      <w:pPr>
        <w:autoSpaceDE w:val="0"/>
        <w:autoSpaceDN w:val="0"/>
        <w:snapToGrid w:val="0"/>
        <w:ind w:left="480" w:hangingChars="200" w:hanging="480"/>
        <w:rPr>
          <w:rFonts w:ascii="ＭＳ ゴシック" w:eastAsia="ＭＳ ゴシック" w:hAnsi="ＭＳ ゴシック"/>
          <w:sz w:val="24"/>
          <w:szCs w:val="21"/>
        </w:rPr>
      </w:pPr>
    </w:p>
    <w:p w14:paraId="6F753574" w14:textId="158657BF"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（５）株式会社インターネットイニシアティブ</w:t>
      </w:r>
    </w:p>
    <w:p w14:paraId="4A22990D"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color w:val="FF0000"/>
          <w:sz w:val="24"/>
          <w:szCs w:val="21"/>
        </w:rPr>
      </w:pPr>
      <w:r w:rsidRPr="00CF0451">
        <w:rPr>
          <w:rFonts w:ascii="ＭＳ ゴシック" w:eastAsia="ＭＳ ゴシック" w:hAnsi="ＭＳ ゴシック" w:hint="eastAsia"/>
          <w:color w:val="FF0000"/>
          <w:sz w:val="24"/>
          <w:szCs w:val="21"/>
        </w:rPr>
        <w:t>図あり</w:t>
      </w:r>
    </w:p>
    <w:p w14:paraId="1B7DF4BC" w14:textId="77777777" w:rsidR="00CF0451" w:rsidRDefault="00CF0451" w:rsidP="00C33655">
      <w:pPr>
        <w:autoSpaceDE w:val="0"/>
        <w:autoSpaceDN w:val="0"/>
        <w:snapToGrid w:val="0"/>
        <w:ind w:left="480" w:hangingChars="200" w:hanging="480"/>
        <w:rPr>
          <w:rFonts w:ascii="ＭＳ ゴシック" w:eastAsia="ＭＳ ゴシック" w:hAnsi="ＭＳ ゴシック"/>
          <w:sz w:val="24"/>
          <w:szCs w:val="21"/>
        </w:rPr>
      </w:pPr>
    </w:p>
    <w:p w14:paraId="36632049" w14:textId="77127E23"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（６）一般社団法人日本ケーブルテレビ連盟</w:t>
      </w:r>
    </w:p>
    <w:p w14:paraId="4CA7780D"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color w:val="FF0000"/>
          <w:sz w:val="24"/>
          <w:szCs w:val="21"/>
        </w:rPr>
      </w:pPr>
      <w:r w:rsidRPr="00CF0451">
        <w:rPr>
          <w:rFonts w:ascii="ＭＳ ゴシック" w:eastAsia="ＭＳ ゴシック" w:hAnsi="ＭＳ ゴシック" w:hint="eastAsia"/>
          <w:color w:val="FF0000"/>
          <w:sz w:val="24"/>
          <w:szCs w:val="21"/>
        </w:rPr>
        <w:t>図あり</w:t>
      </w:r>
    </w:p>
    <w:p w14:paraId="0B0EAA49" w14:textId="77777777" w:rsidR="00CF0451" w:rsidRDefault="00CF0451" w:rsidP="00C33655">
      <w:pPr>
        <w:autoSpaceDE w:val="0"/>
        <w:autoSpaceDN w:val="0"/>
        <w:snapToGrid w:val="0"/>
        <w:ind w:left="480" w:hangingChars="200" w:hanging="480"/>
        <w:rPr>
          <w:rFonts w:ascii="ＭＳ ゴシック" w:eastAsia="ＭＳ ゴシック" w:hAnsi="ＭＳ ゴシック"/>
          <w:sz w:val="24"/>
          <w:szCs w:val="21"/>
        </w:rPr>
      </w:pPr>
    </w:p>
    <w:p w14:paraId="59D14EE3" w14:textId="2C566FE0"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（７）スカパー</w:t>
      </w:r>
      <w:r w:rsidRPr="00C33655">
        <w:rPr>
          <w:rFonts w:ascii="ＭＳ ゴシック" w:eastAsia="ＭＳ ゴシック" w:hAnsi="ＭＳ ゴシック"/>
          <w:sz w:val="24"/>
          <w:szCs w:val="21"/>
        </w:rPr>
        <w:t>JSAT株式会社</w:t>
      </w:r>
    </w:p>
    <w:p w14:paraId="3D25F273"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color w:val="FF0000"/>
          <w:sz w:val="24"/>
          <w:szCs w:val="21"/>
        </w:rPr>
      </w:pPr>
      <w:r w:rsidRPr="00CF0451">
        <w:rPr>
          <w:rFonts w:ascii="ＭＳ ゴシック" w:eastAsia="ＭＳ ゴシック" w:hAnsi="ＭＳ ゴシック" w:hint="eastAsia"/>
          <w:color w:val="FF0000"/>
          <w:sz w:val="24"/>
          <w:szCs w:val="21"/>
        </w:rPr>
        <w:t>図あり</w:t>
      </w:r>
    </w:p>
    <w:p w14:paraId="001B94BE" w14:textId="77777777" w:rsidR="00CF0451" w:rsidRDefault="00CF0451" w:rsidP="00C33655">
      <w:pPr>
        <w:autoSpaceDE w:val="0"/>
        <w:autoSpaceDN w:val="0"/>
        <w:snapToGrid w:val="0"/>
        <w:ind w:left="480" w:hangingChars="200" w:hanging="480"/>
        <w:rPr>
          <w:rFonts w:ascii="ＭＳ ゴシック" w:eastAsia="ＭＳ ゴシック" w:hAnsi="ＭＳ ゴシック"/>
          <w:sz w:val="24"/>
          <w:szCs w:val="21"/>
        </w:rPr>
      </w:pPr>
    </w:p>
    <w:p w14:paraId="45AA7CAA" w14:textId="4FB57A24"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t>（８）株式会社アイキャスト</w:t>
      </w:r>
    </w:p>
    <w:p w14:paraId="73D2ECCF" w14:textId="77777777" w:rsidR="00CF0451" w:rsidRPr="00CF0451" w:rsidRDefault="00CF0451" w:rsidP="00CF0451">
      <w:pPr>
        <w:autoSpaceDE w:val="0"/>
        <w:autoSpaceDN w:val="0"/>
        <w:snapToGrid w:val="0"/>
        <w:ind w:left="480" w:hangingChars="200" w:hanging="480"/>
        <w:rPr>
          <w:rFonts w:ascii="ＭＳ ゴシック" w:eastAsia="ＭＳ ゴシック" w:hAnsi="ＭＳ ゴシック"/>
          <w:color w:val="FF0000"/>
          <w:sz w:val="24"/>
          <w:szCs w:val="21"/>
        </w:rPr>
      </w:pPr>
      <w:r w:rsidRPr="00CF0451">
        <w:rPr>
          <w:rFonts w:ascii="ＭＳ ゴシック" w:eastAsia="ＭＳ ゴシック" w:hAnsi="ＭＳ ゴシック" w:hint="eastAsia"/>
          <w:color w:val="FF0000"/>
          <w:sz w:val="24"/>
          <w:szCs w:val="21"/>
        </w:rPr>
        <w:t>図あり</w:t>
      </w:r>
    </w:p>
    <w:p w14:paraId="60A573FF" w14:textId="28FB9E0F" w:rsidR="00C96A45" w:rsidRDefault="00C96A45">
      <w:pPr>
        <w:widowControl/>
        <w:jc w:val="left"/>
        <w:rPr>
          <w:rFonts w:ascii="ＭＳ ゴシック" w:eastAsia="ＭＳ ゴシック" w:hAnsi="ＭＳ ゴシック"/>
          <w:sz w:val="24"/>
          <w:szCs w:val="21"/>
        </w:rPr>
      </w:pPr>
      <w:r>
        <w:rPr>
          <w:rFonts w:ascii="ＭＳ ゴシック" w:eastAsia="ＭＳ ゴシック" w:hAnsi="ＭＳ ゴシック"/>
          <w:sz w:val="24"/>
          <w:szCs w:val="21"/>
        </w:rPr>
        <w:br w:type="page"/>
      </w:r>
    </w:p>
    <w:p w14:paraId="6AA87DA3" w14:textId="7DD3B0EA" w:rsidR="00C33655" w:rsidRDefault="00C33655" w:rsidP="00C33655">
      <w:pPr>
        <w:autoSpaceDE w:val="0"/>
        <w:autoSpaceDN w:val="0"/>
        <w:snapToGrid w:val="0"/>
        <w:ind w:left="480" w:hangingChars="200" w:hanging="480"/>
        <w:rPr>
          <w:rFonts w:ascii="ＭＳ ゴシック" w:eastAsia="ＭＳ ゴシック" w:hAnsi="ＭＳ ゴシック"/>
          <w:sz w:val="24"/>
          <w:szCs w:val="21"/>
        </w:rPr>
      </w:pPr>
      <w:r w:rsidRPr="00C33655">
        <w:rPr>
          <w:rFonts w:ascii="ＭＳ ゴシック" w:eastAsia="ＭＳ ゴシック" w:hAnsi="ＭＳ ゴシック" w:hint="eastAsia"/>
          <w:sz w:val="24"/>
          <w:szCs w:val="21"/>
        </w:rPr>
        <w:lastRenderedPageBreak/>
        <w:t>４．　検討結果の最終報告</w:t>
      </w:r>
    </w:p>
    <w:p w14:paraId="3D36FA9E" w14:textId="187281FC" w:rsidR="00CF0451" w:rsidRPr="00CF0451" w:rsidRDefault="00CF0451" w:rsidP="00C33655">
      <w:pPr>
        <w:autoSpaceDE w:val="0"/>
        <w:autoSpaceDN w:val="0"/>
        <w:snapToGrid w:val="0"/>
        <w:ind w:left="480" w:hangingChars="200" w:hanging="480"/>
        <w:rPr>
          <w:rFonts w:ascii="ＭＳ ゴシック" w:eastAsia="ＭＳ ゴシック" w:hAnsi="ＭＳ ゴシック"/>
          <w:color w:val="FF0000"/>
          <w:sz w:val="24"/>
          <w:szCs w:val="21"/>
        </w:rPr>
      </w:pPr>
      <w:r w:rsidRPr="00CF0451">
        <w:rPr>
          <w:rFonts w:ascii="ＭＳ ゴシック" w:eastAsia="ＭＳ ゴシック" w:hAnsi="ＭＳ ゴシック" w:hint="eastAsia"/>
          <w:color w:val="FF0000"/>
          <w:sz w:val="24"/>
          <w:szCs w:val="21"/>
        </w:rPr>
        <w:t>図あり</w:t>
      </w:r>
    </w:p>
    <w:sectPr w:rsidR="00CF0451" w:rsidRPr="00CF0451" w:rsidSect="007A09C4">
      <w:footerReference w:type="default" r:id="rId8"/>
      <w:pgSz w:w="11906" w:h="16838" w:code="9"/>
      <w:pgMar w:top="907" w:right="1077" w:bottom="907" w:left="1077" w:header="851" w:footer="283" w:gutter="0"/>
      <w:pgNumType w:fmt="decimalFullWidt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58D41" w14:textId="77777777" w:rsidR="006A35A0" w:rsidRDefault="006A35A0" w:rsidP="003D70A4">
      <w:r>
        <w:separator/>
      </w:r>
    </w:p>
  </w:endnote>
  <w:endnote w:type="continuationSeparator" w:id="0">
    <w:p w14:paraId="1EE3DC97" w14:textId="77777777" w:rsidR="006A35A0" w:rsidRDefault="006A35A0" w:rsidP="003D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441682"/>
      <w:docPartObj>
        <w:docPartGallery w:val="Page Numbers (Bottom of Page)"/>
        <w:docPartUnique/>
      </w:docPartObj>
    </w:sdtPr>
    <w:sdtEndPr>
      <w:rPr>
        <w:rFonts w:ascii="ＭＳ ゴシック" w:eastAsia="ＭＳ ゴシック" w:hAnsi="ＭＳ ゴシック"/>
      </w:rPr>
    </w:sdtEndPr>
    <w:sdtContent>
      <w:p w14:paraId="02453E15" w14:textId="73350018" w:rsidR="006A35A0" w:rsidRPr="007A09C4" w:rsidRDefault="006A35A0">
        <w:pPr>
          <w:pStyle w:val="ad"/>
          <w:jc w:val="center"/>
          <w:rPr>
            <w:rFonts w:ascii="ＭＳ ゴシック" w:eastAsia="ＭＳ ゴシック" w:hAnsi="ＭＳ ゴシック"/>
          </w:rPr>
        </w:pPr>
        <w:r w:rsidRPr="007A09C4">
          <w:rPr>
            <w:rFonts w:ascii="ＭＳ ゴシック" w:eastAsia="ＭＳ ゴシック" w:hAnsi="ＭＳ ゴシック"/>
          </w:rPr>
          <w:fldChar w:fldCharType="begin"/>
        </w:r>
        <w:r w:rsidRPr="007A09C4">
          <w:rPr>
            <w:rFonts w:ascii="ＭＳ ゴシック" w:eastAsia="ＭＳ ゴシック" w:hAnsi="ＭＳ ゴシック"/>
          </w:rPr>
          <w:instrText>PAGE   \* MERGEFORMAT</w:instrText>
        </w:r>
        <w:r w:rsidRPr="007A09C4">
          <w:rPr>
            <w:rFonts w:ascii="ＭＳ ゴシック" w:eastAsia="ＭＳ ゴシック" w:hAnsi="ＭＳ ゴシック"/>
          </w:rPr>
          <w:fldChar w:fldCharType="separate"/>
        </w:r>
        <w:r w:rsidRPr="007A09C4">
          <w:rPr>
            <w:rFonts w:ascii="ＭＳ ゴシック" w:eastAsia="ＭＳ ゴシック" w:hAnsi="ＭＳ ゴシック"/>
            <w:lang w:val="ja-JP"/>
          </w:rPr>
          <w:t>2</w:t>
        </w:r>
        <w:r w:rsidRPr="007A09C4">
          <w:rPr>
            <w:rFonts w:ascii="ＭＳ ゴシック" w:eastAsia="ＭＳ ゴシック" w:hAnsi="ＭＳ ゴシック"/>
          </w:rPr>
          <w:fldChar w:fldCharType="end"/>
        </w:r>
      </w:p>
    </w:sdtContent>
  </w:sdt>
  <w:p w14:paraId="0AE04257" w14:textId="77777777" w:rsidR="006A35A0" w:rsidRDefault="006A35A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141E7" w14:textId="77777777" w:rsidR="006A35A0" w:rsidRDefault="006A35A0" w:rsidP="003D70A4">
      <w:r>
        <w:separator/>
      </w:r>
    </w:p>
  </w:footnote>
  <w:footnote w:type="continuationSeparator" w:id="0">
    <w:p w14:paraId="648BAAAD" w14:textId="77777777" w:rsidR="006A35A0" w:rsidRDefault="006A35A0" w:rsidP="003D70A4">
      <w:r>
        <w:continuationSeparator/>
      </w:r>
    </w:p>
  </w:footnote>
  <w:footnote w:id="1">
    <w:p w14:paraId="312EEC0E" w14:textId="3F747108" w:rsidR="006A35A0" w:rsidRPr="00486AB4" w:rsidRDefault="006A35A0" w:rsidP="0031049A">
      <w:pPr>
        <w:pStyle w:val="af"/>
        <w:autoSpaceDE w:val="0"/>
        <w:autoSpaceDN w:val="0"/>
        <w:spacing w:line="240" w:lineRule="exact"/>
        <w:ind w:left="210" w:hangingChars="100" w:hanging="210"/>
        <w:jc w:val="both"/>
        <w:rPr>
          <w:rFonts w:ascii="ＭＳ 明朝" w:eastAsia="ＭＳ 明朝" w:hAnsi="ＭＳ 明朝"/>
        </w:rPr>
      </w:pPr>
      <w:r w:rsidRPr="00486AB4">
        <w:rPr>
          <w:rStyle w:val="af1"/>
          <w:rFonts w:ascii="ＭＳ 明朝" w:eastAsia="ＭＳ 明朝" w:hAnsi="ＭＳ 明朝"/>
        </w:rPr>
        <w:footnoteRef/>
      </w:r>
      <w:r w:rsidRPr="00486AB4">
        <w:rPr>
          <w:rFonts w:ascii="ＭＳ 明朝" w:eastAsia="ＭＳ 明朝" w:hAnsi="ＭＳ 明朝"/>
        </w:rPr>
        <w:t xml:space="preserve"> </w:t>
      </w:r>
      <w:r w:rsidRPr="00486AB4">
        <w:rPr>
          <w:rFonts w:ascii="ＭＳ 明朝" w:eastAsia="ＭＳ 明朝" w:hAnsi="ＭＳ 明朝" w:hint="eastAsia"/>
        </w:rPr>
        <w:t>「デジタル時代における放送制度の在り方に関する検討会（第２回）」日本放送協会説明資料</w:t>
      </w:r>
      <w:r w:rsidRPr="00486AB4">
        <w:rPr>
          <w:rFonts w:ascii="ＭＳ 明朝" w:eastAsia="ＭＳ 明朝" w:hAnsi="ＭＳ 明朝"/>
        </w:rPr>
        <w:t>P48参照。なお、本作業チーム（第３回）会合では、（一社）日本民間放送連盟（民放連）からも、全国の民放127社の小規模中継局等について、世帯カバー率が極めて小さい（３％弱）にもかかわらず、年間維持費の負担が大きい（約80億円）ことが示された。</w:t>
      </w:r>
    </w:p>
  </w:footnote>
  <w:footnote w:id="2">
    <w:p w14:paraId="1490C674" w14:textId="27F07D27" w:rsidR="006A35A0" w:rsidRPr="00486AB4" w:rsidRDefault="006A35A0" w:rsidP="00110D23">
      <w:pPr>
        <w:pStyle w:val="af"/>
        <w:autoSpaceDE w:val="0"/>
        <w:autoSpaceDN w:val="0"/>
        <w:jc w:val="both"/>
        <w:rPr>
          <w:rFonts w:ascii="ＭＳ 明朝" w:eastAsia="ＭＳ 明朝" w:hAnsi="ＭＳ 明朝"/>
        </w:rPr>
      </w:pPr>
      <w:r w:rsidRPr="00486AB4">
        <w:rPr>
          <w:rStyle w:val="af1"/>
          <w:rFonts w:ascii="ＭＳ 明朝" w:eastAsia="ＭＳ 明朝" w:hAnsi="ＭＳ 明朝"/>
        </w:rPr>
        <w:footnoteRef/>
      </w:r>
      <w:r w:rsidRPr="00486AB4">
        <w:rPr>
          <w:rFonts w:ascii="ＭＳ 明朝" w:eastAsia="ＭＳ 明朝" w:hAnsi="ＭＳ 明朝"/>
        </w:rPr>
        <w:t xml:space="preserve"> </w:t>
      </w:r>
      <w:r>
        <w:rPr>
          <w:rFonts w:ascii="ＭＳ 明朝" w:eastAsia="ＭＳ 明朝" w:hAnsi="ＭＳ 明朝" w:hint="eastAsia"/>
        </w:rPr>
        <w:t>この図に記載の各</w:t>
      </w:r>
      <w:r w:rsidRPr="00486AB4">
        <w:rPr>
          <w:rFonts w:ascii="ＭＳ 明朝" w:eastAsia="ＭＳ 明朝" w:hAnsi="ＭＳ 明朝" w:hint="eastAsia"/>
        </w:rPr>
        <w:t>基幹放送局の分類</w:t>
      </w:r>
      <w:r>
        <w:rPr>
          <w:rFonts w:ascii="ＭＳ 明朝" w:eastAsia="ＭＳ 明朝" w:hAnsi="ＭＳ 明朝" w:hint="eastAsia"/>
        </w:rPr>
        <w:t>は、次のとおりである。</w:t>
      </w:r>
    </w:p>
    <w:p w14:paraId="111A0438" w14:textId="039408C1" w:rsidR="006A35A0" w:rsidRPr="00486AB4" w:rsidRDefault="006A35A0" w:rsidP="00110D23">
      <w:pPr>
        <w:pStyle w:val="af"/>
        <w:autoSpaceDE w:val="0"/>
        <w:autoSpaceDN w:val="0"/>
        <w:ind w:left="210" w:hangingChars="100" w:hanging="210"/>
        <w:jc w:val="both"/>
        <w:rPr>
          <w:rFonts w:ascii="ＭＳ 明朝" w:eastAsia="ＭＳ 明朝" w:hAnsi="ＭＳ 明朝"/>
        </w:rPr>
      </w:pPr>
      <w:r w:rsidRPr="00486AB4">
        <w:rPr>
          <w:rFonts w:ascii="ＭＳ 明朝" w:eastAsia="ＭＳ 明朝" w:hAnsi="ＭＳ 明朝" w:hint="eastAsia"/>
        </w:rPr>
        <w:t>○親局：放送対象地域ごとの放送系のうち最も中心的な機能を果たす基幹放送局であ</w:t>
      </w:r>
      <w:r>
        <w:rPr>
          <w:rFonts w:ascii="ＭＳ 明朝" w:eastAsia="ＭＳ 明朝" w:hAnsi="ＭＳ 明朝" w:hint="eastAsia"/>
        </w:rPr>
        <w:t>って</w:t>
      </w:r>
      <w:r w:rsidRPr="00486AB4">
        <w:rPr>
          <w:rFonts w:ascii="ＭＳ 明朝" w:eastAsia="ＭＳ 明朝" w:hAnsi="ＭＳ 明朝" w:hint="eastAsia"/>
        </w:rPr>
        <w:t>、基幹放送用周波数使用計画の表（注：第５表）に掲げる親局（放送法施行規則</w:t>
      </w:r>
      <w:r>
        <w:rPr>
          <w:rFonts w:ascii="ＭＳ 明朝" w:eastAsia="ＭＳ 明朝" w:hAnsi="ＭＳ 明朝" w:hint="eastAsia"/>
        </w:rPr>
        <w:t>（昭和25年電波監理委員会規則第10号）</w:t>
      </w:r>
      <w:r w:rsidRPr="00486AB4">
        <w:rPr>
          <w:rFonts w:ascii="ＭＳ 明朝" w:eastAsia="ＭＳ 明朝" w:hAnsi="ＭＳ 明朝" w:hint="eastAsia"/>
        </w:rPr>
        <w:t>第</w:t>
      </w:r>
      <w:r w:rsidRPr="00486AB4">
        <w:rPr>
          <w:rFonts w:ascii="ＭＳ 明朝" w:eastAsia="ＭＳ 明朝" w:hAnsi="ＭＳ 明朝"/>
        </w:rPr>
        <w:t>103条第１号）。</w:t>
      </w:r>
    </w:p>
    <w:p w14:paraId="2E209509" w14:textId="5516074C" w:rsidR="006A35A0" w:rsidRPr="00486AB4" w:rsidRDefault="006A35A0" w:rsidP="00110D23">
      <w:pPr>
        <w:pStyle w:val="af"/>
        <w:autoSpaceDE w:val="0"/>
        <w:autoSpaceDN w:val="0"/>
        <w:ind w:left="210" w:hangingChars="100" w:hanging="210"/>
        <w:jc w:val="both"/>
        <w:rPr>
          <w:rFonts w:ascii="ＭＳ 明朝" w:eastAsia="ＭＳ 明朝" w:hAnsi="ＭＳ 明朝"/>
        </w:rPr>
      </w:pPr>
      <w:r w:rsidRPr="00486AB4">
        <w:rPr>
          <w:rFonts w:ascii="ＭＳ 明朝" w:eastAsia="ＭＳ 明朝" w:hAnsi="ＭＳ 明朝" w:hint="eastAsia"/>
        </w:rPr>
        <w:t>○プラン局：親局以外の基幹放送局のうち、基幹放送用周波数使用計画の表（注：第５表）に掲げる中継局（放送法施行規則第</w:t>
      </w:r>
      <w:r w:rsidRPr="00486AB4">
        <w:rPr>
          <w:rFonts w:ascii="ＭＳ 明朝" w:eastAsia="ＭＳ 明朝" w:hAnsi="ＭＳ 明朝"/>
        </w:rPr>
        <w:t>103条第２号）。</w:t>
      </w:r>
    </w:p>
    <w:p w14:paraId="3302590E" w14:textId="71079CBD" w:rsidR="006A35A0" w:rsidRPr="00486AB4" w:rsidRDefault="006A35A0" w:rsidP="00110D23">
      <w:pPr>
        <w:pStyle w:val="af"/>
        <w:autoSpaceDE w:val="0"/>
        <w:autoSpaceDN w:val="0"/>
        <w:ind w:left="210" w:hangingChars="100" w:hanging="210"/>
        <w:jc w:val="both"/>
        <w:rPr>
          <w:rFonts w:ascii="ＭＳ 明朝" w:eastAsia="ＭＳ 明朝" w:hAnsi="ＭＳ 明朝"/>
        </w:rPr>
      </w:pPr>
      <w:r w:rsidRPr="00486AB4">
        <w:rPr>
          <w:rFonts w:ascii="ＭＳ 明朝" w:eastAsia="ＭＳ 明朝" w:hAnsi="ＭＳ 明朝" w:hint="eastAsia"/>
        </w:rPr>
        <w:t>○その他の中継局：親局及びプラン局以外の基幹放送局（放送法施行規則第</w:t>
      </w:r>
      <w:r w:rsidRPr="00486AB4">
        <w:rPr>
          <w:rFonts w:ascii="ＭＳ 明朝" w:eastAsia="ＭＳ 明朝" w:hAnsi="ＭＳ 明朝"/>
        </w:rPr>
        <w:t>103条第３号）。「空中線電力が小さく、又はその周波数の使用状況からみてあらかじめ特定の周波数を定めておくことが適当でない次に掲げる中継局」として、「テレビジョン放送（地上系）を行う</w:t>
      </w:r>
      <w:r>
        <w:rPr>
          <w:rFonts w:ascii="ＭＳ 明朝" w:eastAsia="ＭＳ 明朝" w:hAnsi="ＭＳ 明朝" w:hint="eastAsia"/>
        </w:rPr>
        <w:t>３</w:t>
      </w:r>
      <w:r w:rsidRPr="00486AB4">
        <w:rPr>
          <w:rFonts w:ascii="ＭＳ 明朝" w:eastAsia="ＭＳ 明朝" w:hAnsi="ＭＳ 明朝"/>
        </w:rPr>
        <w:t>Ｗ以下の中継局」が規定（基幹放送用周波数使用計画 第１総則４（５））。</w:t>
      </w:r>
    </w:p>
    <w:p w14:paraId="21D02BBD" w14:textId="08220FF1" w:rsidR="006A35A0" w:rsidRDefault="006A35A0" w:rsidP="00110D23">
      <w:pPr>
        <w:pStyle w:val="af"/>
        <w:autoSpaceDE w:val="0"/>
        <w:autoSpaceDN w:val="0"/>
        <w:ind w:left="210" w:hangingChars="100" w:hanging="210"/>
        <w:jc w:val="both"/>
      </w:pPr>
      <w:r w:rsidRPr="00486AB4">
        <w:rPr>
          <w:rFonts w:ascii="ＭＳ 明朝" w:eastAsia="ＭＳ 明朝" w:hAnsi="ＭＳ 明朝" w:hint="eastAsia"/>
        </w:rPr>
        <w:t>○ミニサテライト局：「その他の中継局」のうち、空中線電力</w:t>
      </w:r>
      <w:r w:rsidRPr="00486AB4">
        <w:rPr>
          <w:rFonts w:ascii="ＭＳ 明朝" w:eastAsia="ＭＳ 明朝" w:hAnsi="ＭＳ 明朝"/>
        </w:rPr>
        <w:t>0.05W以下のもの（無線設備規則第</w:t>
      </w:r>
      <w:r>
        <w:rPr>
          <w:rFonts w:ascii="ＭＳ 明朝" w:eastAsia="ＭＳ 明朝" w:hAnsi="ＭＳ 明朝" w:hint="eastAsia"/>
        </w:rPr>
        <w:t>14</w:t>
      </w:r>
      <w:r w:rsidRPr="00486AB4">
        <w:rPr>
          <w:rFonts w:ascii="ＭＳ 明朝" w:eastAsia="ＭＳ 明朝" w:hAnsi="ＭＳ 明朝"/>
        </w:rPr>
        <w:t>条第</w:t>
      </w:r>
      <w:r>
        <w:rPr>
          <w:rFonts w:ascii="ＭＳ 明朝" w:eastAsia="ＭＳ 明朝" w:hAnsi="ＭＳ 明朝" w:hint="eastAsia"/>
        </w:rPr>
        <w:t>２</w:t>
      </w:r>
      <w:r w:rsidRPr="00486AB4">
        <w:rPr>
          <w:rFonts w:ascii="ＭＳ 明朝" w:eastAsia="ＭＳ 明朝" w:hAnsi="ＭＳ 明朝"/>
        </w:rPr>
        <w:t>項及び別表第</w:t>
      </w:r>
      <w:r>
        <w:rPr>
          <w:rFonts w:ascii="ＭＳ 明朝" w:eastAsia="ＭＳ 明朝" w:hAnsi="ＭＳ 明朝" w:hint="eastAsia"/>
        </w:rPr>
        <w:t>１</w:t>
      </w:r>
      <w:r w:rsidRPr="00486AB4">
        <w:rPr>
          <w:rFonts w:ascii="ＭＳ 明朝" w:eastAsia="ＭＳ 明朝" w:hAnsi="ＭＳ 明朝"/>
        </w:rPr>
        <w:t>号注</w:t>
      </w:r>
      <w:r>
        <w:rPr>
          <w:rFonts w:ascii="ＭＳ 明朝" w:eastAsia="ＭＳ 明朝" w:hAnsi="ＭＳ 明朝" w:hint="eastAsia"/>
        </w:rPr>
        <w:t>21</w:t>
      </w:r>
      <w:r w:rsidRPr="00486AB4">
        <w:rPr>
          <w:rFonts w:ascii="ＭＳ 明朝" w:eastAsia="ＭＳ 明朝" w:hAnsi="ＭＳ 明朝"/>
        </w:rPr>
        <w:t>ただし書の規定に基づく総務大臣が別に告示する地上基幹放送局の送信設備及びその技術的条件）。</w:t>
      </w:r>
    </w:p>
  </w:footnote>
  <w:footnote w:id="3">
    <w:p w14:paraId="5246FFB0" w14:textId="3DE2439B" w:rsidR="006A35A0" w:rsidRPr="00A548AC" w:rsidRDefault="006A35A0" w:rsidP="00110D23">
      <w:pPr>
        <w:pStyle w:val="af"/>
        <w:autoSpaceDE w:val="0"/>
        <w:autoSpaceDN w:val="0"/>
        <w:jc w:val="both"/>
        <w:rPr>
          <w:rFonts w:ascii="ＭＳ 明朝" w:eastAsia="ＭＳ 明朝" w:hAnsi="ＭＳ 明朝"/>
        </w:rPr>
      </w:pPr>
      <w:r w:rsidRPr="00A548AC">
        <w:rPr>
          <w:rStyle w:val="af1"/>
          <w:rFonts w:ascii="ＭＳ 明朝" w:eastAsia="ＭＳ 明朝" w:hAnsi="ＭＳ 明朝"/>
        </w:rPr>
        <w:footnoteRef/>
      </w:r>
      <w:r w:rsidRPr="00A548AC">
        <w:rPr>
          <w:rFonts w:ascii="ＭＳ 明朝" w:eastAsia="ＭＳ 明朝" w:hAnsi="ＭＳ 明朝"/>
        </w:rPr>
        <w:t xml:space="preserve"> </w:t>
      </w:r>
      <w:r w:rsidRPr="00A548AC">
        <w:rPr>
          <w:rFonts w:ascii="ＭＳ 明朝" w:eastAsia="ＭＳ 明朝" w:hAnsi="ＭＳ 明朝" w:hint="eastAsia"/>
        </w:rPr>
        <w:t>「第</w:t>
      </w:r>
      <w:r w:rsidRPr="00A548AC">
        <w:rPr>
          <w:rFonts w:ascii="ＭＳ 明朝" w:eastAsia="ＭＳ 明朝" w:hAnsi="ＭＳ 明朝"/>
        </w:rPr>
        <w:t>9回　NHK受信実態調査</w:t>
      </w:r>
      <w:r w:rsidRPr="00A548AC">
        <w:rPr>
          <w:rFonts w:ascii="ＭＳ 明朝" w:eastAsia="ＭＳ 明朝" w:hAnsi="ＭＳ 明朝" w:hint="eastAsia"/>
        </w:rPr>
        <w:t>」</w:t>
      </w:r>
      <w:r w:rsidRPr="00A548AC">
        <w:rPr>
          <w:rFonts w:ascii="ＭＳ 明朝" w:eastAsia="ＭＳ 明朝" w:hAnsi="ＭＳ 明朝"/>
        </w:rPr>
        <w:t>を基に総務省</w:t>
      </w:r>
      <w:r>
        <w:rPr>
          <w:rFonts w:ascii="ＭＳ 明朝" w:eastAsia="ＭＳ 明朝" w:hAnsi="ＭＳ 明朝" w:hint="eastAsia"/>
        </w:rPr>
        <w:t>が</w:t>
      </w:r>
      <w:r w:rsidRPr="00A548AC">
        <w:rPr>
          <w:rFonts w:ascii="ＭＳ 明朝" w:eastAsia="ＭＳ 明朝" w:hAnsi="ＭＳ 明朝"/>
        </w:rPr>
        <w:t>作成</w:t>
      </w:r>
      <w:r w:rsidRPr="00A548AC">
        <w:rPr>
          <w:rFonts w:ascii="ＭＳ 明朝" w:eastAsia="ＭＳ 明朝" w:hAnsi="ＭＳ 明朝" w:hint="eastAsia"/>
        </w:rPr>
        <w:t>。</w:t>
      </w:r>
    </w:p>
  </w:footnote>
  <w:footnote w:id="4">
    <w:p w14:paraId="7662C330" w14:textId="6074A70B" w:rsidR="006A35A0" w:rsidRPr="00AD3870" w:rsidRDefault="006A35A0" w:rsidP="0031049A">
      <w:pPr>
        <w:pStyle w:val="af"/>
        <w:autoSpaceDE w:val="0"/>
        <w:autoSpaceDN w:val="0"/>
        <w:ind w:left="210" w:hangingChars="100" w:hanging="210"/>
        <w:jc w:val="both"/>
        <w:rPr>
          <w:rFonts w:ascii="ＭＳ 明朝" w:eastAsia="ＭＳ 明朝" w:hAnsi="ＭＳ 明朝"/>
        </w:rPr>
      </w:pPr>
      <w:r w:rsidRPr="00AD3870">
        <w:rPr>
          <w:rStyle w:val="af1"/>
          <w:rFonts w:ascii="ＭＳ 明朝" w:eastAsia="ＭＳ 明朝" w:hAnsi="ＭＳ 明朝"/>
        </w:rPr>
        <w:footnoteRef/>
      </w:r>
      <w:r w:rsidRPr="00AD3870">
        <w:rPr>
          <w:rFonts w:ascii="ＭＳ 明朝" w:eastAsia="ＭＳ 明朝" w:hAnsi="ＭＳ 明朝"/>
        </w:rPr>
        <w:t xml:space="preserve"> </w:t>
      </w:r>
      <w:r w:rsidRPr="00793753">
        <w:rPr>
          <w:rFonts w:ascii="ＭＳ 明朝" w:eastAsia="ＭＳ 明朝" w:hAnsi="ＭＳ 明朝" w:hint="eastAsia"/>
        </w:rPr>
        <w:t>日本テレビ</w:t>
      </w:r>
      <w:r>
        <w:rPr>
          <w:rFonts w:ascii="ＭＳ 明朝" w:eastAsia="ＭＳ 明朝" w:hAnsi="ＭＳ 明朝" w:hint="eastAsia"/>
        </w:rPr>
        <w:t>放送網株式会社が編成した放送番組について同時配信を開始した。2022年４月からは、他の在京キー局４社が編成した放送番組についても同時配信を開始した。</w:t>
      </w:r>
    </w:p>
  </w:footnote>
  <w:footnote w:id="5">
    <w:p w14:paraId="5FFF047D" w14:textId="027A5D9B" w:rsidR="006A35A0" w:rsidRDefault="006A35A0" w:rsidP="0031049A">
      <w:pPr>
        <w:pStyle w:val="af"/>
        <w:autoSpaceDE w:val="0"/>
        <w:autoSpaceDN w:val="0"/>
        <w:ind w:left="210" w:hangingChars="100" w:hanging="210"/>
        <w:jc w:val="both"/>
      </w:pPr>
      <w:r w:rsidRPr="00486AB4">
        <w:rPr>
          <w:rStyle w:val="af1"/>
          <w:rFonts w:ascii="ＭＳ 明朝" w:eastAsia="ＭＳ 明朝" w:hAnsi="ＭＳ 明朝"/>
        </w:rPr>
        <w:footnoteRef/>
      </w:r>
      <w:r w:rsidRPr="00486AB4">
        <w:rPr>
          <w:rFonts w:ascii="ＭＳ 明朝" w:eastAsia="ＭＳ 明朝" w:hAnsi="ＭＳ 明朝"/>
        </w:rPr>
        <w:t xml:space="preserve"> </w:t>
      </w:r>
      <w:r w:rsidRPr="00632681">
        <w:rPr>
          <w:rFonts w:ascii="ＭＳ 明朝" w:eastAsia="ＭＳ 明朝" w:hAnsi="ＭＳ 明朝" w:hint="eastAsia"/>
        </w:rPr>
        <w:t>５Ｇ</w:t>
      </w:r>
      <w:r w:rsidRPr="00632681">
        <w:rPr>
          <w:rFonts w:ascii="ＭＳ 明朝" w:eastAsia="ＭＳ 明朝" w:hAnsi="ＭＳ 明朝"/>
        </w:rPr>
        <w:t>ネットワークで全国の小規模中継局・ミニサテ局を代替した場合にどの程度の費用が生じうるかについて、総務省の「地上放送インフラのあり方に関する調査研究」においてマクロの推計を行っており、同調査研究においても、５Ｇに係る設備費用の低廉化等による代替可能性に言及されている。</w:t>
      </w:r>
    </w:p>
  </w:footnote>
  <w:footnote w:id="6">
    <w:p w14:paraId="5AC769FF" w14:textId="3169755C" w:rsidR="006A35A0" w:rsidRPr="00AD3870" w:rsidRDefault="006A35A0" w:rsidP="0031049A">
      <w:pPr>
        <w:pStyle w:val="af"/>
        <w:autoSpaceDE w:val="0"/>
        <w:autoSpaceDN w:val="0"/>
        <w:ind w:left="210" w:hangingChars="100" w:hanging="210"/>
        <w:jc w:val="both"/>
        <w:rPr>
          <w:rFonts w:ascii="ＭＳ 明朝" w:eastAsia="ＭＳ 明朝" w:hAnsi="ＭＳ 明朝"/>
        </w:rPr>
      </w:pPr>
      <w:r w:rsidRPr="00AD3870">
        <w:rPr>
          <w:rStyle w:val="af1"/>
          <w:rFonts w:ascii="ＭＳ 明朝" w:eastAsia="ＭＳ 明朝" w:hAnsi="ＭＳ 明朝"/>
        </w:rPr>
        <w:footnoteRef/>
      </w:r>
      <w:r w:rsidRPr="00AD3870">
        <w:rPr>
          <w:rFonts w:ascii="ＭＳ 明朝" w:eastAsia="ＭＳ 明朝" w:hAnsi="ＭＳ 明朝"/>
        </w:rPr>
        <w:t xml:space="preserve"> </w:t>
      </w:r>
      <w:r w:rsidRPr="00AD3870">
        <w:rPr>
          <w:rFonts w:ascii="ＭＳ 明朝" w:eastAsia="ＭＳ 明朝" w:hAnsi="ＭＳ 明朝" w:hint="eastAsia"/>
        </w:rPr>
        <w:t>仮置きした品質・機能要件の詳細については、参考資料１</w:t>
      </w:r>
      <w:r>
        <w:rPr>
          <w:rFonts w:ascii="ＭＳ 明朝" w:eastAsia="ＭＳ 明朝" w:hAnsi="ＭＳ 明朝" w:hint="eastAsia"/>
        </w:rPr>
        <w:t>の</w:t>
      </w:r>
      <w:r w:rsidRPr="00AD3870">
        <w:rPr>
          <w:rFonts w:ascii="ＭＳ 明朝" w:eastAsia="ＭＳ 明朝" w:hAnsi="ＭＳ 明朝" w:hint="eastAsia"/>
        </w:rPr>
        <w:t>「仮置きする項目・内容の考え方」欄に記載している。</w:t>
      </w:r>
    </w:p>
  </w:footnote>
  <w:footnote w:id="7">
    <w:p w14:paraId="3D40D8FA" w14:textId="3CDA459E" w:rsidR="006A35A0" w:rsidRPr="00996F0B" w:rsidRDefault="006A35A0" w:rsidP="0031049A">
      <w:pPr>
        <w:pStyle w:val="af"/>
        <w:autoSpaceDE w:val="0"/>
        <w:autoSpaceDN w:val="0"/>
        <w:ind w:left="210" w:hangingChars="100" w:hanging="210"/>
        <w:jc w:val="both"/>
        <w:rPr>
          <w:rFonts w:ascii="ＭＳ 明朝" w:eastAsia="ＭＳ 明朝" w:hAnsi="ＭＳ 明朝"/>
        </w:rPr>
      </w:pPr>
      <w:r w:rsidRPr="00996F0B">
        <w:rPr>
          <w:rStyle w:val="af1"/>
          <w:rFonts w:ascii="ＭＳ 明朝" w:eastAsia="ＭＳ 明朝" w:hAnsi="ＭＳ 明朝"/>
        </w:rPr>
        <w:footnoteRef/>
      </w:r>
      <w:r>
        <w:rPr>
          <w:rFonts w:ascii="ＭＳ 明朝" w:eastAsia="ＭＳ 明朝" w:hAnsi="ＭＳ 明朝" w:hint="eastAsia"/>
        </w:rPr>
        <w:t xml:space="preserve"> </w:t>
      </w:r>
      <w:r w:rsidRPr="00996F0B">
        <w:rPr>
          <w:rFonts w:ascii="ＭＳ 明朝" w:eastAsia="ＭＳ 明朝" w:hAnsi="ＭＳ 明朝" w:hint="eastAsia"/>
        </w:rPr>
        <w:t>本文に掲げたもののほか、</w:t>
      </w:r>
      <w:r>
        <w:rPr>
          <w:rFonts w:ascii="ＭＳ 明朝" w:eastAsia="ＭＳ 明朝" w:hAnsi="ＭＳ 明朝" w:hint="eastAsia"/>
        </w:rPr>
        <w:t>検討の前提とした</w:t>
      </w:r>
      <w:r>
        <w:rPr>
          <w:rFonts w:ascii="ＭＳ 明朝" w:eastAsia="ＭＳ 明朝" w:hAnsi="ＭＳ 明朝"/>
        </w:rPr>
        <w:t>品質・機能</w:t>
      </w:r>
      <w:r w:rsidRPr="00996F0B">
        <w:rPr>
          <w:rFonts w:ascii="ＭＳ 明朝" w:eastAsia="ＭＳ 明朝" w:hAnsi="ＭＳ 明朝"/>
        </w:rPr>
        <w:t>要件の詳細については、参考資料</w:t>
      </w:r>
      <w:r>
        <w:rPr>
          <w:rFonts w:ascii="ＭＳ 明朝" w:eastAsia="ＭＳ 明朝" w:hAnsi="ＭＳ 明朝" w:hint="eastAsia"/>
        </w:rPr>
        <w:t>１の</w:t>
      </w:r>
      <w:r w:rsidRPr="004E3A52">
        <w:rPr>
          <w:rFonts w:ascii="ＭＳ 明朝" w:eastAsia="ＭＳ 明朝" w:hAnsi="ＭＳ 明朝" w:hint="eastAsia"/>
        </w:rPr>
        <w:t>「（１）検討」欄</w:t>
      </w:r>
      <w:r w:rsidRPr="00996F0B">
        <w:rPr>
          <w:rFonts w:ascii="ＭＳ 明朝" w:eastAsia="ＭＳ 明朝" w:hAnsi="ＭＳ 明朝"/>
        </w:rPr>
        <w:t>に記載している。</w:t>
      </w:r>
    </w:p>
  </w:footnote>
  <w:footnote w:id="8">
    <w:p w14:paraId="2E85F8E0" w14:textId="5853F19E" w:rsidR="006A35A0" w:rsidRPr="00486AB4" w:rsidRDefault="006A35A0" w:rsidP="00110D23">
      <w:pPr>
        <w:pStyle w:val="af"/>
        <w:autoSpaceDE w:val="0"/>
        <w:autoSpaceDN w:val="0"/>
        <w:jc w:val="both"/>
        <w:rPr>
          <w:rFonts w:ascii="ＭＳ 明朝" w:eastAsia="ＭＳ 明朝" w:hAnsi="ＭＳ 明朝"/>
        </w:rPr>
      </w:pPr>
      <w:r w:rsidRPr="00486AB4">
        <w:rPr>
          <w:rStyle w:val="af1"/>
          <w:rFonts w:ascii="ＭＳ 明朝" w:eastAsia="ＭＳ 明朝" w:hAnsi="ＭＳ 明朝"/>
        </w:rPr>
        <w:footnoteRef/>
      </w:r>
      <w:r w:rsidRPr="00486AB4">
        <w:rPr>
          <w:rFonts w:ascii="ＭＳ 明朝" w:eastAsia="ＭＳ 明朝" w:hAnsi="ＭＳ 明朝"/>
        </w:rPr>
        <w:t xml:space="preserve"> Media Timed Events</w:t>
      </w:r>
      <w:r>
        <w:rPr>
          <w:rFonts w:ascii="ＭＳ 明朝" w:eastAsia="ＭＳ 明朝" w:hAnsi="ＭＳ 明朝" w:hint="eastAsia"/>
        </w:rPr>
        <w:t>の略。</w:t>
      </w:r>
      <w:r w:rsidRPr="00240EAB">
        <w:rPr>
          <w:rFonts w:ascii="ＭＳ 明朝" w:eastAsia="ＭＳ 明朝" w:hAnsi="ＭＳ 明朝" w:hint="eastAsia"/>
        </w:rPr>
        <w:t>動画のシーンに応じて付与できるイベント情報</w:t>
      </w:r>
      <w:r>
        <w:rPr>
          <w:rFonts w:ascii="ＭＳ 明朝" w:eastAsia="ＭＳ 明朝" w:hAnsi="ＭＳ 明朝" w:hint="eastAsia"/>
        </w:rPr>
        <w:t>のことをいう。</w:t>
      </w:r>
    </w:p>
  </w:footnote>
  <w:footnote w:id="9">
    <w:p w14:paraId="3D977A2F" w14:textId="0BB4414A" w:rsidR="006A35A0" w:rsidRPr="00486AB4" w:rsidRDefault="006A35A0" w:rsidP="00110D23">
      <w:pPr>
        <w:pStyle w:val="af"/>
        <w:autoSpaceDE w:val="0"/>
        <w:autoSpaceDN w:val="0"/>
        <w:spacing w:line="240" w:lineRule="exact"/>
        <w:ind w:left="210" w:hangingChars="100" w:hanging="210"/>
        <w:jc w:val="both"/>
        <w:rPr>
          <w:rFonts w:ascii="ＭＳ 明朝" w:eastAsia="ＭＳ 明朝" w:hAnsi="ＭＳ 明朝"/>
        </w:rPr>
      </w:pPr>
      <w:r w:rsidRPr="00486AB4">
        <w:rPr>
          <w:rStyle w:val="af1"/>
          <w:rFonts w:ascii="ＭＳ 明朝" w:eastAsia="ＭＳ 明朝" w:hAnsi="ＭＳ 明朝"/>
        </w:rPr>
        <w:footnoteRef/>
      </w:r>
      <w:r w:rsidRPr="00486AB4">
        <w:rPr>
          <w:rFonts w:ascii="ＭＳ 明朝" w:eastAsia="ＭＳ 明朝" w:hAnsi="ＭＳ 明朝"/>
        </w:rPr>
        <w:t xml:space="preserve"> </w:t>
      </w:r>
      <w:r w:rsidRPr="00486AB4">
        <w:rPr>
          <w:rFonts w:ascii="ＭＳ 明朝" w:eastAsia="ＭＳ 明朝" w:hAnsi="ＭＳ 明朝" w:hint="eastAsia"/>
        </w:rPr>
        <w:t>①離島エリアでの提供に当たり海底ケーブルの新規整備が必要な場合の整備費・維持費、②ブロードバンド等による代替に当たりネットワークの設定変更が必要な場合の設定費、③放送事業者の要望等により新たな機能を追加する場合の開発費（ブロードバンド等による代替を利用するユーザを特定・制限する場合の追加開発費など）</w:t>
      </w:r>
    </w:p>
  </w:footnote>
  <w:footnote w:id="10">
    <w:p w14:paraId="145D9BDF" w14:textId="451AF0DE" w:rsidR="006A35A0" w:rsidRPr="00486AB4" w:rsidRDefault="006A35A0" w:rsidP="00110D23">
      <w:pPr>
        <w:pStyle w:val="af"/>
        <w:autoSpaceDE w:val="0"/>
        <w:autoSpaceDN w:val="0"/>
        <w:spacing w:line="240" w:lineRule="exact"/>
        <w:ind w:left="210" w:hangingChars="100" w:hanging="210"/>
        <w:jc w:val="both"/>
        <w:rPr>
          <w:rFonts w:ascii="ＭＳ 明朝" w:eastAsia="ＭＳ 明朝" w:hAnsi="ＭＳ 明朝"/>
        </w:rPr>
      </w:pPr>
      <w:r w:rsidRPr="00486AB4">
        <w:rPr>
          <w:rStyle w:val="af1"/>
          <w:rFonts w:ascii="ＭＳ 明朝" w:eastAsia="ＭＳ 明朝" w:hAnsi="ＭＳ 明朝"/>
        </w:rPr>
        <w:footnoteRef/>
      </w:r>
      <w:r>
        <w:rPr>
          <w:rFonts w:ascii="ＭＳ 明朝" w:eastAsia="ＭＳ 明朝" w:hAnsi="ＭＳ 明朝" w:hint="eastAsia"/>
        </w:rPr>
        <w:t xml:space="preserve"> </w:t>
      </w:r>
      <w:r w:rsidRPr="00486AB4">
        <w:rPr>
          <w:rFonts w:ascii="ＭＳ 明朝" w:eastAsia="ＭＳ 明朝" w:hAnsi="ＭＳ 明朝" w:hint="eastAsia"/>
        </w:rPr>
        <w:t>ただし、後述するように、「モデル地域」におけるコスト試算は、</w:t>
      </w:r>
      <w:r w:rsidRPr="00486AB4">
        <w:rPr>
          <w:rFonts w:ascii="ＭＳ 明朝" w:eastAsia="ＭＳ 明朝" w:hAnsi="ＭＳ 明朝"/>
        </w:rPr>
        <w:t>NTT東日本・西日本がNHK（総合・Eテレの２波）に対してブロードバンドによる代替サービスを提供することを想定した場合に</w:t>
      </w:r>
      <w:r>
        <w:rPr>
          <w:rFonts w:ascii="ＭＳ 明朝" w:eastAsia="ＭＳ 明朝" w:hAnsi="ＭＳ 明朝" w:hint="eastAsia"/>
        </w:rPr>
        <w:t>生じる</w:t>
      </w:r>
      <w:r w:rsidRPr="00486AB4">
        <w:rPr>
          <w:rFonts w:ascii="ＭＳ 明朝" w:eastAsia="ＭＳ 明朝" w:hAnsi="ＭＳ 明朝"/>
        </w:rPr>
        <w:t>費用を</w:t>
      </w:r>
      <w:r>
        <w:rPr>
          <w:rFonts w:ascii="ＭＳ 明朝" w:eastAsia="ＭＳ 明朝" w:hAnsi="ＭＳ 明朝" w:hint="eastAsia"/>
        </w:rPr>
        <w:t>用いて</w:t>
      </w:r>
      <w:r w:rsidRPr="00486AB4">
        <w:rPr>
          <w:rFonts w:ascii="ＭＳ 明朝" w:eastAsia="ＭＳ 明朝" w:hAnsi="ＭＳ 明朝"/>
        </w:rPr>
        <w:t>いる。</w:t>
      </w:r>
    </w:p>
  </w:footnote>
  <w:footnote w:id="11">
    <w:p w14:paraId="0538FE4D" w14:textId="737E13C4" w:rsidR="006A35A0" w:rsidRPr="00486AB4" w:rsidRDefault="006A35A0" w:rsidP="00110D23">
      <w:pPr>
        <w:pStyle w:val="af"/>
        <w:autoSpaceDE w:val="0"/>
        <w:autoSpaceDN w:val="0"/>
        <w:spacing w:line="240" w:lineRule="exact"/>
        <w:ind w:left="210" w:hangingChars="100" w:hanging="210"/>
        <w:jc w:val="both"/>
        <w:rPr>
          <w:rFonts w:ascii="ＭＳ 明朝" w:eastAsia="ＭＳ 明朝" w:hAnsi="ＭＳ 明朝"/>
        </w:rPr>
      </w:pPr>
      <w:r w:rsidRPr="00486AB4">
        <w:rPr>
          <w:rStyle w:val="af1"/>
          <w:rFonts w:ascii="ＭＳ 明朝" w:eastAsia="ＭＳ 明朝" w:hAnsi="ＭＳ 明朝"/>
        </w:rPr>
        <w:footnoteRef/>
      </w:r>
      <w:r w:rsidRPr="00486AB4">
        <w:rPr>
          <w:rFonts w:ascii="ＭＳ 明朝" w:eastAsia="ＭＳ 明朝" w:hAnsi="ＭＳ 明朝" w:hint="eastAsia"/>
        </w:rPr>
        <w:t xml:space="preserve">　後に分析に必要なデータが利用できないことが判明した辺地共聴施設（</w:t>
      </w:r>
      <w:r w:rsidRPr="00486AB4">
        <w:rPr>
          <w:rFonts w:ascii="ＭＳ 明朝" w:eastAsia="ＭＳ 明朝" w:hAnsi="ＭＳ 明朝"/>
        </w:rPr>
        <w:t>13設備）を除外した。</w:t>
      </w:r>
    </w:p>
  </w:footnote>
  <w:footnote w:id="12">
    <w:p w14:paraId="5C48A1F3" w14:textId="11136991" w:rsidR="006A35A0" w:rsidRPr="008C5A0D" w:rsidRDefault="006A35A0" w:rsidP="00387516">
      <w:pPr>
        <w:pStyle w:val="af"/>
        <w:ind w:left="210" w:hangingChars="100" w:hanging="210"/>
        <w:jc w:val="both"/>
        <w:rPr>
          <w:rFonts w:ascii="ＭＳ 明朝" w:eastAsia="ＭＳ 明朝" w:hAnsi="ＭＳ 明朝"/>
        </w:rPr>
      </w:pPr>
      <w:r w:rsidRPr="008C5A0D">
        <w:rPr>
          <w:rStyle w:val="af1"/>
          <w:rFonts w:ascii="ＭＳ 明朝" w:eastAsia="ＭＳ 明朝" w:hAnsi="ＭＳ 明朝"/>
        </w:rPr>
        <w:footnoteRef/>
      </w:r>
      <w:r w:rsidRPr="008C5A0D">
        <w:rPr>
          <w:rFonts w:ascii="ＭＳ 明朝" w:eastAsia="ＭＳ 明朝" w:hAnsi="ＭＳ 明朝"/>
        </w:rPr>
        <w:t xml:space="preserve"> </w:t>
      </w:r>
      <w:r>
        <w:rPr>
          <w:rFonts w:ascii="ＭＳ 明朝" w:eastAsia="ＭＳ 明朝" w:hAnsi="ＭＳ 明朝" w:hint="eastAsia"/>
        </w:rPr>
        <w:t>具体的な計算式については、後掲（付録－98）の「</w:t>
      </w:r>
      <w:r w:rsidRPr="008C5A0D">
        <w:rPr>
          <w:rFonts w:ascii="ＭＳ 明朝" w:eastAsia="ＭＳ 明朝" w:hAnsi="ＭＳ 明朝" w:hint="eastAsia"/>
        </w:rPr>
        <w:t>「</w:t>
      </w:r>
      <w:r w:rsidRPr="008C5A0D">
        <w:rPr>
          <w:rFonts w:ascii="ＭＳ 明朝" w:eastAsia="ＭＳ 明朝" w:hAnsi="ＭＳ 明朝"/>
        </w:rPr>
        <w:t>3.モデル地域」における各検討での定量評価のための計算式</w:t>
      </w:r>
      <w:r>
        <w:rPr>
          <w:rFonts w:ascii="ＭＳ 明朝" w:eastAsia="ＭＳ 明朝" w:hAnsi="ＭＳ 明朝" w:hint="eastAsia"/>
        </w:rPr>
        <w:t>」を参照。</w:t>
      </w:r>
    </w:p>
  </w:footnote>
  <w:footnote w:id="13">
    <w:p w14:paraId="1A46CACF" w14:textId="10C5F5ED" w:rsidR="006A35A0" w:rsidRPr="00387516" w:rsidRDefault="006A35A0" w:rsidP="005C1E1E">
      <w:pPr>
        <w:pStyle w:val="af"/>
        <w:ind w:left="210" w:hangingChars="100" w:hanging="210"/>
        <w:rPr>
          <w:rFonts w:ascii="ＭＳ 明朝" w:eastAsia="ＭＳ 明朝" w:hAnsi="ＭＳ 明朝"/>
        </w:rPr>
      </w:pPr>
      <w:r w:rsidRPr="00387516">
        <w:rPr>
          <w:rStyle w:val="af1"/>
          <w:rFonts w:ascii="ＭＳ 明朝" w:eastAsia="ＭＳ 明朝" w:hAnsi="ＭＳ 明朝"/>
        </w:rPr>
        <w:footnoteRef/>
      </w:r>
      <w:r w:rsidRPr="00387516">
        <w:rPr>
          <w:rFonts w:ascii="ＭＳ 明朝" w:eastAsia="ＭＳ 明朝" w:hAnsi="ＭＳ 明朝"/>
        </w:rPr>
        <w:t xml:space="preserve"> </w:t>
      </w:r>
      <w:r w:rsidRPr="00387516">
        <w:rPr>
          <w:rFonts w:ascii="ＭＳ 明朝" w:eastAsia="ＭＳ 明朝" w:hAnsi="ＭＳ 明朝" w:hint="eastAsia"/>
        </w:rPr>
        <w:t>具体的な計算式については、後掲（付録－</w:t>
      </w:r>
      <w:r>
        <w:rPr>
          <w:rFonts w:ascii="ＭＳ 明朝" w:eastAsia="ＭＳ 明朝" w:hAnsi="ＭＳ 明朝" w:hint="eastAsia"/>
        </w:rPr>
        <w:t>102</w:t>
      </w:r>
      <w:r w:rsidRPr="00387516">
        <w:rPr>
          <w:rFonts w:ascii="ＭＳ 明朝" w:eastAsia="ＭＳ 明朝" w:hAnsi="ＭＳ 明朝"/>
        </w:rPr>
        <w:t>）の「</w:t>
      </w:r>
      <w:r w:rsidRPr="00387516">
        <w:rPr>
          <w:rFonts w:ascii="ＭＳ 明朝" w:eastAsia="ＭＳ 明朝" w:hAnsi="ＭＳ 明朝" w:hint="eastAsia"/>
        </w:rPr>
        <w:t>「</w:t>
      </w:r>
      <w:r w:rsidRPr="00387516">
        <w:rPr>
          <w:rFonts w:ascii="ＭＳ 明朝" w:eastAsia="ＭＳ 明朝" w:hAnsi="ＭＳ 明朝"/>
        </w:rPr>
        <w:t>4.コストの定量分析」における定量評価のための計算式」を参照。</w:t>
      </w:r>
    </w:p>
  </w:footnote>
  <w:footnote w:id="14">
    <w:p w14:paraId="5AFFDC1A" w14:textId="3DA9325E" w:rsidR="006A35A0" w:rsidRPr="005C1E1E" w:rsidRDefault="006A35A0" w:rsidP="0031049A">
      <w:pPr>
        <w:pStyle w:val="af"/>
        <w:ind w:left="210" w:hangingChars="100" w:hanging="210"/>
        <w:rPr>
          <w:rFonts w:ascii="ＭＳ 明朝" w:eastAsia="ＭＳ 明朝" w:hAnsi="ＭＳ 明朝"/>
        </w:rPr>
      </w:pPr>
      <w:r w:rsidRPr="005C1E1E">
        <w:rPr>
          <w:rStyle w:val="af1"/>
          <w:rFonts w:ascii="ＭＳ 明朝" w:eastAsia="ＭＳ 明朝" w:hAnsi="ＭＳ 明朝"/>
        </w:rPr>
        <w:footnoteRef/>
      </w:r>
      <w:r w:rsidRPr="005C1E1E">
        <w:rPr>
          <w:rFonts w:ascii="ＭＳ 明朝" w:eastAsia="ＭＳ 明朝" w:hAnsi="ＭＳ 明朝"/>
        </w:rPr>
        <w:t xml:space="preserve"> </w:t>
      </w:r>
      <w:r w:rsidRPr="005C1E1E">
        <w:rPr>
          <w:rFonts w:ascii="ＭＳ 明朝" w:eastAsia="ＭＳ 明朝" w:hAnsi="ＭＳ 明朝" w:hint="eastAsia"/>
        </w:rPr>
        <w:t>具体的な計算式については、後掲（付録－</w:t>
      </w:r>
      <w:r w:rsidRPr="005C1E1E">
        <w:rPr>
          <w:rFonts w:ascii="ＭＳ 明朝" w:eastAsia="ＭＳ 明朝" w:hAnsi="ＭＳ 明朝"/>
        </w:rPr>
        <w:t>10</w:t>
      </w:r>
      <w:r>
        <w:rPr>
          <w:rFonts w:ascii="ＭＳ 明朝" w:eastAsia="ＭＳ 明朝" w:hAnsi="ＭＳ 明朝" w:hint="eastAsia"/>
        </w:rPr>
        <w:t>4</w:t>
      </w:r>
      <w:r w:rsidRPr="005C1E1E">
        <w:rPr>
          <w:rFonts w:ascii="ＭＳ 明朝" w:eastAsia="ＭＳ 明朝" w:hAnsi="ＭＳ 明朝"/>
        </w:rPr>
        <w:t>）の「</w:t>
      </w:r>
      <w:r w:rsidRPr="005C1E1E">
        <w:rPr>
          <w:rFonts w:ascii="ＭＳ 明朝" w:eastAsia="ＭＳ 明朝" w:hAnsi="ＭＳ 明朝" w:hint="eastAsia"/>
        </w:rPr>
        <w:t>「</w:t>
      </w:r>
      <w:r w:rsidRPr="005C1E1E">
        <w:rPr>
          <w:rFonts w:ascii="ＭＳ 明朝" w:eastAsia="ＭＳ 明朝" w:hAnsi="ＭＳ 明朝"/>
        </w:rPr>
        <w:t>5.経済合理性」における定量評価のための計算式」を参照。</w:t>
      </w:r>
    </w:p>
  </w:footnote>
  <w:footnote w:id="15">
    <w:p w14:paraId="38914A2C" w14:textId="4A1DD4B0" w:rsidR="006A35A0" w:rsidRPr="00486AB4" w:rsidRDefault="006A35A0" w:rsidP="00110D23">
      <w:pPr>
        <w:pStyle w:val="af"/>
        <w:autoSpaceDE w:val="0"/>
        <w:autoSpaceDN w:val="0"/>
        <w:spacing w:line="240" w:lineRule="exact"/>
        <w:ind w:left="210" w:hangingChars="100" w:hanging="210"/>
        <w:jc w:val="both"/>
        <w:rPr>
          <w:rFonts w:ascii="ＭＳ 明朝" w:eastAsia="ＭＳ 明朝" w:hAnsi="ＭＳ 明朝"/>
        </w:rPr>
      </w:pPr>
      <w:r w:rsidRPr="00486AB4">
        <w:rPr>
          <w:rStyle w:val="af1"/>
          <w:rFonts w:ascii="ＭＳ 明朝" w:eastAsia="ＭＳ 明朝" w:hAnsi="ＭＳ 明朝"/>
        </w:rPr>
        <w:footnoteRef/>
      </w:r>
      <w:bookmarkStart w:id="18" w:name="_Hlk104839076"/>
      <w:r>
        <w:rPr>
          <w:rFonts w:ascii="ＭＳ 明朝" w:eastAsia="ＭＳ 明朝" w:hAnsi="ＭＳ 明朝" w:hint="eastAsia"/>
        </w:rPr>
        <w:t xml:space="preserve"> </w:t>
      </w:r>
      <w:r w:rsidRPr="00775BD4">
        <w:rPr>
          <w:rFonts w:ascii="ＭＳ 明朝" w:eastAsia="ＭＳ 明朝" w:hAnsi="ＭＳ 明朝" w:hint="eastAsia"/>
        </w:rPr>
        <w:t>受信世帯の変動率は、</w:t>
      </w:r>
      <w:r>
        <w:rPr>
          <w:rFonts w:ascii="ＭＳ 明朝" w:eastAsia="ＭＳ 明朝" w:hAnsi="ＭＳ 明朝" w:hint="eastAsia"/>
        </w:rPr>
        <w:t>1</w:t>
      </w:r>
      <w:r>
        <w:rPr>
          <w:rFonts w:ascii="ＭＳ 明朝" w:eastAsia="ＭＳ 明朝" w:hAnsi="ＭＳ 明朝"/>
        </w:rPr>
        <w:t>30</w:t>
      </w:r>
      <w:r>
        <w:rPr>
          <w:rFonts w:ascii="ＭＳ 明朝" w:eastAsia="ＭＳ 明朝" w:hAnsi="ＭＳ 明朝" w:hint="eastAsia"/>
        </w:rPr>
        <w:t>設備・地域における</w:t>
      </w:r>
      <w:r w:rsidRPr="00EA022D">
        <w:rPr>
          <w:rFonts w:ascii="ＭＳ 明朝" w:eastAsia="ＭＳ 明朝" w:hAnsi="ＭＳ 明朝"/>
        </w:rPr>
        <w:t>500mメッシュ別将来推計人口データ（H30国政局推計）</w:t>
      </w:r>
      <w:r w:rsidRPr="00775BD4">
        <w:rPr>
          <w:rFonts w:ascii="ＭＳ 明朝" w:eastAsia="ＭＳ 明朝" w:hAnsi="ＭＳ 明朝" w:hint="eastAsia"/>
        </w:rPr>
        <w:t>の人口変動率と同等と仮定して推計を行った。なお、母集団の大半に過疎地域が含まれるなど特徴的な傾向があるため、</w:t>
      </w:r>
      <w:r w:rsidRPr="00775BD4">
        <w:rPr>
          <w:rFonts w:ascii="ＭＳ 明朝" w:eastAsia="ＭＳ 明朝" w:hAnsi="ＭＳ 明朝"/>
        </w:rPr>
        <w:t>2040年等の推計など広範への適用に</w:t>
      </w:r>
      <w:r w:rsidRPr="00775BD4">
        <w:rPr>
          <w:rFonts w:ascii="ＭＳ 明朝" w:eastAsia="ＭＳ 明朝" w:hAnsi="ＭＳ 明朝" w:hint="eastAsia"/>
        </w:rPr>
        <w:t>際しては誤差が大きくなる可能性がある。</w:t>
      </w:r>
      <w:bookmarkEnd w:id="18"/>
    </w:p>
  </w:footnote>
  <w:footnote w:id="16">
    <w:p w14:paraId="23BF9562" w14:textId="7575318F" w:rsidR="006A35A0" w:rsidRPr="00486AB4" w:rsidRDefault="006A35A0" w:rsidP="00110D23">
      <w:pPr>
        <w:pStyle w:val="af"/>
        <w:autoSpaceDE w:val="0"/>
        <w:autoSpaceDN w:val="0"/>
        <w:spacing w:line="240" w:lineRule="exact"/>
        <w:ind w:left="210" w:hangingChars="100" w:hanging="210"/>
        <w:jc w:val="both"/>
        <w:rPr>
          <w:rFonts w:ascii="ＭＳ 明朝" w:eastAsia="ＭＳ 明朝" w:hAnsi="ＭＳ 明朝"/>
        </w:rPr>
      </w:pPr>
      <w:r w:rsidRPr="00486AB4">
        <w:rPr>
          <w:rStyle w:val="af1"/>
          <w:rFonts w:ascii="ＭＳ 明朝" w:eastAsia="ＭＳ 明朝" w:hAnsi="ＭＳ 明朝"/>
        </w:rPr>
        <w:footnoteRef/>
      </w:r>
      <w:r w:rsidRPr="00486AB4">
        <w:rPr>
          <w:rFonts w:ascii="ＭＳ 明朝" w:eastAsia="ＭＳ 明朝" w:hAnsi="ＭＳ 明朝"/>
        </w:rPr>
        <w:t xml:space="preserve"> </w:t>
      </w:r>
      <w:r>
        <w:rPr>
          <w:rFonts w:ascii="ＭＳ 明朝" w:eastAsia="ＭＳ 明朝" w:hAnsi="ＭＳ 明朝" w:hint="eastAsia"/>
        </w:rPr>
        <w:t>脚注12のとおり、</w:t>
      </w:r>
      <w:r w:rsidRPr="00486AB4">
        <w:rPr>
          <w:rFonts w:ascii="ＭＳ 明朝" w:eastAsia="ＭＳ 明朝" w:hAnsi="ＭＳ 明朝" w:hint="eastAsia"/>
        </w:rPr>
        <w:t>ミニサテ局</w:t>
      </w:r>
      <w:r>
        <w:rPr>
          <w:rFonts w:ascii="ＭＳ 明朝" w:eastAsia="ＭＳ 明朝" w:hAnsi="ＭＳ 明朝" w:hint="eastAsia"/>
        </w:rPr>
        <w:t>全体の設置場所の特性が、試算のために抽出した130設備・地域の特性とは異なる可能性がある</w:t>
      </w:r>
      <w:r w:rsidRPr="00486AB4">
        <w:rPr>
          <w:rFonts w:ascii="ＭＳ 明朝" w:eastAsia="ＭＳ 明朝" w:hAnsi="ＭＳ 明朝" w:hint="eastAsia"/>
        </w:rPr>
        <w:t>ことにも留意</w:t>
      </w:r>
      <w:r>
        <w:rPr>
          <w:rFonts w:ascii="ＭＳ 明朝" w:eastAsia="ＭＳ 明朝" w:hAnsi="ＭＳ 明朝" w:hint="eastAsia"/>
        </w:rPr>
        <w:t>する</w:t>
      </w:r>
      <w:r w:rsidRPr="00486AB4">
        <w:rPr>
          <w:rFonts w:ascii="ＭＳ 明朝" w:eastAsia="ＭＳ 明朝" w:hAnsi="ＭＳ 明朝" w:hint="eastAsia"/>
        </w:rPr>
        <w:t>必要</w:t>
      </w:r>
      <w:r>
        <w:rPr>
          <w:rFonts w:ascii="ＭＳ 明朝" w:eastAsia="ＭＳ 明朝" w:hAnsi="ＭＳ 明朝" w:hint="eastAsia"/>
        </w:rPr>
        <w:t>が</w:t>
      </w:r>
      <w:r w:rsidRPr="00486AB4">
        <w:rPr>
          <w:rFonts w:ascii="ＭＳ 明朝" w:eastAsia="ＭＳ 明朝" w:hAnsi="ＭＳ 明朝" w:hint="eastAsia"/>
        </w:rPr>
        <w:t>ある。</w:t>
      </w:r>
    </w:p>
  </w:footnote>
  <w:footnote w:id="17">
    <w:p w14:paraId="1CC95FA3" w14:textId="187024F8" w:rsidR="006A35A0" w:rsidRPr="00486AB4" w:rsidRDefault="006A35A0" w:rsidP="00110D23">
      <w:pPr>
        <w:pStyle w:val="af"/>
        <w:autoSpaceDE w:val="0"/>
        <w:autoSpaceDN w:val="0"/>
        <w:spacing w:line="240" w:lineRule="exact"/>
        <w:ind w:left="210" w:hangingChars="100" w:hanging="210"/>
        <w:jc w:val="both"/>
        <w:rPr>
          <w:rFonts w:ascii="ＭＳ 明朝" w:eastAsia="ＭＳ 明朝" w:hAnsi="ＭＳ 明朝"/>
        </w:rPr>
      </w:pPr>
      <w:r w:rsidRPr="00486AB4">
        <w:rPr>
          <w:rStyle w:val="af1"/>
          <w:rFonts w:ascii="ＭＳ 明朝" w:eastAsia="ＭＳ 明朝" w:hAnsi="ＭＳ 明朝"/>
        </w:rPr>
        <w:footnoteRef/>
      </w:r>
      <w:r>
        <w:rPr>
          <w:rFonts w:ascii="ＭＳ 明朝" w:eastAsia="ＭＳ 明朝" w:hAnsi="ＭＳ 明朝" w:hint="eastAsia"/>
        </w:rPr>
        <w:t xml:space="preserve"> </w:t>
      </w:r>
      <w:r w:rsidRPr="00486AB4">
        <w:rPr>
          <w:rFonts w:ascii="ＭＳ 明朝" w:eastAsia="ＭＳ 明朝" w:hAnsi="ＭＳ 明朝" w:hint="eastAsia"/>
        </w:rPr>
        <w:t>なお、優先制御のある</w:t>
      </w:r>
      <w:r w:rsidRPr="00486AB4">
        <w:rPr>
          <w:rFonts w:ascii="ＭＳ 明朝" w:eastAsia="ＭＳ 明朝" w:hAnsi="ＭＳ 明朝"/>
        </w:rPr>
        <w:t>IPマルチキャスト方式であれば、現行の技術基準に照らしても「放送」の品質・機能を満たすものとなる。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C7D8F"/>
    <w:multiLevelType w:val="hybridMultilevel"/>
    <w:tmpl w:val="95626C82"/>
    <w:lvl w:ilvl="0" w:tplc="8848A88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21398D"/>
    <w:multiLevelType w:val="hybridMultilevel"/>
    <w:tmpl w:val="8A02E8DC"/>
    <w:lvl w:ilvl="0" w:tplc="152A4C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B5C663A"/>
    <w:multiLevelType w:val="hybridMultilevel"/>
    <w:tmpl w:val="BB3C70F2"/>
    <w:lvl w:ilvl="0" w:tplc="B6660C5E">
      <w:numFmt w:val="bullet"/>
      <w:lvlText w:val="・"/>
      <w:lvlJc w:val="left"/>
      <w:pPr>
        <w:ind w:left="600" w:hanging="360"/>
      </w:pPr>
      <w:rPr>
        <w:rFonts w:ascii="游ゴシック Light" w:eastAsia="游ゴシック Light" w:hAnsi="游ゴシック Light"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6C22059"/>
    <w:multiLevelType w:val="hybridMultilevel"/>
    <w:tmpl w:val="0F6053B4"/>
    <w:lvl w:ilvl="0" w:tplc="5FE66C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E236BB5"/>
    <w:multiLevelType w:val="hybridMultilevel"/>
    <w:tmpl w:val="6E423970"/>
    <w:lvl w:ilvl="0" w:tplc="FAB69BB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89"/>
    <w:rsid w:val="00000486"/>
    <w:rsid w:val="0000067B"/>
    <w:rsid w:val="000006D5"/>
    <w:rsid w:val="000059A5"/>
    <w:rsid w:val="00007580"/>
    <w:rsid w:val="00007E25"/>
    <w:rsid w:val="0001144C"/>
    <w:rsid w:val="00016A25"/>
    <w:rsid w:val="000214D7"/>
    <w:rsid w:val="000218C4"/>
    <w:rsid w:val="00022D9A"/>
    <w:rsid w:val="00024083"/>
    <w:rsid w:val="00024327"/>
    <w:rsid w:val="00024CBE"/>
    <w:rsid w:val="0002575B"/>
    <w:rsid w:val="000262FD"/>
    <w:rsid w:val="000304F0"/>
    <w:rsid w:val="00032EDA"/>
    <w:rsid w:val="00032FA4"/>
    <w:rsid w:val="0003320F"/>
    <w:rsid w:val="0003650C"/>
    <w:rsid w:val="000377C6"/>
    <w:rsid w:val="00037B40"/>
    <w:rsid w:val="00040EB6"/>
    <w:rsid w:val="00043AF5"/>
    <w:rsid w:val="000448ED"/>
    <w:rsid w:val="00045965"/>
    <w:rsid w:val="00046287"/>
    <w:rsid w:val="00050BEC"/>
    <w:rsid w:val="000515D2"/>
    <w:rsid w:val="00054500"/>
    <w:rsid w:val="0005594D"/>
    <w:rsid w:val="0005595F"/>
    <w:rsid w:val="00056BBE"/>
    <w:rsid w:val="00056F2B"/>
    <w:rsid w:val="000643E4"/>
    <w:rsid w:val="000656E4"/>
    <w:rsid w:val="0007098D"/>
    <w:rsid w:val="000713B2"/>
    <w:rsid w:val="0007247F"/>
    <w:rsid w:val="00073F4C"/>
    <w:rsid w:val="000765D0"/>
    <w:rsid w:val="00076A61"/>
    <w:rsid w:val="000813D1"/>
    <w:rsid w:val="00081431"/>
    <w:rsid w:val="00084A66"/>
    <w:rsid w:val="00085BC9"/>
    <w:rsid w:val="00090D12"/>
    <w:rsid w:val="000931D4"/>
    <w:rsid w:val="0009473A"/>
    <w:rsid w:val="00094E06"/>
    <w:rsid w:val="000958FF"/>
    <w:rsid w:val="00097971"/>
    <w:rsid w:val="00097BA5"/>
    <w:rsid w:val="000A1621"/>
    <w:rsid w:val="000A2333"/>
    <w:rsid w:val="000A3A90"/>
    <w:rsid w:val="000A5A8D"/>
    <w:rsid w:val="000A6A00"/>
    <w:rsid w:val="000B0BB4"/>
    <w:rsid w:val="000B369E"/>
    <w:rsid w:val="000B48C2"/>
    <w:rsid w:val="000C18B6"/>
    <w:rsid w:val="000C3A9C"/>
    <w:rsid w:val="000C64D9"/>
    <w:rsid w:val="000C7AC8"/>
    <w:rsid w:val="000C7E48"/>
    <w:rsid w:val="000D2C0E"/>
    <w:rsid w:val="000D3940"/>
    <w:rsid w:val="000D3E8B"/>
    <w:rsid w:val="000D5210"/>
    <w:rsid w:val="000D6986"/>
    <w:rsid w:val="000D6DD9"/>
    <w:rsid w:val="000D6EF7"/>
    <w:rsid w:val="000D7BDF"/>
    <w:rsid w:val="000E06F9"/>
    <w:rsid w:val="000E095E"/>
    <w:rsid w:val="000E1613"/>
    <w:rsid w:val="000E2901"/>
    <w:rsid w:val="000E4BA7"/>
    <w:rsid w:val="000E5833"/>
    <w:rsid w:val="000E633A"/>
    <w:rsid w:val="000F5827"/>
    <w:rsid w:val="000F5838"/>
    <w:rsid w:val="00102A8E"/>
    <w:rsid w:val="00102BD0"/>
    <w:rsid w:val="0010375B"/>
    <w:rsid w:val="001049F0"/>
    <w:rsid w:val="001054BE"/>
    <w:rsid w:val="00110D23"/>
    <w:rsid w:val="00112E88"/>
    <w:rsid w:val="00114335"/>
    <w:rsid w:val="00126AED"/>
    <w:rsid w:val="001279F7"/>
    <w:rsid w:val="001300A3"/>
    <w:rsid w:val="00133B2F"/>
    <w:rsid w:val="00133E27"/>
    <w:rsid w:val="001362EE"/>
    <w:rsid w:val="00137AC0"/>
    <w:rsid w:val="00140195"/>
    <w:rsid w:val="00140920"/>
    <w:rsid w:val="0014230A"/>
    <w:rsid w:val="00142867"/>
    <w:rsid w:val="00143EC6"/>
    <w:rsid w:val="0014401F"/>
    <w:rsid w:val="001477AE"/>
    <w:rsid w:val="00150012"/>
    <w:rsid w:val="001519B2"/>
    <w:rsid w:val="00154DBC"/>
    <w:rsid w:val="001555A3"/>
    <w:rsid w:val="0015667C"/>
    <w:rsid w:val="001570B9"/>
    <w:rsid w:val="00161CC6"/>
    <w:rsid w:val="00162D29"/>
    <w:rsid w:val="00162E66"/>
    <w:rsid w:val="00166777"/>
    <w:rsid w:val="00166C27"/>
    <w:rsid w:val="001677C5"/>
    <w:rsid w:val="00170F72"/>
    <w:rsid w:val="00170FD5"/>
    <w:rsid w:val="0017259D"/>
    <w:rsid w:val="001730A5"/>
    <w:rsid w:val="00176292"/>
    <w:rsid w:val="00176400"/>
    <w:rsid w:val="00176439"/>
    <w:rsid w:val="00177285"/>
    <w:rsid w:val="00182DB8"/>
    <w:rsid w:val="0018383F"/>
    <w:rsid w:val="00185497"/>
    <w:rsid w:val="00187E7D"/>
    <w:rsid w:val="00194179"/>
    <w:rsid w:val="0019523B"/>
    <w:rsid w:val="0019732F"/>
    <w:rsid w:val="001A101D"/>
    <w:rsid w:val="001A1D84"/>
    <w:rsid w:val="001A21A8"/>
    <w:rsid w:val="001A298C"/>
    <w:rsid w:val="001A578D"/>
    <w:rsid w:val="001A5C4C"/>
    <w:rsid w:val="001A7B07"/>
    <w:rsid w:val="001B029C"/>
    <w:rsid w:val="001B044B"/>
    <w:rsid w:val="001B1DEE"/>
    <w:rsid w:val="001B663B"/>
    <w:rsid w:val="001C08AB"/>
    <w:rsid w:val="001C2B3A"/>
    <w:rsid w:val="001C46EA"/>
    <w:rsid w:val="001C5669"/>
    <w:rsid w:val="001C765E"/>
    <w:rsid w:val="001D2FFB"/>
    <w:rsid w:val="001D34B7"/>
    <w:rsid w:val="001D4414"/>
    <w:rsid w:val="001D6036"/>
    <w:rsid w:val="001E6EFE"/>
    <w:rsid w:val="001E723A"/>
    <w:rsid w:val="001F4C63"/>
    <w:rsid w:val="001F5DF3"/>
    <w:rsid w:val="001F7C2D"/>
    <w:rsid w:val="00201B65"/>
    <w:rsid w:val="002031CB"/>
    <w:rsid w:val="0020376D"/>
    <w:rsid w:val="00204E03"/>
    <w:rsid w:val="00207CB9"/>
    <w:rsid w:val="00207F2F"/>
    <w:rsid w:val="00212252"/>
    <w:rsid w:val="00212C1C"/>
    <w:rsid w:val="002140A6"/>
    <w:rsid w:val="002156FC"/>
    <w:rsid w:val="00216C74"/>
    <w:rsid w:val="00222744"/>
    <w:rsid w:val="00223EFF"/>
    <w:rsid w:val="00225372"/>
    <w:rsid w:val="00230702"/>
    <w:rsid w:val="002314CA"/>
    <w:rsid w:val="00231779"/>
    <w:rsid w:val="00231FF5"/>
    <w:rsid w:val="002333A6"/>
    <w:rsid w:val="00233E29"/>
    <w:rsid w:val="002345A5"/>
    <w:rsid w:val="00236077"/>
    <w:rsid w:val="00236D73"/>
    <w:rsid w:val="002373A7"/>
    <w:rsid w:val="0024012F"/>
    <w:rsid w:val="00240EAB"/>
    <w:rsid w:val="00241078"/>
    <w:rsid w:val="00242FB8"/>
    <w:rsid w:val="002430F7"/>
    <w:rsid w:val="00246786"/>
    <w:rsid w:val="0024720A"/>
    <w:rsid w:val="00250F7B"/>
    <w:rsid w:val="00254421"/>
    <w:rsid w:val="00256505"/>
    <w:rsid w:val="00262132"/>
    <w:rsid w:val="00262640"/>
    <w:rsid w:val="00270BA8"/>
    <w:rsid w:val="00272634"/>
    <w:rsid w:val="002759E3"/>
    <w:rsid w:val="002779DB"/>
    <w:rsid w:val="00280795"/>
    <w:rsid w:val="00282013"/>
    <w:rsid w:val="00285EE7"/>
    <w:rsid w:val="00287E42"/>
    <w:rsid w:val="00290773"/>
    <w:rsid w:val="002915AD"/>
    <w:rsid w:val="002920BB"/>
    <w:rsid w:val="00293465"/>
    <w:rsid w:val="002934BB"/>
    <w:rsid w:val="00294673"/>
    <w:rsid w:val="00296DB6"/>
    <w:rsid w:val="002A10BB"/>
    <w:rsid w:val="002A1C3C"/>
    <w:rsid w:val="002A20D3"/>
    <w:rsid w:val="002A2B68"/>
    <w:rsid w:val="002A4736"/>
    <w:rsid w:val="002A5160"/>
    <w:rsid w:val="002A64E0"/>
    <w:rsid w:val="002A750B"/>
    <w:rsid w:val="002B1CDA"/>
    <w:rsid w:val="002B47FE"/>
    <w:rsid w:val="002B7936"/>
    <w:rsid w:val="002C0009"/>
    <w:rsid w:val="002C314B"/>
    <w:rsid w:val="002C5932"/>
    <w:rsid w:val="002D34A5"/>
    <w:rsid w:val="002D3A42"/>
    <w:rsid w:val="002D5ADA"/>
    <w:rsid w:val="002D6030"/>
    <w:rsid w:val="002D708E"/>
    <w:rsid w:val="002E1A9A"/>
    <w:rsid w:val="002E1D1F"/>
    <w:rsid w:val="002E634C"/>
    <w:rsid w:val="002E7005"/>
    <w:rsid w:val="002E7581"/>
    <w:rsid w:val="002E7AF7"/>
    <w:rsid w:val="002F03B0"/>
    <w:rsid w:val="002F0DA3"/>
    <w:rsid w:val="002F1479"/>
    <w:rsid w:val="002F1A66"/>
    <w:rsid w:val="002F4A89"/>
    <w:rsid w:val="00301CA1"/>
    <w:rsid w:val="0030206E"/>
    <w:rsid w:val="00302CCE"/>
    <w:rsid w:val="00306F72"/>
    <w:rsid w:val="003073B1"/>
    <w:rsid w:val="00307925"/>
    <w:rsid w:val="00307D2A"/>
    <w:rsid w:val="0031049A"/>
    <w:rsid w:val="00311BA3"/>
    <w:rsid w:val="003122D8"/>
    <w:rsid w:val="003126C7"/>
    <w:rsid w:val="003206FD"/>
    <w:rsid w:val="00322942"/>
    <w:rsid w:val="00324641"/>
    <w:rsid w:val="0032597B"/>
    <w:rsid w:val="00325FE3"/>
    <w:rsid w:val="00326398"/>
    <w:rsid w:val="003272B3"/>
    <w:rsid w:val="00327314"/>
    <w:rsid w:val="0032799F"/>
    <w:rsid w:val="00327A13"/>
    <w:rsid w:val="00330403"/>
    <w:rsid w:val="003335CF"/>
    <w:rsid w:val="00335BB3"/>
    <w:rsid w:val="00335F7C"/>
    <w:rsid w:val="003409D1"/>
    <w:rsid w:val="003434BF"/>
    <w:rsid w:val="003435F1"/>
    <w:rsid w:val="0034376C"/>
    <w:rsid w:val="0034397E"/>
    <w:rsid w:val="0034564C"/>
    <w:rsid w:val="003466CD"/>
    <w:rsid w:val="00346C74"/>
    <w:rsid w:val="00353BE5"/>
    <w:rsid w:val="003561CE"/>
    <w:rsid w:val="00357016"/>
    <w:rsid w:val="003600D0"/>
    <w:rsid w:val="0036147D"/>
    <w:rsid w:val="00367FC0"/>
    <w:rsid w:val="003730CA"/>
    <w:rsid w:val="003763E6"/>
    <w:rsid w:val="003801FF"/>
    <w:rsid w:val="0038142B"/>
    <w:rsid w:val="003827B4"/>
    <w:rsid w:val="00385332"/>
    <w:rsid w:val="00385AB1"/>
    <w:rsid w:val="003860FA"/>
    <w:rsid w:val="00387516"/>
    <w:rsid w:val="00387A92"/>
    <w:rsid w:val="003912C5"/>
    <w:rsid w:val="00393A1A"/>
    <w:rsid w:val="00396858"/>
    <w:rsid w:val="00397DF6"/>
    <w:rsid w:val="003A40E1"/>
    <w:rsid w:val="003A6B79"/>
    <w:rsid w:val="003A7372"/>
    <w:rsid w:val="003B0727"/>
    <w:rsid w:val="003B1750"/>
    <w:rsid w:val="003B3D3D"/>
    <w:rsid w:val="003B45DC"/>
    <w:rsid w:val="003B54FE"/>
    <w:rsid w:val="003B5ECD"/>
    <w:rsid w:val="003B6A9A"/>
    <w:rsid w:val="003B7973"/>
    <w:rsid w:val="003C1519"/>
    <w:rsid w:val="003C757D"/>
    <w:rsid w:val="003D02CC"/>
    <w:rsid w:val="003D38C7"/>
    <w:rsid w:val="003D41E8"/>
    <w:rsid w:val="003D43E9"/>
    <w:rsid w:val="003D5FD2"/>
    <w:rsid w:val="003D6255"/>
    <w:rsid w:val="003D673E"/>
    <w:rsid w:val="003D70A4"/>
    <w:rsid w:val="003D74FD"/>
    <w:rsid w:val="003E523B"/>
    <w:rsid w:val="003E6B92"/>
    <w:rsid w:val="003E79A9"/>
    <w:rsid w:val="003E7CA2"/>
    <w:rsid w:val="003F0ACA"/>
    <w:rsid w:val="003F2243"/>
    <w:rsid w:val="003F3688"/>
    <w:rsid w:val="003F49CB"/>
    <w:rsid w:val="004004FB"/>
    <w:rsid w:val="004007C4"/>
    <w:rsid w:val="004010D7"/>
    <w:rsid w:val="00401147"/>
    <w:rsid w:val="0040520C"/>
    <w:rsid w:val="004076F3"/>
    <w:rsid w:val="004109A8"/>
    <w:rsid w:val="00410A02"/>
    <w:rsid w:val="00411114"/>
    <w:rsid w:val="00411765"/>
    <w:rsid w:val="00414122"/>
    <w:rsid w:val="004166AF"/>
    <w:rsid w:val="0042248F"/>
    <w:rsid w:val="00422BB6"/>
    <w:rsid w:val="0042799D"/>
    <w:rsid w:val="004304EF"/>
    <w:rsid w:val="004309C3"/>
    <w:rsid w:val="0043319B"/>
    <w:rsid w:val="00434636"/>
    <w:rsid w:val="00441C82"/>
    <w:rsid w:val="004422DB"/>
    <w:rsid w:val="004438EC"/>
    <w:rsid w:val="0044507F"/>
    <w:rsid w:val="004504E1"/>
    <w:rsid w:val="00453878"/>
    <w:rsid w:val="00454F3D"/>
    <w:rsid w:val="004551E6"/>
    <w:rsid w:val="00456502"/>
    <w:rsid w:val="004620DB"/>
    <w:rsid w:val="00463B83"/>
    <w:rsid w:val="0046410F"/>
    <w:rsid w:val="0046641C"/>
    <w:rsid w:val="00470C9B"/>
    <w:rsid w:val="00472BA9"/>
    <w:rsid w:val="00472E06"/>
    <w:rsid w:val="004766C8"/>
    <w:rsid w:val="0047700F"/>
    <w:rsid w:val="004772A0"/>
    <w:rsid w:val="004812F4"/>
    <w:rsid w:val="0048145A"/>
    <w:rsid w:val="00481C1B"/>
    <w:rsid w:val="00483036"/>
    <w:rsid w:val="00484605"/>
    <w:rsid w:val="00486AB4"/>
    <w:rsid w:val="0048705D"/>
    <w:rsid w:val="00487C6E"/>
    <w:rsid w:val="00490920"/>
    <w:rsid w:val="00494BDE"/>
    <w:rsid w:val="00495B2E"/>
    <w:rsid w:val="004965FD"/>
    <w:rsid w:val="004973FA"/>
    <w:rsid w:val="004A113D"/>
    <w:rsid w:val="004A21EE"/>
    <w:rsid w:val="004A35FA"/>
    <w:rsid w:val="004A4DD7"/>
    <w:rsid w:val="004A7F70"/>
    <w:rsid w:val="004B06BC"/>
    <w:rsid w:val="004B1B64"/>
    <w:rsid w:val="004B1B84"/>
    <w:rsid w:val="004B1FDC"/>
    <w:rsid w:val="004B2D53"/>
    <w:rsid w:val="004B3723"/>
    <w:rsid w:val="004B6B2F"/>
    <w:rsid w:val="004C230B"/>
    <w:rsid w:val="004C4416"/>
    <w:rsid w:val="004C52E6"/>
    <w:rsid w:val="004C5FC3"/>
    <w:rsid w:val="004C6CCC"/>
    <w:rsid w:val="004D17E1"/>
    <w:rsid w:val="004D2206"/>
    <w:rsid w:val="004D53E6"/>
    <w:rsid w:val="004D5C0F"/>
    <w:rsid w:val="004D64EC"/>
    <w:rsid w:val="004D65F7"/>
    <w:rsid w:val="004E1DD8"/>
    <w:rsid w:val="004E301D"/>
    <w:rsid w:val="004E7DD3"/>
    <w:rsid w:val="004E7DFE"/>
    <w:rsid w:val="004F09F4"/>
    <w:rsid w:val="004F1883"/>
    <w:rsid w:val="004F2F5F"/>
    <w:rsid w:val="004F4E68"/>
    <w:rsid w:val="004F6608"/>
    <w:rsid w:val="005006F2"/>
    <w:rsid w:val="00501CCE"/>
    <w:rsid w:val="00503093"/>
    <w:rsid w:val="005036AD"/>
    <w:rsid w:val="00510265"/>
    <w:rsid w:val="005129C5"/>
    <w:rsid w:val="00513537"/>
    <w:rsid w:val="005146A8"/>
    <w:rsid w:val="00516073"/>
    <w:rsid w:val="00517A1B"/>
    <w:rsid w:val="00520323"/>
    <w:rsid w:val="00521C65"/>
    <w:rsid w:val="00521CB7"/>
    <w:rsid w:val="00522174"/>
    <w:rsid w:val="0052360C"/>
    <w:rsid w:val="00524955"/>
    <w:rsid w:val="00524E1C"/>
    <w:rsid w:val="00525C25"/>
    <w:rsid w:val="00527134"/>
    <w:rsid w:val="005327CD"/>
    <w:rsid w:val="005341DD"/>
    <w:rsid w:val="005347A8"/>
    <w:rsid w:val="00534D41"/>
    <w:rsid w:val="00536358"/>
    <w:rsid w:val="005379ED"/>
    <w:rsid w:val="00537B5C"/>
    <w:rsid w:val="00540CC0"/>
    <w:rsid w:val="00546A4B"/>
    <w:rsid w:val="00552827"/>
    <w:rsid w:val="005537B7"/>
    <w:rsid w:val="00561047"/>
    <w:rsid w:val="00561E01"/>
    <w:rsid w:val="00562708"/>
    <w:rsid w:val="00563C63"/>
    <w:rsid w:val="0056464A"/>
    <w:rsid w:val="005666DE"/>
    <w:rsid w:val="005700A5"/>
    <w:rsid w:val="00570F4B"/>
    <w:rsid w:val="00571553"/>
    <w:rsid w:val="005726B5"/>
    <w:rsid w:val="00573517"/>
    <w:rsid w:val="00573BEF"/>
    <w:rsid w:val="00573E31"/>
    <w:rsid w:val="0057539B"/>
    <w:rsid w:val="00575439"/>
    <w:rsid w:val="00575935"/>
    <w:rsid w:val="00581005"/>
    <w:rsid w:val="00583CCF"/>
    <w:rsid w:val="005846A1"/>
    <w:rsid w:val="00584AE5"/>
    <w:rsid w:val="005855C3"/>
    <w:rsid w:val="00587BA2"/>
    <w:rsid w:val="00587D24"/>
    <w:rsid w:val="00591B5B"/>
    <w:rsid w:val="0059270F"/>
    <w:rsid w:val="0059487F"/>
    <w:rsid w:val="00596BFD"/>
    <w:rsid w:val="00597C55"/>
    <w:rsid w:val="005A081F"/>
    <w:rsid w:val="005A2DB2"/>
    <w:rsid w:val="005A3B9A"/>
    <w:rsid w:val="005A563C"/>
    <w:rsid w:val="005A6123"/>
    <w:rsid w:val="005A635F"/>
    <w:rsid w:val="005A7610"/>
    <w:rsid w:val="005A7CDE"/>
    <w:rsid w:val="005B04D3"/>
    <w:rsid w:val="005B4F72"/>
    <w:rsid w:val="005B7257"/>
    <w:rsid w:val="005C030F"/>
    <w:rsid w:val="005C1E1E"/>
    <w:rsid w:val="005C30A5"/>
    <w:rsid w:val="005C4435"/>
    <w:rsid w:val="005C5B29"/>
    <w:rsid w:val="005C6581"/>
    <w:rsid w:val="005C7853"/>
    <w:rsid w:val="005C7E21"/>
    <w:rsid w:val="005D16C2"/>
    <w:rsid w:val="005D1BEE"/>
    <w:rsid w:val="005D2565"/>
    <w:rsid w:val="005D6297"/>
    <w:rsid w:val="005D7B65"/>
    <w:rsid w:val="005E42A0"/>
    <w:rsid w:val="005E5E05"/>
    <w:rsid w:val="005E6856"/>
    <w:rsid w:val="005E7F1F"/>
    <w:rsid w:val="005F1303"/>
    <w:rsid w:val="005F3E92"/>
    <w:rsid w:val="005F522B"/>
    <w:rsid w:val="005F57EA"/>
    <w:rsid w:val="00602EA6"/>
    <w:rsid w:val="00602FB3"/>
    <w:rsid w:val="0060305A"/>
    <w:rsid w:val="00603071"/>
    <w:rsid w:val="006050E9"/>
    <w:rsid w:val="00605687"/>
    <w:rsid w:val="00611146"/>
    <w:rsid w:val="00611FA5"/>
    <w:rsid w:val="00615875"/>
    <w:rsid w:val="00615977"/>
    <w:rsid w:val="00616C8A"/>
    <w:rsid w:val="0061740E"/>
    <w:rsid w:val="00617BE4"/>
    <w:rsid w:val="0062283E"/>
    <w:rsid w:val="00622E6C"/>
    <w:rsid w:val="00622F8F"/>
    <w:rsid w:val="00623BA5"/>
    <w:rsid w:val="00623EF6"/>
    <w:rsid w:val="00624893"/>
    <w:rsid w:val="00626DED"/>
    <w:rsid w:val="00630333"/>
    <w:rsid w:val="0063195B"/>
    <w:rsid w:val="00632067"/>
    <w:rsid w:val="0063207E"/>
    <w:rsid w:val="00632681"/>
    <w:rsid w:val="00632FEA"/>
    <w:rsid w:val="0064191C"/>
    <w:rsid w:val="00642A8E"/>
    <w:rsid w:val="006454C7"/>
    <w:rsid w:val="00645FF1"/>
    <w:rsid w:val="00647D78"/>
    <w:rsid w:val="006539B8"/>
    <w:rsid w:val="006621F3"/>
    <w:rsid w:val="006626B7"/>
    <w:rsid w:val="00662917"/>
    <w:rsid w:val="00662E12"/>
    <w:rsid w:val="00663BBF"/>
    <w:rsid w:val="006651AD"/>
    <w:rsid w:val="00666291"/>
    <w:rsid w:val="00671DAF"/>
    <w:rsid w:val="006740F9"/>
    <w:rsid w:val="00674636"/>
    <w:rsid w:val="00676C3F"/>
    <w:rsid w:val="00680805"/>
    <w:rsid w:val="00681B95"/>
    <w:rsid w:val="00684E9A"/>
    <w:rsid w:val="00696AB1"/>
    <w:rsid w:val="006A35A0"/>
    <w:rsid w:val="006A43A5"/>
    <w:rsid w:val="006A4D70"/>
    <w:rsid w:val="006A4DA6"/>
    <w:rsid w:val="006A53D5"/>
    <w:rsid w:val="006A56FC"/>
    <w:rsid w:val="006A665D"/>
    <w:rsid w:val="006B18D4"/>
    <w:rsid w:val="006B1B93"/>
    <w:rsid w:val="006B1C0A"/>
    <w:rsid w:val="006B309C"/>
    <w:rsid w:val="006B38A7"/>
    <w:rsid w:val="006B3BCA"/>
    <w:rsid w:val="006B7332"/>
    <w:rsid w:val="006B7556"/>
    <w:rsid w:val="006B7B6B"/>
    <w:rsid w:val="006C146A"/>
    <w:rsid w:val="006C509B"/>
    <w:rsid w:val="006C7E84"/>
    <w:rsid w:val="006D0181"/>
    <w:rsid w:val="006D2295"/>
    <w:rsid w:val="006E3040"/>
    <w:rsid w:val="006E36C4"/>
    <w:rsid w:val="006E420E"/>
    <w:rsid w:val="006E6A4B"/>
    <w:rsid w:val="006E708E"/>
    <w:rsid w:val="006E70BC"/>
    <w:rsid w:val="006F08FB"/>
    <w:rsid w:val="006F4918"/>
    <w:rsid w:val="006F57E6"/>
    <w:rsid w:val="006F6288"/>
    <w:rsid w:val="006F6374"/>
    <w:rsid w:val="006F7BF9"/>
    <w:rsid w:val="00700C40"/>
    <w:rsid w:val="00701E3E"/>
    <w:rsid w:val="007029D3"/>
    <w:rsid w:val="007051AB"/>
    <w:rsid w:val="007058EC"/>
    <w:rsid w:val="007077B6"/>
    <w:rsid w:val="00712916"/>
    <w:rsid w:val="00712F32"/>
    <w:rsid w:val="007150A5"/>
    <w:rsid w:val="00722E23"/>
    <w:rsid w:val="007232D8"/>
    <w:rsid w:val="00724997"/>
    <w:rsid w:val="007261F9"/>
    <w:rsid w:val="007266E6"/>
    <w:rsid w:val="00727F60"/>
    <w:rsid w:val="00730175"/>
    <w:rsid w:val="00731E12"/>
    <w:rsid w:val="007359C6"/>
    <w:rsid w:val="00735C94"/>
    <w:rsid w:val="00736274"/>
    <w:rsid w:val="00740B75"/>
    <w:rsid w:val="00740F95"/>
    <w:rsid w:val="007427BF"/>
    <w:rsid w:val="00742F1D"/>
    <w:rsid w:val="00744478"/>
    <w:rsid w:val="00746A49"/>
    <w:rsid w:val="00746E91"/>
    <w:rsid w:val="00756C4E"/>
    <w:rsid w:val="007571C4"/>
    <w:rsid w:val="0076552F"/>
    <w:rsid w:val="007669A9"/>
    <w:rsid w:val="00766BDD"/>
    <w:rsid w:val="00767762"/>
    <w:rsid w:val="007705E7"/>
    <w:rsid w:val="007719D0"/>
    <w:rsid w:val="00773024"/>
    <w:rsid w:val="00775BD4"/>
    <w:rsid w:val="00775CF3"/>
    <w:rsid w:val="00775D67"/>
    <w:rsid w:val="00776D19"/>
    <w:rsid w:val="00776EF0"/>
    <w:rsid w:val="00781A57"/>
    <w:rsid w:val="00782B58"/>
    <w:rsid w:val="00791356"/>
    <w:rsid w:val="00793753"/>
    <w:rsid w:val="00797D21"/>
    <w:rsid w:val="007A09C4"/>
    <w:rsid w:val="007A17CA"/>
    <w:rsid w:val="007A2D39"/>
    <w:rsid w:val="007A48B2"/>
    <w:rsid w:val="007A5CC3"/>
    <w:rsid w:val="007A6BBE"/>
    <w:rsid w:val="007A7D70"/>
    <w:rsid w:val="007B413F"/>
    <w:rsid w:val="007B42AF"/>
    <w:rsid w:val="007B552B"/>
    <w:rsid w:val="007B7FC4"/>
    <w:rsid w:val="007C1470"/>
    <w:rsid w:val="007C18E1"/>
    <w:rsid w:val="007C1992"/>
    <w:rsid w:val="007C1A2C"/>
    <w:rsid w:val="007C3C69"/>
    <w:rsid w:val="007C7806"/>
    <w:rsid w:val="007D03FE"/>
    <w:rsid w:val="007D0D77"/>
    <w:rsid w:val="007D10FA"/>
    <w:rsid w:val="007D1C96"/>
    <w:rsid w:val="007D2601"/>
    <w:rsid w:val="007D2DB1"/>
    <w:rsid w:val="007E0A83"/>
    <w:rsid w:val="007E0DFC"/>
    <w:rsid w:val="007E19D5"/>
    <w:rsid w:val="007E31B8"/>
    <w:rsid w:val="007E37C6"/>
    <w:rsid w:val="007E3BB9"/>
    <w:rsid w:val="007E50CD"/>
    <w:rsid w:val="007E6070"/>
    <w:rsid w:val="007E6B9B"/>
    <w:rsid w:val="007E7B58"/>
    <w:rsid w:val="007F108B"/>
    <w:rsid w:val="007F425A"/>
    <w:rsid w:val="0080222F"/>
    <w:rsid w:val="00802653"/>
    <w:rsid w:val="00810F28"/>
    <w:rsid w:val="00814257"/>
    <w:rsid w:val="0081502B"/>
    <w:rsid w:val="0081624F"/>
    <w:rsid w:val="00820B42"/>
    <w:rsid w:val="00822CA0"/>
    <w:rsid w:val="00823201"/>
    <w:rsid w:val="00823583"/>
    <w:rsid w:val="0082437B"/>
    <w:rsid w:val="008249E0"/>
    <w:rsid w:val="00825C9E"/>
    <w:rsid w:val="00825DA9"/>
    <w:rsid w:val="00827EE8"/>
    <w:rsid w:val="00832CFB"/>
    <w:rsid w:val="008343C0"/>
    <w:rsid w:val="00834AAD"/>
    <w:rsid w:val="00837F16"/>
    <w:rsid w:val="00840093"/>
    <w:rsid w:val="00840E24"/>
    <w:rsid w:val="008414CF"/>
    <w:rsid w:val="00843791"/>
    <w:rsid w:val="008455A1"/>
    <w:rsid w:val="0084772E"/>
    <w:rsid w:val="00850787"/>
    <w:rsid w:val="00851257"/>
    <w:rsid w:val="00854491"/>
    <w:rsid w:val="00855530"/>
    <w:rsid w:val="00855E28"/>
    <w:rsid w:val="00860263"/>
    <w:rsid w:val="00860DBA"/>
    <w:rsid w:val="008623E7"/>
    <w:rsid w:val="008632B3"/>
    <w:rsid w:val="0086408D"/>
    <w:rsid w:val="008662E3"/>
    <w:rsid w:val="008718FF"/>
    <w:rsid w:val="00872DD2"/>
    <w:rsid w:val="00873C8A"/>
    <w:rsid w:val="008743B2"/>
    <w:rsid w:val="00875159"/>
    <w:rsid w:val="008759B5"/>
    <w:rsid w:val="00876461"/>
    <w:rsid w:val="00876BBD"/>
    <w:rsid w:val="00881A6B"/>
    <w:rsid w:val="008836DC"/>
    <w:rsid w:val="00891456"/>
    <w:rsid w:val="00891DEB"/>
    <w:rsid w:val="0089379E"/>
    <w:rsid w:val="00894814"/>
    <w:rsid w:val="00896D8D"/>
    <w:rsid w:val="008A3C9F"/>
    <w:rsid w:val="008A5E70"/>
    <w:rsid w:val="008A666A"/>
    <w:rsid w:val="008B2784"/>
    <w:rsid w:val="008B2EB1"/>
    <w:rsid w:val="008B3890"/>
    <w:rsid w:val="008B43CD"/>
    <w:rsid w:val="008B503E"/>
    <w:rsid w:val="008C011B"/>
    <w:rsid w:val="008C0738"/>
    <w:rsid w:val="008C0D07"/>
    <w:rsid w:val="008C18C9"/>
    <w:rsid w:val="008C5A0D"/>
    <w:rsid w:val="008C5C49"/>
    <w:rsid w:val="008C7935"/>
    <w:rsid w:val="008C7BB7"/>
    <w:rsid w:val="008D118E"/>
    <w:rsid w:val="008D486C"/>
    <w:rsid w:val="008D6DF9"/>
    <w:rsid w:val="008D7D52"/>
    <w:rsid w:val="008E0A3B"/>
    <w:rsid w:val="008E1DA4"/>
    <w:rsid w:val="008E271B"/>
    <w:rsid w:val="008E4C9B"/>
    <w:rsid w:val="008E4DB8"/>
    <w:rsid w:val="008E55C5"/>
    <w:rsid w:val="008E5884"/>
    <w:rsid w:val="008E5DF5"/>
    <w:rsid w:val="008E62D5"/>
    <w:rsid w:val="008E711F"/>
    <w:rsid w:val="008F047C"/>
    <w:rsid w:val="008F4616"/>
    <w:rsid w:val="008F5092"/>
    <w:rsid w:val="0090021B"/>
    <w:rsid w:val="0090119A"/>
    <w:rsid w:val="00903A39"/>
    <w:rsid w:val="0090403F"/>
    <w:rsid w:val="00912017"/>
    <w:rsid w:val="0091344D"/>
    <w:rsid w:val="00913BC7"/>
    <w:rsid w:val="00920ED1"/>
    <w:rsid w:val="00921C53"/>
    <w:rsid w:val="009221DE"/>
    <w:rsid w:val="00924679"/>
    <w:rsid w:val="0092703C"/>
    <w:rsid w:val="009278B0"/>
    <w:rsid w:val="00932159"/>
    <w:rsid w:val="0093255B"/>
    <w:rsid w:val="00936F22"/>
    <w:rsid w:val="00941228"/>
    <w:rsid w:val="00943D14"/>
    <w:rsid w:val="00945711"/>
    <w:rsid w:val="00946F2B"/>
    <w:rsid w:val="0094728F"/>
    <w:rsid w:val="00947A33"/>
    <w:rsid w:val="00950107"/>
    <w:rsid w:val="0095042C"/>
    <w:rsid w:val="00951009"/>
    <w:rsid w:val="009511A4"/>
    <w:rsid w:val="0095204B"/>
    <w:rsid w:val="00952612"/>
    <w:rsid w:val="00952E23"/>
    <w:rsid w:val="009536C6"/>
    <w:rsid w:val="00955F2E"/>
    <w:rsid w:val="00956162"/>
    <w:rsid w:val="0095785C"/>
    <w:rsid w:val="009600E0"/>
    <w:rsid w:val="00961457"/>
    <w:rsid w:val="00962247"/>
    <w:rsid w:val="009649B4"/>
    <w:rsid w:val="00970AF6"/>
    <w:rsid w:val="00970DD9"/>
    <w:rsid w:val="009716AE"/>
    <w:rsid w:val="00972221"/>
    <w:rsid w:val="00973550"/>
    <w:rsid w:val="009738EF"/>
    <w:rsid w:val="00973A26"/>
    <w:rsid w:val="00974974"/>
    <w:rsid w:val="00974B0D"/>
    <w:rsid w:val="00976BEA"/>
    <w:rsid w:val="00977996"/>
    <w:rsid w:val="00980E07"/>
    <w:rsid w:val="009812EA"/>
    <w:rsid w:val="00981905"/>
    <w:rsid w:val="00984732"/>
    <w:rsid w:val="00985C7C"/>
    <w:rsid w:val="00986A8A"/>
    <w:rsid w:val="00986C36"/>
    <w:rsid w:val="00987773"/>
    <w:rsid w:val="00991BEF"/>
    <w:rsid w:val="009962BD"/>
    <w:rsid w:val="00997CA3"/>
    <w:rsid w:val="009A2206"/>
    <w:rsid w:val="009A5888"/>
    <w:rsid w:val="009A6AB3"/>
    <w:rsid w:val="009A6E12"/>
    <w:rsid w:val="009A7188"/>
    <w:rsid w:val="009B0E51"/>
    <w:rsid w:val="009B17FA"/>
    <w:rsid w:val="009B2206"/>
    <w:rsid w:val="009B79F2"/>
    <w:rsid w:val="009C0225"/>
    <w:rsid w:val="009C1E8C"/>
    <w:rsid w:val="009C328B"/>
    <w:rsid w:val="009C3AD6"/>
    <w:rsid w:val="009C6910"/>
    <w:rsid w:val="009D080E"/>
    <w:rsid w:val="009D1BB2"/>
    <w:rsid w:val="009D3D48"/>
    <w:rsid w:val="009D4E0C"/>
    <w:rsid w:val="009D5BEC"/>
    <w:rsid w:val="009D7506"/>
    <w:rsid w:val="009E1028"/>
    <w:rsid w:val="009F1F29"/>
    <w:rsid w:val="009F259F"/>
    <w:rsid w:val="009F46FC"/>
    <w:rsid w:val="009F487F"/>
    <w:rsid w:val="009F4E7E"/>
    <w:rsid w:val="009F50BD"/>
    <w:rsid w:val="009F78B5"/>
    <w:rsid w:val="009F7D5E"/>
    <w:rsid w:val="00A021A3"/>
    <w:rsid w:val="00A04623"/>
    <w:rsid w:val="00A15028"/>
    <w:rsid w:val="00A20CB5"/>
    <w:rsid w:val="00A2129C"/>
    <w:rsid w:val="00A21597"/>
    <w:rsid w:val="00A21B48"/>
    <w:rsid w:val="00A25F77"/>
    <w:rsid w:val="00A27074"/>
    <w:rsid w:val="00A270D1"/>
    <w:rsid w:val="00A27C95"/>
    <w:rsid w:val="00A33645"/>
    <w:rsid w:val="00A37036"/>
    <w:rsid w:val="00A4169A"/>
    <w:rsid w:val="00A417E3"/>
    <w:rsid w:val="00A43F1B"/>
    <w:rsid w:val="00A4401A"/>
    <w:rsid w:val="00A4707F"/>
    <w:rsid w:val="00A53042"/>
    <w:rsid w:val="00A542F9"/>
    <w:rsid w:val="00A548AC"/>
    <w:rsid w:val="00A55399"/>
    <w:rsid w:val="00A5677A"/>
    <w:rsid w:val="00A56977"/>
    <w:rsid w:val="00A6156B"/>
    <w:rsid w:val="00A61CA1"/>
    <w:rsid w:val="00A640A9"/>
    <w:rsid w:val="00A65B37"/>
    <w:rsid w:val="00A66402"/>
    <w:rsid w:val="00A6654E"/>
    <w:rsid w:val="00A672B2"/>
    <w:rsid w:val="00A6730A"/>
    <w:rsid w:val="00A70916"/>
    <w:rsid w:val="00A72E38"/>
    <w:rsid w:val="00A73260"/>
    <w:rsid w:val="00A75002"/>
    <w:rsid w:val="00A7578C"/>
    <w:rsid w:val="00A763B3"/>
    <w:rsid w:val="00A84E65"/>
    <w:rsid w:val="00A86C53"/>
    <w:rsid w:val="00A879CC"/>
    <w:rsid w:val="00A94937"/>
    <w:rsid w:val="00AA239C"/>
    <w:rsid w:val="00AA4938"/>
    <w:rsid w:val="00AA4A5D"/>
    <w:rsid w:val="00AA578F"/>
    <w:rsid w:val="00AA69C4"/>
    <w:rsid w:val="00AA6E5D"/>
    <w:rsid w:val="00AA7C72"/>
    <w:rsid w:val="00AB0B6A"/>
    <w:rsid w:val="00AB3C1A"/>
    <w:rsid w:val="00AB4803"/>
    <w:rsid w:val="00AB4BE1"/>
    <w:rsid w:val="00AB535E"/>
    <w:rsid w:val="00AB662D"/>
    <w:rsid w:val="00AC0AEE"/>
    <w:rsid w:val="00AC1E3F"/>
    <w:rsid w:val="00AC2956"/>
    <w:rsid w:val="00AC5232"/>
    <w:rsid w:val="00AC7867"/>
    <w:rsid w:val="00AC7BBF"/>
    <w:rsid w:val="00AD04B6"/>
    <w:rsid w:val="00AD0F05"/>
    <w:rsid w:val="00AD2CD0"/>
    <w:rsid w:val="00AD3870"/>
    <w:rsid w:val="00AD57CD"/>
    <w:rsid w:val="00AE0068"/>
    <w:rsid w:val="00AE3119"/>
    <w:rsid w:val="00AE67E4"/>
    <w:rsid w:val="00AE6BC1"/>
    <w:rsid w:val="00AE72EE"/>
    <w:rsid w:val="00AF0260"/>
    <w:rsid w:val="00AF08DF"/>
    <w:rsid w:val="00AF09E8"/>
    <w:rsid w:val="00AF28FE"/>
    <w:rsid w:val="00AF4B7D"/>
    <w:rsid w:val="00AF57BB"/>
    <w:rsid w:val="00AF6D22"/>
    <w:rsid w:val="00AF7415"/>
    <w:rsid w:val="00AF7A50"/>
    <w:rsid w:val="00B00801"/>
    <w:rsid w:val="00B01369"/>
    <w:rsid w:val="00B017A5"/>
    <w:rsid w:val="00B0183C"/>
    <w:rsid w:val="00B01899"/>
    <w:rsid w:val="00B02600"/>
    <w:rsid w:val="00B040C6"/>
    <w:rsid w:val="00B047D0"/>
    <w:rsid w:val="00B05823"/>
    <w:rsid w:val="00B0682E"/>
    <w:rsid w:val="00B1055A"/>
    <w:rsid w:val="00B10EB5"/>
    <w:rsid w:val="00B10F54"/>
    <w:rsid w:val="00B13316"/>
    <w:rsid w:val="00B13D7D"/>
    <w:rsid w:val="00B16471"/>
    <w:rsid w:val="00B16EB2"/>
    <w:rsid w:val="00B213D2"/>
    <w:rsid w:val="00B216B2"/>
    <w:rsid w:val="00B22EE4"/>
    <w:rsid w:val="00B26872"/>
    <w:rsid w:val="00B26D62"/>
    <w:rsid w:val="00B3326D"/>
    <w:rsid w:val="00B33489"/>
    <w:rsid w:val="00B348F0"/>
    <w:rsid w:val="00B3506F"/>
    <w:rsid w:val="00B363B9"/>
    <w:rsid w:val="00B36B71"/>
    <w:rsid w:val="00B37354"/>
    <w:rsid w:val="00B37F5C"/>
    <w:rsid w:val="00B51A22"/>
    <w:rsid w:val="00B51B60"/>
    <w:rsid w:val="00B53463"/>
    <w:rsid w:val="00B53CAD"/>
    <w:rsid w:val="00B57BD8"/>
    <w:rsid w:val="00B60DE1"/>
    <w:rsid w:val="00B631FF"/>
    <w:rsid w:val="00B65805"/>
    <w:rsid w:val="00B66551"/>
    <w:rsid w:val="00B70A1C"/>
    <w:rsid w:val="00B74BB5"/>
    <w:rsid w:val="00B75E23"/>
    <w:rsid w:val="00B76C37"/>
    <w:rsid w:val="00B819CC"/>
    <w:rsid w:val="00B82078"/>
    <w:rsid w:val="00B82BF5"/>
    <w:rsid w:val="00B83526"/>
    <w:rsid w:val="00B83B14"/>
    <w:rsid w:val="00B8497E"/>
    <w:rsid w:val="00B84A33"/>
    <w:rsid w:val="00B84F46"/>
    <w:rsid w:val="00B870E5"/>
    <w:rsid w:val="00B91EBF"/>
    <w:rsid w:val="00B94851"/>
    <w:rsid w:val="00B962CB"/>
    <w:rsid w:val="00B96521"/>
    <w:rsid w:val="00BA0373"/>
    <w:rsid w:val="00BA13B9"/>
    <w:rsid w:val="00BA1E61"/>
    <w:rsid w:val="00BA2784"/>
    <w:rsid w:val="00BA2F24"/>
    <w:rsid w:val="00BA5DDD"/>
    <w:rsid w:val="00BA6ABF"/>
    <w:rsid w:val="00BA7D7F"/>
    <w:rsid w:val="00BB01F4"/>
    <w:rsid w:val="00BB428B"/>
    <w:rsid w:val="00BB4762"/>
    <w:rsid w:val="00BB5CF6"/>
    <w:rsid w:val="00BB6EBC"/>
    <w:rsid w:val="00BC08EC"/>
    <w:rsid w:val="00BC2D7C"/>
    <w:rsid w:val="00BC7A5D"/>
    <w:rsid w:val="00BD0558"/>
    <w:rsid w:val="00BD106F"/>
    <w:rsid w:val="00BD12B1"/>
    <w:rsid w:val="00BD1D09"/>
    <w:rsid w:val="00BE24FE"/>
    <w:rsid w:val="00BE6E63"/>
    <w:rsid w:val="00BE76E6"/>
    <w:rsid w:val="00BE7F37"/>
    <w:rsid w:val="00BF1440"/>
    <w:rsid w:val="00BF1D31"/>
    <w:rsid w:val="00BF28BE"/>
    <w:rsid w:val="00BF28CE"/>
    <w:rsid w:val="00BF3CF9"/>
    <w:rsid w:val="00C01CA0"/>
    <w:rsid w:val="00C0282D"/>
    <w:rsid w:val="00C02EFD"/>
    <w:rsid w:val="00C071D6"/>
    <w:rsid w:val="00C07A17"/>
    <w:rsid w:val="00C10DEE"/>
    <w:rsid w:val="00C11A31"/>
    <w:rsid w:val="00C13583"/>
    <w:rsid w:val="00C14F2C"/>
    <w:rsid w:val="00C17D51"/>
    <w:rsid w:val="00C21B27"/>
    <w:rsid w:val="00C21E7E"/>
    <w:rsid w:val="00C22D7E"/>
    <w:rsid w:val="00C22F7D"/>
    <w:rsid w:val="00C236D6"/>
    <w:rsid w:val="00C301CC"/>
    <w:rsid w:val="00C31496"/>
    <w:rsid w:val="00C32E15"/>
    <w:rsid w:val="00C33655"/>
    <w:rsid w:val="00C3397D"/>
    <w:rsid w:val="00C34A02"/>
    <w:rsid w:val="00C37585"/>
    <w:rsid w:val="00C42AC8"/>
    <w:rsid w:val="00C44897"/>
    <w:rsid w:val="00C47377"/>
    <w:rsid w:val="00C4742F"/>
    <w:rsid w:val="00C50122"/>
    <w:rsid w:val="00C50A9C"/>
    <w:rsid w:val="00C50DDF"/>
    <w:rsid w:val="00C5373B"/>
    <w:rsid w:val="00C54CD1"/>
    <w:rsid w:val="00C57BE4"/>
    <w:rsid w:val="00C60437"/>
    <w:rsid w:val="00C62484"/>
    <w:rsid w:val="00C63677"/>
    <w:rsid w:val="00C660E5"/>
    <w:rsid w:val="00C6694B"/>
    <w:rsid w:val="00C70A5B"/>
    <w:rsid w:val="00C71149"/>
    <w:rsid w:val="00C71991"/>
    <w:rsid w:val="00C72A7B"/>
    <w:rsid w:val="00C75C37"/>
    <w:rsid w:val="00C75CC3"/>
    <w:rsid w:val="00C75CD9"/>
    <w:rsid w:val="00C76B53"/>
    <w:rsid w:val="00C77734"/>
    <w:rsid w:val="00C77B68"/>
    <w:rsid w:val="00C8236C"/>
    <w:rsid w:val="00C86007"/>
    <w:rsid w:val="00C86673"/>
    <w:rsid w:val="00C91998"/>
    <w:rsid w:val="00C924E6"/>
    <w:rsid w:val="00C926AD"/>
    <w:rsid w:val="00C94365"/>
    <w:rsid w:val="00C94381"/>
    <w:rsid w:val="00C945B1"/>
    <w:rsid w:val="00C946A2"/>
    <w:rsid w:val="00C96A45"/>
    <w:rsid w:val="00CA082A"/>
    <w:rsid w:val="00CA166C"/>
    <w:rsid w:val="00CA1BFC"/>
    <w:rsid w:val="00CA25FC"/>
    <w:rsid w:val="00CA3E40"/>
    <w:rsid w:val="00CA6DE4"/>
    <w:rsid w:val="00CA783D"/>
    <w:rsid w:val="00CA791E"/>
    <w:rsid w:val="00CA7AD0"/>
    <w:rsid w:val="00CB3613"/>
    <w:rsid w:val="00CB36A3"/>
    <w:rsid w:val="00CB3F6A"/>
    <w:rsid w:val="00CB6540"/>
    <w:rsid w:val="00CB7A74"/>
    <w:rsid w:val="00CC0ACF"/>
    <w:rsid w:val="00CC0B8B"/>
    <w:rsid w:val="00CC1603"/>
    <w:rsid w:val="00CC2118"/>
    <w:rsid w:val="00CC27B9"/>
    <w:rsid w:val="00CC4734"/>
    <w:rsid w:val="00CC69B6"/>
    <w:rsid w:val="00CC6AE5"/>
    <w:rsid w:val="00CC6CE2"/>
    <w:rsid w:val="00CC701E"/>
    <w:rsid w:val="00CC75CC"/>
    <w:rsid w:val="00CC7F68"/>
    <w:rsid w:val="00CD2617"/>
    <w:rsid w:val="00CD265E"/>
    <w:rsid w:val="00CD77C2"/>
    <w:rsid w:val="00CD7801"/>
    <w:rsid w:val="00CE0DCF"/>
    <w:rsid w:val="00CE56CC"/>
    <w:rsid w:val="00CE5B86"/>
    <w:rsid w:val="00CE76B8"/>
    <w:rsid w:val="00CF0079"/>
    <w:rsid w:val="00CF0451"/>
    <w:rsid w:val="00CF05FE"/>
    <w:rsid w:val="00CF1E08"/>
    <w:rsid w:val="00CF4D7D"/>
    <w:rsid w:val="00CF5C76"/>
    <w:rsid w:val="00CF7922"/>
    <w:rsid w:val="00D016E0"/>
    <w:rsid w:val="00D01908"/>
    <w:rsid w:val="00D02EB3"/>
    <w:rsid w:val="00D0454B"/>
    <w:rsid w:val="00D066FD"/>
    <w:rsid w:val="00D10337"/>
    <w:rsid w:val="00D1140C"/>
    <w:rsid w:val="00D12048"/>
    <w:rsid w:val="00D13473"/>
    <w:rsid w:val="00D15A21"/>
    <w:rsid w:val="00D161B1"/>
    <w:rsid w:val="00D208DF"/>
    <w:rsid w:val="00D20BA0"/>
    <w:rsid w:val="00D21DE4"/>
    <w:rsid w:val="00D25211"/>
    <w:rsid w:val="00D27CAF"/>
    <w:rsid w:val="00D27D3F"/>
    <w:rsid w:val="00D328DC"/>
    <w:rsid w:val="00D372AD"/>
    <w:rsid w:val="00D41765"/>
    <w:rsid w:val="00D4209A"/>
    <w:rsid w:val="00D43675"/>
    <w:rsid w:val="00D43A41"/>
    <w:rsid w:val="00D46672"/>
    <w:rsid w:val="00D471A6"/>
    <w:rsid w:val="00D50E71"/>
    <w:rsid w:val="00D54552"/>
    <w:rsid w:val="00D545BC"/>
    <w:rsid w:val="00D54E04"/>
    <w:rsid w:val="00D566A8"/>
    <w:rsid w:val="00D61791"/>
    <w:rsid w:val="00D63455"/>
    <w:rsid w:val="00D642C5"/>
    <w:rsid w:val="00D64B21"/>
    <w:rsid w:val="00D65E53"/>
    <w:rsid w:val="00D71038"/>
    <w:rsid w:val="00D71ABE"/>
    <w:rsid w:val="00D73874"/>
    <w:rsid w:val="00D73DAD"/>
    <w:rsid w:val="00D74B3D"/>
    <w:rsid w:val="00D75C4D"/>
    <w:rsid w:val="00D760E3"/>
    <w:rsid w:val="00D77F9B"/>
    <w:rsid w:val="00D80959"/>
    <w:rsid w:val="00D817F2"/>
    <w:rsid w:val="00D81CE3"/>
    <w:rsid w:val="00D87141"/>
    <w:rsid w:val="00D924D8"/>
    <w:rsid w:val="00D934D9"/>
    <w:rsid w:val="00D937E6"/>
    <w:rsid w:val="00D93AE7"/>
    <w:rsid w:val="00D93D46"/>
    <w:rsid w:val="00D944B2"/>
    <w:rsid w:val="00D94FA6"/>
    <w:rsid w:val="00D95E33"/>
    <w:rsid w:val="00D9712A"/>
    <w:rsid w:val="00D974D9"/>
    <w:rsid w:val="00DA2CC3"/>
    <w:rsid w:val="00DA325D"/>
    <w:rsid w:val="00DA3F11"/>
    <w:rsid w:val="00DA4207"/>
    <w:rsid w:val="00DA4CF0"/>
    <w:rsid w:val="00DA746D"/>
    <w:rsid w:val="00DB47E2"/>
    <w:rsid w:val="00DB488C"/>
    <w:rsid w:val="00DB6C6C"/>
    <w:rsid w:val="00DB6FF6"/>
    <w:rsid w:val="00DC1A88"/>
    <w:rsid w:val="00DC286D"/>
    <w:rsid w:val="00DC4DE6"/>
    <w:rsid w:val="00DD0632"/>
    <w:rsid w:val="00DD29D2"/>
    <w:rsid w:val="00DD3B86"/>
    <w:rsid w:val="00DD7505"/>
    <w:rsid w:val="00DE007B"/>
    <w:rsid w:val="00DE0401"/>
    <w:rsid w:val="00DE1699"/>
    <w:rsid w:val="00DE4220"/>
    <w:rsid w:val="00DE4403"/>
    <w:rsid w:val="00DE559C"/>
    <w:rsid w:val="00DE5980"/>
    <w:rsid w:val="00DE7DCF"/>
    <w:rsid w:val="00DF08A3"/>
    <w:rsid w:val="00DF2763"/>
    <w:rsid w:val="00DF3993"/>
    <w:rsid w:val="00DF485E"/>
    <w:rsid w:val="00DF51DB"/>
    <w:rsid w:val="00DF5812"/>
    <w:rsid w:val="00DF5A95"/>
    <w:rsid w:val="00E005B3"/>
    <w:rsid w:val="00E00D25"/>
    <w:rsid w:val="00E06E8D"/>
    <w:rsid w:val="00E0759A"/>
    <w:rsid w:val="00E07BC7"/>
    <w:rsid w:val="00E13DA9"/>
    <w:rsid w:val="00E13E4D"/>
    <w:rsid w:val="00E15111"/>
    <w:rsid w:val="00E156B5"/>
    <w:rsid w:val="00E15AEB"/>
    <w:rsid w:val="00E16C8D"/>
    <w:rsid w:val="00E20290"/>
    <w:rsid w:val="00E23DFC"/>
    <w:rsid w:val="00E242E8"/>
    <w:rsid w:val="00E24CFC"/>
    <w:rsid w:val="00E26F4C"/>
    <w:rsid w:val="00E31A30"/>
    <w:rsid w:val="00E3336C"/>
    <w:rsid w:val="00E333ED"/>
    <w:rsid w:val="00E34876"/>
    <w:rsid w:val="00E358CC"/>
    <w:rsid w:val="00E362A2"/>
    <w:rsid w:val="00E37E89"/>
    <w:rsid w:val="00E402EF"/>
    <w:rsid w:val="00E40DD2"/>
    <w:rsid w:val="00E42C47"/>
    <w:rsid w:val="00E43CCB"/>
    <w:rsid w:val="00E5215E"/>
    <w:rsid w:val="00E539CE"/>
    <w:rsid w:val="00E55B84"/>
    <w:rsid w:val="00E5714B"/>
    <w:rsid w:val="00E60051"/>
    <w:rsid w:val="00E637D6"/>
    <w:rsid w:val="00E67F2B"/>
    <w:rsid w:val="00E708AC"/>
    <w:rsid w:val="00E71924"/>
    <w:rsid w:val="00E73AB6"/>
    <w:rsid w:val="00E74919"/>
    <w:rsid w:val="00E750E3"/>
    <w:rsid w:val="00E75FD2"/>
    <w:rsid w:val="00E766E8"/>
    <w:rsid w:val="00E772E4"/>
    <w:rsid w:val="00E81FFC"/>
    <w:rsid w:val="00E84EB0"/>
    <w:rsid w:val="00E857E1"/>
    <w:rsid w:val="00E8706E"/>
    <w:rsid w:val="00E90CF3"/>
    <w:rsid w:val="00E90FD1"/>
    <w:rsid w:val="00E9394B"/>
    <w:rsid w:val="00E9488C"/>
    <w:rsid w:val="00E95CD1"/>
    <w:rsid w:val="00E96862"/>
    <w:rsid w:val="00EA2FD5"/>
    <w:rsid w:val="00EA37F5"/>
    <w:rsid w:val="00EA46EE"/>
    <w:rsid w:val="00EA4BDF"/>
    <w:rsid w:val="00EA605F"/>
    <w:rsid w:val="00EA6B52"/>
    <w:rsid w:val="00EA7F40"/>
    <w:rsid w:val="00EB22DC"/>
    <w:rsid w:val="00EB2C8A"/>
    <w:rsid w:val="00EB4CD0"/>
    <w:rsid w:val="00EB5C09"/>
    <w:rsid w:val="00EB72C8"/>
    <w:rsid w:val="00EB79E9"/>
    <w:rsid w:val="00EC1D87"/>
    <w:rsid w:val="00EC66B7"/>
    <w:rsid w:val="00EC6F19"/>
    <w:rsid w:val="00EC6F8E"/>
    <w:rsid w:val="00ED26C1"/>
    <w:rsid w:val="00ED2D0D"/>
    <w:rsid w:val="00ED2E1F"/>
    <w:rsid w:val="00ED3066"/>
    <w:rsid w:val="00ED3CEE"/>
    <w:rsid w:val="00ED47C1"/>
    <w:rsid w:val="00ED4A01"/>
    <w:rsid w:val="00ED6D15"/>
    <w:rsid w:val="00ED6FDF"/>
    <w:rsid w:val="00ED75E8"/>
    <w:rsid w:val="00ED7995"/>
    <w:rsid w:val="00EE199B"/>
    <w:rsid w:val="00EE25E6"/>
    <w:rsid w:val="00EE2D2E"/>
    <w:rsid w:val="00EE451C"/>
    <w:rsid w:val="00EE4E75"/>
    <w:rsid w:val="00EE5E55"/>
    <w:rsid w:val="00EF056A"/>
    <w:rsid w:val="00EF15EF"/>
    <w:rsid w:val="00EF19A8"/>
    <w:rsid w:val="00EF206F"/>
    <w:rsid w:val="00EF57A5"/>
    <w:rsid w:val="00EF73B9"/>
    <w:rsid w:val="00F018E2"/>
    <w:rsid w:val="00F023F0"/>
    <w:rsid w:val="00F03EFD"/>
    <w:rsid w:val="00F06FFE"/>
    <w:rsid w:val="00F17195"/>
    <w:rsid w:val="00F20323"/>
    <w:rsid w:val="00F23A33"/>
    <w:rsid w:val="00F23CC5"/>
    <w:rsid w:val="00F31BC0"/>
    <w:rsid w:val="00F32511"/>
    <w:rsid w:val="00F330EA"/>
    <w:rsid w:val="00F34422"/>
    <w:rsid w:val="00F36DBA"/>
    <w:rsid w:val="00F37C6D"/>
    <w:rsid w:val="00F37C77"/>
    <w:rsid w:val="00F4053E"/>
    <w:rsid w:val="00F41438"/>
    <w:rsid w:val="00F43AE7"/>
    <w:rsid w:val="00F50D04"/>
    <w:rsid w:val="00F50FAA"/>
    <w:rsid w:val="00F5409A"/>
    <w:rsid w:val="00F57B43"/>
    <w:rsid w:val="00F612FF"/>
    <w:rsid w:val="00F64256"/>
    <w:rsid w:val="00F6581C"/>
    <w:rsid w:val="00F66ABF"/>
    <w:rsid w:val="00F70B84"/>
    <w:rsid w:val="00F71A60"/>
    <w:rsid w:val="00F776AC"/>
    <w:rsid w:val="00F82515"/>
    <w:rsid w:val="00F854A6"/>
    <w:rsid w:val="00F85C0C"/>
    <w:rsid w:val="00F86FAA"/>
    <w:rsid w:val="00F87456"/>
    <w:rsid w:val="00F916BD"/>
    <w:rsid w:val="00F92628"/>
    <w:rsid w:val="00F945F5"/>
    <w:rsid w:val="00F96EFD"/>
    <w:rsid w:val="00F975F6"/>
    <w:rsid w:val="00FA082D"/>
    <w:rsid w:val="00FA3547"/>
    <w:rsid w:val="00FA3D4C"/>
    <w:rsid w:val="00FA3EE7"/>
    <w:rsid w:val="00FA725D"/>
    <w:rsid w:val="00FB28E5"/>
    <w:rsid w:val="00FB32C0"/>
    <w:rsid w:val="00FB3A60"/>
    <w:rsid w:val="00FB4A07"/>
    <w:rsid w:val="00FB5CFC"/>
    <w:rsid w:val="00FC1D9E"/>
    <w:rsid w:val="00FC4605"/>
    <w:rsid w:val="00FC64F2"/>
    <w:rsid w:val="00FC79D8"/>
    <w:rsid w:val="00FD0D22"/>
    <w:rsid w:val="00FD3670"/>
    <w:rsid w:val="00FD4FAC"/>
    <w:rsid w:val="00FD5C6B"/>
    <w:rsid w:val="00FD6228"/>
    <w:rsid w:val="00FD7141"/>
    <w:rsid w:val="00FD7A97"/>
    <w:rsid w:val="00FE0DE9"/>
    <w:rsid w:val="00FE1157"/>
    <w:rsid w:val="00FE209E"/>
    <w:rsid w:val="00FE3232"/>
    <w:rsid w:val="00FE4B03"/>
    <w:rsid w:val="00FE74AD"/>
    <w:rsid w:val="00FF19A3"/>
    <w:rsid w:val="00FF23FD"/>
    <w:rsid w:val="00FF3AC6"/>
    <w:rsid w:val="00FF3C1E"/>
    <w:rsid w:val="00FF5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2C7F22C7"/>
  <w15:chartTrackingRefBased/>
  <w15:docId w15:val="{3BA0B658-A731-499E-859C-B001F141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916B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9379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1033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489"/>
    <w:pPr>
      <w:ind w:leftChars="400" w:left="840"/>
    </w:pPr>
  </w:style>
  <w:style w:type="character" w:styleId="a4">
    <w:name w:val="annotation reference"/>
    <w:basedOn w:val="a0"/>
    <w:uiPriority w:val="99"/>
    <w:semiHidden/>
    <w:unhideWhenUsed/>
    <w:rsid w:val="00FC4605"/>
    <w:rPr>
      <w:sz w:val="18"/>
      <w:szCs w:val="18"/>
    </w:rPr>
  </w:style>
  <w:style w:type="paragraph" w:styleId="a5">
    <w:name w:val="annotation text"/>
    <w:basedOn w:val="a"/>
    <w:link w:val="a6"/>
    <w:uiPriority w:val="99"/>
    <w:unhideWhenUsed/>
    <w:rsid w:val="00FC4605"/>
    <w:pPr>
      <w:jc w:val="left"/>
    </w:pPr>
  </w:style>
  <w:style w:type="character" w:customStyle="1" w:styleId="a6">
    <w:name w:val="コメント文字列 (文字)"/>
    <w:basedOn w:val="a0"/>
    <w:link w:val="a5"/>
    <w:uiPriority w:val="99"/>
    <w:rsid w:val="00FC4605"/>
  </w:style>
  <w:style w:type="paragraph" w:styleId="a7">
    <w:name w:val="annotation subject"/>
    <w:basedOn w:val="a5"/>
    <w:next w:val="a5"/>
    <w:link w:val="a8"/>
    <w:uiPriority w:val="99"/>
    <w:semiHidden/>
    <w:unhideWhenUsed/>
    <w:rsid w:val="00FC4605"/>
    <w:rPr>
      <w:b/>
      <w:bCs/>
    </w:rPr>
  </w:style>
  <w:style w:type="character" w:customStyle="1" w:styleId="a8">
    <w:name w:val="コメント内容 (文字)"/>
    <w:basedOn w:val="a6"/>
    <w:link w:val="a7"/>
    <w:uiPriority w:val="99"/>
    <w:semiHidden/>
    <w:rsid w:val="00FC4605"/>
    <w:rPr>
      <w:b/>
      <w:bCs/>
    </w:rPr>
  </w:style>
  <w:style w:type="paragraph" w:styleId="a9">
    <w:name w:val="Balloon Text"/>
    <w:basedOn w:val="a"/>
    <w:link w:val="aa"/>
    <w:uiPriority w:val="99"/>
    <w:semiHidden/>
    <w:unhideWhenUsed/>
    <w:rsid w:val="00FC46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4605"/>
    <w:rPr>
      <w:rFonts w:asciiTheme="majorHAnsi" w:eastAsiaTheme="majorEastAsia" w:hAnsiTheme="majorHAnsi" w:cstheme="majorBidi"/>
      <w:sz w:val="18"/>
      <w:szCs w:val="18"/>
    </w:rPr>
  </w:style>
  <w:style w:type="paragraph" w:styleId="ab">
    <w:name w:val="header"/>
    <w:basedOn w:val="a"/>
    <w:link w:val="ac"/>
    <w:uiPriority w:val="99"/>
    <w:unhideWhenUsed/>
    <w:rsid w:val="003D70A4"/>
    <w:pPr>
      <w:tabs>
        <w:tab w:val="center" w:pos="4252"/>
        <w:tab w:val="right" w:pos="8504"/>
      </w:tabs>
      <w:snapToGrid w:val="0"/>
    </w:pPr>
  </w:style>
  <w:style w:type="character" w:customStyle="1" w:styleId="ac">
    <w:name w:val="ヘッダー (文字)"/>
    <w:basedOn w:val="a0"/>
    <w:link w:val="ab"/>
    <w:uiPriority w:val="99"/>
    <w:rsid w:val="003D70A4"/>
  </w:style>
  <w:style w:type="paragraph" w:styleId="ad">
    <w:name w:val="footer"/>
    <w:basedOn w:val="a"/>
    <w:link w:val="ae"/>
    <w:uiPriority w:val="99"/>
    <w:unhideWhenUsed/>
    <w:rsid w:val="003D70A4"/>
    <w:pPr>
      <w:tabs>
        <w:tab w:val="center" w:pos="4252"/>
        <w:tab w:val="right" w:pos="8504"/>
      </w:tabs>
      <w:snapToGrid w:val="0"/>
    </w:pPr>
  </w:style>
  <w:style w:type="character" w:customStyle="1" w:styleId="ae">
    <w:name w:val="フッター (文字)"/>
    <w:basedOn w:val="a0"/>
    <w:link w:val="ad"/>
    <w:uiPriority w:val="99"/>
    <w:rsid w:val="003D70A4"/>
  </w:style>
  <w:style w:type="paragraph" w:styleId="af">
    <w:name w:val="footnote text"/>
    <w:basedOn w:val="a"/>
    <w:link w:val="af0"/>
    <w:uiPriority w:val="99"/>
    <w:semiHidden/>
    <w:unhideWhenUsed/>
    <w:rsid w:val="00043AF5"/>
    <w:pPr>
      <w:snapToGrid w:val="0"/>
      <w:jc w:val="left"/>
    </w:pPr>
  </w:style>
  <w:style w:type="character" w:customStyle="1" w:styleId="af0">
    <w:name w:val="脚注文字列 (文字)"/>
    <w:basedOn w:val="a0"/>
    <w:link w:val="af"/>
    <w:uiPriority w:val="99"/>
    <w:semiHidden/>
    <w:rsid w:val="00043AF5"/>
  </w:style>
  <w:style w:type="character" w:styleId="af1">
    <w:name w:val="footnote reference"/>
    <w:basedOn w:val="a0"/>
    <w:uiPriority w:val="99"/>
    <w:semiHidden/>
    <w:unhideWhenUsed/>
    <w:rsid w:val="00043AF5"/>
    <w:rPr>
      <w:vertAlign w:val="superscript"/>
    </w:rPr>
  </w:style>
  <w:style w:type="table" w:styleId="af2">
    <w:name w:val="Table Grid"/>
    <w:basedOn w:val="a1"/>
    <w:uiPriority w:val="39"/>
    <w:rsid w:val="0013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916BD"/>
    <w:rPr>
      <w:rFonts w:asciiTheme="majorHAnsi" w:eastAsiaTheme="majorEastAsia" w:hAnsiTheme="majorHAnsi" w:cstheme="majorBidi"/>
      <w:sz w:val="24"/>
      <w:szCs w:val="24"/>
    </w:rPr>
  </w:style>
  <w:style w:type="paragraph" w:styleId="af3">
    <w:name w:val="TOC Heading"/>
    <w:basedOn w:val="1"/>
    <w:next w:val="a"/>
    <w:uiPriority w:val="39"/>
    <w:unhideWhenUsed/>
    <w:qFormat/>
    <w:rsid w:val="00F916BD"/>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E13DA9"/>
    <w:rPr>
      <w:rFonts w:eastAsia="ＭＳ ゴシック"/>
    </w:rPr>
  </w:style>
  <w:style w:type="character" w:styleId="af4">
    <w:name w:val="Hyperlink"/>
    <w:basedOn w:val="a0"/>
    <w:uiPriority w:val="99"/>
    <w:unhideWhenUsed/>
    <w:rsid w:val="00617BE4"/>
    <w:rPr>
      <w:color w:val="0563C1" w:themeColor="hyperlink"/>
      <w:u w:val="single"/>
    </w:rPr>
  </w:style>
  <w:style w:type="character" w:customStyle="1" w:styleId="20">
    <w:name w:val="見出し 2 (文字)"/>
    <w:basedOn w:val="a0"/>
    <w:link w:val="2"/>
    <w:uiPriority w:val="9"/>
    <w:rsid w:val="0089379E"/>
    <w:rPr>
      <w:rFonts w:asciiTheme="majorHAnsi" w:eastAsiaTheme="majorEastAsia" w:hAnsiTheme="majorHAnsi" w:cstheme="majorBidi"/>
    </w:rPr>
  </w:style>
  <w:style w:type="paragraph" w:styleId="21">
    <w:name w:val="toc 2"/>
    <w:basedOn w:val="a"/>
    <w:next w:val="a"/>
    <w:autoRedefine/>
    <w:uiPriority w:val="39"/>
    <w:unhideWhenUsed/>
    <w:rsid w:val="00E13DA9"/>
    <w:pPr>
      <w:ind w:leftChars="100" w:left="210"/>
    </w:pPr>
    <w:rPr>
      <w:rFonts w:eastAsia="ＭＳ ゴシック"/>
    </w:rPr>
  </w:style>
  <w:style w:type="paragraph" w:styleId="Web">
    <w:name w:val="Normal (Web)"/>
    <w:basedOn w:val="a"/>
    <w:uiPriority w:val="99"/>
    <w:unhideWhenUsed/>
    <w:rsid w:val="00D566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semiHidden/>
    <w:rsid w:val="00D10337"/>
    <w:rPr>
      <w:rFonts w:asciiTheme="majorHAnsi" w:eastAsiaTheme="majorEastAsia" w:hAnsiTheme="majorHAnsi" w:cstheme="majorBidi"/>
    </w:rPr>
  </w:style>
  <w:style w:type="paragraph" w:styleId="31">
    <w:name w:val="toc 3"/>
    <w:basedOn w:val="a"/>
    <w:next w:val="a"/>
    <w:autoRedefine/>
    <w:uiPriority w:val="39"/>
    <w:unhideWhenUsed/>
    <w:rsid w:val="00855E28"/>
    <w:pPr>
      <w:tabs>
        <w:tab w:val="right" w:leader="dot" w:pos="9742"/>
      </w:tabs>
      <w:ind w:leftChars="200" w:left="420"/>
    </w:pPr>
    <w:rPr>
      <w:rFonts w:eastAsia="ＭＳ ゴシック"/>
    </w:rPr>
  </w:style>
  <w:style w:type="paragraph" w:styleId="af5">
    <w:name w:val="Plain Text"/>
    <w:basedOn w:val="a"/>
    <w:link w:val="af6"/>
    <w:uiPriority w:val="99"/>
    <w:semiHidden/>
    <w:unhideWhenUsed/>
    <w:rsid w:val="005F57EA"/>
    <w:pPr>
      <w:jc w:val="left"/>
    </w:pPr>
    <w:rPr>
      <w:rFonts w:ascii="ＭＳ ゴシック" w:eastAsia="ＭＳ ゴシック" w:hAnsi="Courier New" w:cs="Courier New"/>
      <w:sz w:val="22"/>
    </w:rPr>
  </w:style>
  <w:style w:type="character" w:customStyle="1" w:styleId="af6">
    <w:name w:val="書式なし (文字)"/>
    <w:basedOn w:val="a0"/>
    <w:link w:val="af5"/>
    <w:uiPriority w:val="99"/>
    <w:semiHidden/>
    <w:rsid w:val="005F57EA"/>
    <w:rPr>
      <w:rFonts w:ascii="ＭＳ ゴシック" w:eastAsia="ＭＳ ゴシック" w:hAnsi="Courier New" w:cs="Courier New"/>
      <w:sz w:val="22"/>
    </w:rPr>
  </w:style>
  <w:style w:type="paragraph" w:styleId="af7">
    <w:name w:val="Revision"/>
    <w:hidden/>
    <w:uiPriority w:val="99"/>
    <w:semiHidden/>
    <w:rsid w:val="0062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6568">
      <w:bodyDiv w:val="1"/>
      <w:marLeft w:val="0"/>
      <w:marRight w:val="0"/>
      <w:marTop w:val="0"/>
      <w:marBottom w:val="0"/>
      <w:divBdr>
        <w:top w:val="none" w:sz="0" w:space="0" w:color="auto"/>
        <w:left w:val="none" w:sz="0" w:space="0" w:color="auto"/>
        <w:bottom w:val="none" w:sz="0" w:space="0" w:color="auto"/>
        <w:right w:val="none" w:sz="0" w:space="0" w:color="auto"/>
      </w:divBdr>
    </w:div>
    <w:div w:id="247427722">
      <w:bodyDiv w:val="1"/>
      <w:marLeft w:val="0"/>
      <w:marRight w:val="0"/>
      <w:marTop w:val="0"/>
      <w:marBottom w:val="0"/>
      <w:divBdr>
        <w:top w:val="none" w:sz="0" w:space="0" w:color="auto"/>
        <w:left w:val="none" w:sz="0" w:space="0" w:color="auto"/>
        <w:bottom w:val="none" w:sz="0" w:space="0" w:color="auto"/>
        <w:right w:val="none" w:sz="0" w:space="0" w:color="auto"/>
      </w:divBdr>
    </w:div>
    <w:div w:id="591815724">
      <w:bodyDiv w:val="1"/>
      <w:marLeft w:val="0"/>
      <w:marRight w:val="0"/>
      <w:marTop w:val="0"/>
      <w:marBottom w:val="0"/>
      <w:divBdr>
        <w:top w:val="none" w:sz="0" w:space="0" w:color="auto"/>
        <w:left w:val="none" w:sz="0" w:space="0" w:color="auto"/>
        <w:bottom w:val="none" w:sz="0" w:space="0" w:color="auto"/>
        <w:right w:val="none" w:sz="0" w:space="0" w:color="auto"/>
      </w:divBdr>
    </w:div>
    <w:div w:id="720523899">
      <w:bodyDiv w:val="1"/>
      <w:marLeft w:val="0"/>
      <w:marRight w:val="0"/>
      <w:marTop w:val="0"/>
      <w:marBottom w:val="0"/>
      <w:divBdr>
        <w:top w:val="none" w:sz="0" w:space="0" w:color="auto"/>
        <w:left w:val="none" w:sz="0" w:space="0" w:color="auto"/>
        <w:bottom w:val="none" w:sz="0" w:space="0" w:color="auto"/>
        <w:right w:val="none" w:sz="0" w:space="0" w:color="auto"/>
      </w:divBdr>
    </w:div>
    <w:div w:id="734743154">
      <w:bodyDiv w:val="1"/>
      <w:marLeft w:val="0"/>
      <w:marRight w:val="0"/>
      <w:marTop w:val="0"/>
      <w:marBottom w:val="0"/>
      <w:divBdr>
        <w:top w:val="none" w:sz="0" w:space="0" w:color="auto"/>
        <w:left w:val="none" w:sz="0" w:space="0" w:color="auto"/>
        <w:bottom w:val="none" w:sz="0" w:space="0" w:color="auto"/>
        <w:right w:val="none" w:sz="0" w:space="0" w:color="auto"/>
      </w:divBdr>
    </w:div>
    <w:div w:id="776026723">
      <w:bodyDiv w:val="1"/>
      <w:marLeft w:val="0"/>
      <w:marRight w:val="0"/>
      <w:marTop w:val="0"/>
      <w:marBottom w:val="0"/>
      <w:divBdr>
        <w:top w:val="none" w:sz="0" w:space="0" w:color="auto"/>
        <w:left w:val="none" w:sz="0" w:space="0" w:color="auto"/>
        <w:bottom w:val="none" w:sz="0" w:space="0" w:color="auto"/>
        <w:right w:val="none" w:sz="0" w:space="0" w:color="auto"/>
      </w:divBdr>
    </w:div>
    <w:div w:id="985932171">
      <w:bodyDiv w:val="1"/>
      <w:marLeft w:val="0"/>
      <w:marRight w:val="0"/>
      <w:marTop w:val="0"/>
      <w:marBottom w:val="0"/>
      <w:divBdr>
        <w:top w:val="none" w:sz="0" w:space="0" w:color="auto"/>
        <w:left w:val="none" w:sz="0" w:space="0" w:color="auto"/>
        <w:bottom w:val="none" w:sz="0" w:space="0" w:color="auto"/>
        <w:right w:val="none" w:sz="0" w:space="0" w:color="auto"/>
      </w:divBdr>
    </w:div>
    <w:div w:id="1234584604">
      <w:bodyDiv w:val="1"/>
      <w:marLeft w:val="0"/>
      <w:marRight w:val="0"/>
      <w:marTop w:val="0"/>
      <w:marBottom w:val="0"/>
      <w:divBdr>
        <w:top w:val="none" w:sz="0" w:space="0" w:color="auto"/>
        <w:left w:val="none" w:sz="0" w:space="0" w:color="auto"/>
        <w:bottom w:val="none" w:sz="0" w:space="0" w:color="auto"/>
        <w:right w:val="none" w:sz="0" w:space="0" w:color="auto"/>
      </w:divBdr>
    </w:div>
    <w:div w:id="1607074025">
      <w:bodyDiv w:val="1"/>
      <w:marLeft w:val="0"/>
      <w:marRight w:val="0"/>
      <w:marTop w:val="0"/>
      <w:marBottom w:val="0"/>
      <w:divBdr>
        <w:top w:val="none" w:sz="0" w:space="0" w:color="auto"/>
        <w:left w:val="none" w:sz="0" w:space="0" w:color="auto"/>
        <w:bottom w:val="none" w:sz="0" w:space="0" w:color="auto"/>
        <w:right w:val="none" w:sz="0" w:space="0" w:color="auto"/>
      </w:divBdr>
    </w:div>
    <w:div w:id="1686861894">
      <w:bodyDiv w:val="1"/>
      <w:marLeft w:val="0"/>
      <w:marRight w:val="0"/>
      <w:marTop w:val="0"/>
      <w:marBottom w:val="0"/>
      <w:divBdr>
        <w:top w:val="none" w:sz="0" w:space="0" w:color="auto"/>
        <w:left w:val="none" w:sz="0" w:space="0" w:color="auto"/>
        <w:bottom w:val="none" w:sz="0" w:space="0" w:color="auto"/>
        <w:right w:val="none" w:sz="0" w:space="0" w:color="auto"/>
      </w:divBdr>
    </w:div>
    <w:div w:id="1792086134">
      <w:bodyDiv w:val="1"/>
      <w:marLeft w:val="0"/>
      <w:marRight w:val="0"/>
      <w:marTop w:val="0"/>
      <w:marBottom w:val="0"/>
      <w:divBdr>
        <w:top w:val="none" w:sz="0" w:space="0" w:color="auto"/>
        <w:left w:val="none" w:sz="0" w:space="0" w:color="auto"/>
        <w:bottom w:val="none" w:sz="0" w:space="0" w:color="auto"/>
        <w:right w:val="none" w:sz="0" w:space="0" w:color="auto"/>
      </w:divBdr>
    </w:div>
    <w:div w:id="193983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40591-501A-488F-8378-81F5C130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41</Pages>
  <Words>6065</Words>
  <Characters>34577</Characters>
  <Application>Microsoft Office Word</Application>
  <DocSecurity>0</DocSecurity>
  <Lines>288</Lines>
  <Paragraphs>81</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40561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洋佑</dc:creator>
  <cp:keywords/>
  <dc:description/>
  <cp:lastModifiedBy>勝畑　豪(010331)</cp:lastModifiedBy>
  <cp:revision>152</cp:revision>
  <cp:lastPrinted>2022-07-26T01:40:00Z</cp:lastPrinted>
  <dcterms:created xsi:type="dcterms:W3CDTF">2022-06-02T07:09:00Z</dcterms:created>
  <dcterms:modified xsi:type="dcterms:W3CDTF">2022-09-05T06:04:00Z</dcterms:modified>
</cp:coreProperties>
</file>