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bookmarkStart w:id="0" w:name="_GoBack"/>
      <w:bookmarkEnd w:id="0"/>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kAuQIAAL4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950F72" w:rsidP="00E425CA">
      <w:pPr>
        <w:spacing w:afterLines="50" w:after="180"/>
        <w:ind w:leftChars="2700" w:left="5940"/>
        <w:jc w:val="right"/>
        <w:rPr>
          <w:rFonts w:hAnsi="ＭＳ ゴシック"/>
        </w:rPr>
      </w:pPr>
      <w:r>
        <w:rPr>
          <w:rFonts w:hAnsi="ＭＳ ゴシック" w:hint="eastAsia"/>
        </w:rPr>
        <w:t>令和</w:t>
      </w:r>
      <w:r w:rsidR="002C561C">
        <w:rPr>
          <w:rFonts w:hAnsi="ＭＳ ゴシック" w:hint="eastAsia"/>
        </w:rPr>
        <w:t>５</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Pr="004F70E3" w:rsidRDefault="00177357" w:rsidP="00D22E9A">
      <w:pPr>
        <w:rPr>
          <w:rFonts w:hAnsi="ＭＳ ゴシック"/>
          <w:color w:val="FF0000"/>
        </w:rPr>
      </w:pPr>
      <w:r w:rsidRPr="004F70E3">
        <w:rPr>
          <w:rFonts w:hAnsi="ＭＳ ゴシック" w:hint="eastAsia"/>
          <w:color w:val="FF0000"/>
        </w:rPr>
        <w:t>※提出の際、赤字を削除してください。</w:t>
      </w: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（※お手数です</w:t>
            </w:r>
            <w:r w:rsidR="00084847" w:rsidRPr="00177357">
              <w:rPr>
                <w:rFonts w:hAnsi="ＭＳ ゴシック" w:hint="eastAsia"/>
                <w:color w:val="FF0000"/>
              </w:rPr>
              <w:t>が、ヘッダ部にも件名を記載してくだ</w:t>
            </w:r>
            <w:r w:rsidR="003C2951" w:rsidRPr="00177357">
              <w:rPr>
                <w:rFonts w:hAnsi="ＭＳ ゴシック" w:hint="eastAsia"/>
                <w:color w:val="FF0000"/>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177357" w:rsidRDefault="009D4A75" w:rsidP="00ED17F0">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r w:rsidR="00177357" w:rsidRPr="00177357">
              <w:rPr>
                <w:rFonts w:hAnsi="ＭＳ ゴシック" w:hint="eastAsia"/>
                <w:color w:val="FF0000"/>
              </w:rPr>
              <w:t>（３分野のうち、</w:t>
            </w:r>
            <w:r w:rsidR="007F2C89">
              <w:rPr>
                <w:rFonts w:hAnsi="ＭＳ ゴシック" w:hint="eastAsia"/>
                <w:color w:val="FF0000"/>
              </w:rPr>
              <w:t>該当する</w:t>
            </w:r>
            <w:r w:rsidR="00177357" w:rsidRPr="00177357">
              <w:rPr>
                <w:rFonts w:hAnsi="ＭＳ ゴシック" w:hint="eastAsia"/>
                <w:color w:val="FF0000"/>
              </w:rPr>
              <w:t>❏にチェックを入れてください。）</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177357" w:rsidP="007F2C89">
            <w:pPr>
              <w:tabs>
                <w:tab w:val="left" w:pos="4500"/>
              </w:tabs>
              <w:snapToGrid w:val="0"/>
              <w:spacing w:line="320" w:lineRule="exact"/>
              <w:ind w:firstLineChars="436" w:firstLine="872"/>
              <w:rPr>
                <w:rFonts w:hAnsi="ＭＳ ゴシック"/>
                <w:sz w:val="20"/>
                <w:szCs w:val="20"/>
              </w:rPr>
            </w:pPr>
            <w:r>
              <w:rPr>
                <w:rFonts w:hAnsi="ＭＳ ゴシック" w:hint="eastAsia"/>
                <w:noProof/>
                <w:sz w:val="20"/>
                <w:szCs w:val="20"/>
              </w:rPr>
              <w:t>（</w: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効率的な利用を図る技術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周波数の共用を可能とする技術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4F70E3">
            <w:pPr>
              <w:tabs>
                <w:tab w:val="left" w:pos="4500"/>
              </w:tabs>
              <w:snapToGrid w:val="0"/>
              <w:spacing w:line="320" w:lineRule="exact"/>
              <w:ind w:rightChars="-45" w:right="-99" w:firstLineChars="507" w:firstLine="1014"/>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r w:rsidR="00177357">
              <w:rPr>
                <w:rFonts w:hAnsi="ＭＳ ゴシック" w:hint="eastAsia"/>
                <w:sz w:val="20"/>
                <w:szCs w:val="20"/>
              </w:rPr>
              <w:t>）</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w:t>
            </w:r>
            <w:r w:rsidR="004F70E3">
              <w:rPr>
                <w:rFonts w:hAnsi="ＭＳ ゴシック" w:hint="eastAsia"/>
              </w:rPr>
              <w:t>対象とする</w:t>
            </w: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215E61" w:rsidRDefault="00215E61" w:rsidP="00ED17F0">
            <w:pPr>
              <w:rPr>
                <w:rFonts w:hAnsi="ＭＳ ゴシック"/>
              </w:rPr>
            </w:pPr>
          </w:p>
          <w:p w:rsidR="00177357" w:rsidRDefault="00177357"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lastRenderedPageBreak/>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D51189" w:rsidRPr="00177357">
              <w:rPr>
                <w:rFonts w:hAnsi="ＭＳ ゴシック" w:hint="eastAsia"/>
                <w:color w:val="FF0000"/>
              </w:rPr>
              <w:t>必要性</w:t>
            </w:r>
            <w:r w:rsidR="00A81183">
              <w:rPr>
                <w:rFonts w:hAnsi="ＭＳ ゴシック" w:hint="eastAsia"/>
                <w:color w:val="FF0000"/>
              </w:rPr>
              <w:t>、国の施策として実施する必要性、令和</w:t>
            </w:r>
            <w:r w:rsidR="002C561C">
              <w:rPr>
                <w:rFonts w:hAnsi="ＭＳ ゴシック" w:hint="eastAsia"/>
                <w:color w:val="FF0000"/>
              </w:rPr>
              <w:t>６</w:t>
            </w:r>
            <w:r w:rsidR="007D7180" w:rsidRPr="00177357">
              <w:rPr>
                <w:rFonts w:hAnsi="ＭＳ ゴシック" w:hint="eastAsia"/>
                <w:color w:val="FF0000"/>
              </w:rPr>
              <w:t>年度から実施する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rsidR="00D22E9A" w:rsidRPr="007D7180" w:rsidRDefault="00D22E9A"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CD4D5E" w:rsidRDefault="00CD4D5E"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w:t>
            </w:r>
            <w:r w:rsidRPr="00177357">
              <w:rPr>
                <w:rFonts w:hAnsi="ＭＳ ゴシック" w:hint="eastAsia"/>
                <w:color w:val="FF0000"/>
              </w:rPr>
              <w:t>（具体的な数値目標、</w:t>
            </w:r>
            <w:r w:rsidR="004E3553" w:rsidRPr="00177357">
              <w:rPr>
                <w:rFonts w:hAnsi="ＭＳ ゴシック" w:hint="eastAsia"/>
                <w:color w:val="FF0000"/>
              </w:rPr>
              <w:t>予測される</w:t>
            </w:r>
            <w:r w:rsidR="00084847" w:rsidRPr="00177357">
              <w:rPr>
                <w:rFonts w:hAnsi="ＭＳ ゴシック" w:hint="eastAsia"/>
                <w:color w:val="FF0000"/>
              </w:rPr>
              <w:t>成果物等も記載してくだ</w:t>
            </w:r>
            <w:r w:rsidRPr="00177357">
              <w:rPr>
                <w:rFonts w:hAnsi="ＭＳ ゴシック" w:hint="eastAsia"/>
                <w:color w:val="FF0000"/>
              </w:rPr>
              <w:t>さい。）</w:t>
            </w:r>
          </w:p>
          <w:p w:rsidR="003C2951" w:rsidRDefault="003C2951"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Pr="00177357" w:rsidRDefault="009C5B97" w:rsidP="00624AF3">
            <w:pPr>
              <w:rPr>
                <w:rFonts w:hAnsi="ＭＳ ゴシック"/>
                <w:color w:val="FF0000"/>
              </w:rPr>
            </w:pPr>
            <w:r>
              <w:rPr>
                <w:rFonts w:hAnsi="ＭＳ ゴシック" w:hint="eastAsia"/>
              </w:rPr>
              <w:t xml:space="preserve">　　　</w:t>
            </w:r>
            <w:r w:rsidRPr="00177357">
              <w:rPr>
                <w:rFonts w:hAnsi="ＭＳ ゴシック" w:hint="eastAsia"/>
                <w:color w:val="FF0000"/>
              </w:rPr>
              <w:t>（現状と比較して電波資源の拡大がどのような効果が</w:t>
            </w:r>
            <w:r w:rsidR="004E3553" w:rsidRPr="00177357">
              <w:rPr>
                <w:rFonts w:hAnsi="ＭＳ ゴシック" w:hint="eastAsia"/>
                <w:color w:val="FF0000"/>
              </w:rPr>
              <w:t>見込めるか具体的に記載して</w:t>
            </w:r>
          </w:p>
          <w:p w:rsidR="00D22E9A" w:rsidRPr="00177357" w:rsidRDefault="00084847" w:rsidP="009C5B97">
            <w:pPr>
              <w:ind w:firstLineChars="400" w:firstLine="880"/>
              <w:rPr>
                <w:rFonts w:hAnsi="ＭＳ ゴシック"/>
                <w:color w:val="FF0000"/>
              </w:rPr>
            </w:pPr>
            <w:r w:rsidRPr="00177357">
              <w:rPr>
                <w:rFonts w:hAnsi="ＭＳ ゴシック" w:hint="eastAsia"/>
                <w:color w:val="FF0000"/>
              </w:rPr>
              <w:t>くだ</w:t>
            </w:r>
            <w:r w:rsidR="004E3553" w:rsidRPr="00177357">
              <w:rPr>
                <w:rFonts w:hAnsi="ＭＳ ゴシック" w:hint="eastAsia"/>
                <w:color w:val="FF0000"/>
              </w:rPr>
              <w:t>さい。）</w:t>
            </w:r>
          </w:p>
          <w:p w:rsidR="003C2951" w:rsidRDefault="003C2951"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Pr="00177357" w:rsidRDefault="004E3553" w:rsidP="00624AF3">
            <w:pPr>
              <w:rPr>
                <w:rFonts w:hAnsi="ＭＳ ゴシック"/>
                <w:color w:val="FF0000"/>
              </w:rPr>
            </w:pPr>
            <w:r>
              <w:rPr>
                <w:rFonts w:hAnsi="ＭＳ ゴシック" w:hint="eastAsia"/>
              </w:rPr>
              <w:t xml:space="preserve">　　　</w:t>
            </w: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w:t>
            </w:r>
          </w:p>
          <w:p w:rsidR="00ED17F0" w:rsidRPr="00177357" w:rsidRDefault="000E4B24" w:rsidP="000E4B24">
            <w:pPr>
              <w:ind w:firstLineChars="400" w:firstLine="880"/>
              <w:rPr>
                <w:rFonts w:hAnsi="ＭＳ ゴシック"/>
                <w:color w:val="FF0000"/>
              </w:rPr>
            </w:pPr>
            <w:r w:rsidRPr="00177357">
              <w:rPr>
                <w:rFonts w:hAnsi="ＭＳ ゴシック"/>
                <w:color w:val="FF0000"/>
              </w:rPr>
              <w:t>経済的効果</w:t>
            </w:r>
            <w:r w:rsidR="00A0368A" w:rsidRPr="00177357">
              <w:rPr>
                <w:rFonts w:hAnsi="ＭＳ ゴシック" w:hint="eastAsia"/>
                <w:color w:val="FF0000"/>
              </w:rPr>
              <w:t>が</w:t>
            </w:r>
            <w:r w:rsidR="00A0368A" w:rsidRPr="00177357">
              <w:rPr>
                <w:rFonts w:hAnsi="ＭＳ ゴシック"/>
                <w:color w:val="FF0000"/>
              </w:rPr>
              <w:t>見込めるか</w:t>
            </w:r>
            <w:r w:rsidR="00A0368A" w:rsidRPr="00177357">
              <w:rPr>
                <w:rFonts w:hAnsi="ＭＳ ゴシック" w:hint="eastAsia"/>
                <w:color w:val="FF0000"/>
              </w:rPr>
              <w:t>具体的に</w:t>
            </w:r>
            <w:r w:rsidR="004E3553" w:rsidRPr="00177357">
              <w:rPr>
                <w:rFonts w:hAnsi="ＭＳ ゴシック" w:hint="eastAsia"/>
                <w:color w:val="FF0000"/>
              </w:rPr>
              <w:t>記載して</w:t>
            </w:r>
            <w:r w:rsidR="00084847" w:rsidRPr="00177357">
              <w:rPr>
                <w:rFonts w:hAnsi="ＭＳ ゴシック" w:hint="eastAsia"/>
                <w:color w:val="FF0000"/>
              </w:rPr>
              <w:t>くだ</w:t>
            </w:r>
            <w:r w:rsidR="004E3553"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A36854" w:rsidRDefault="00A36854"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w:t>
            </w:r>
            <w:r w:rsidRPr="00177357">
              <w:rPr>
                <w:rFonts w:hAnsi="ＭＳ ゴシック" w:hint="eastAsia"/>
                <w:color w:val="FF0000"/>
              </w:rPr>
              <w:t>（他国の動向や標準化の推進の方法について具体的に記載してくだ</w:t>
            </w:r>
            <w:r w:rsidR="009C5B97"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CD4D5E" w:rsidRPr="00674804" w:rsidRDefault="00CD4D5E" w:rsidP="00A36854">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Pr="00177357">
              <w:rPr>
                <w:rFonts w:hAnsi="ＭＳ ゴシック" w:hint="eastAsia"/>
                <w:color w:val="FF0000"/>
              </w:rPr>
              <w:t>（</w:t>
            </w:r>
            <w:r w:rsidR="00084847" w:rsidRPr="00177357">
              <w:rPr>
                <w:rFonts w:hAnsi="ＭＳ ゴシック" w:hint="eastAsia"/>
                <w:color w:val="FF0000"/>
              </w:rPr>
              <w:t>可能であれば、年度ごとの経費も記載してくだ</w:t>
            </w:r>
            <w:r w:rsidR="00FD1590" w:rsidRPr="00177357">
              <w:rPr>
                <w:rFonts w:hAnsi="ＭＳ ゴシック" w:hint="eastAsia"/>
                <w:color w:val="FF0000"/>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Default="009D4A75" w:rsidP="009D4A75">
      <w:pPr>
        <w:rPr>
          <w:rFonts w:ascii="Times New Roman" w:hAnsi="Times New Roman"/>
          <w:color w:val="0000FF"/>
        </w:rPr>
      </w:pPr>
    </w:p>
    <w:sectPr w:rsidR="009D4A75"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1B" w:rsidRDefault="00725A1B">
    <w:pPr>
      <w:pStyle w:val="a6"/>
      <w:jc w:val="center"/>
    </w:pPr>
    <w:r>
      <w:fldChar w:fldCharType="begin"/>
    </w:r>
    <w:r>
      <w:instrText>PAGE   \* MERGEFORMAT</w:instrText>
    </w:r>
    <w:r>
      <w:fldChar w:fldCharType="separate"/>
    </w:r>
    <w:r w:rsidR="00E80194" w:rsidRPr="00E80194">
      <w:rPr>
        <w:noProof/>
        <w:lang w:val="ja-JP"/>
      </w:rPr>
      <w:t>2</w:t>
    </w:r>
    <w:r>
      <w:fldChar w:fldCharType="end"/>
    </w:r>
  </w:p>
  <w:p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357"/>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C561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5DCB"/>
    <w:rsid w:val="004A6D68"/>
    <w:rsid w:val="004B55EC"/>
    <w:rsid w:val="004B7F18"/>
    <w:rsid w:val="004C082E"/>
    <w:rsid w:val="004C7325"/>
    <w:rsid w:val="004D38C3"/>
    <w:rsid w:val="004E3553"/>
    <w:rsid w:val="004F5075"/>
    <w:rsid w:val="004F6EC1"/>
    <w:rsid w:val="004F70E3"/>
    <w:rsid w:val="004F79B8"/>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17711"/>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2A19"/>
    <w:rsid w:val="007856A8"/>
    <w:rsid w:val="007B541B"/>
    <w:rsid w:val="007C10CE"/>
    <w:rsid w:val="007C5E73"/>
    <w:rsid w:val="007C637A"/>
    <w:rsid w:val="007D7180"/>
    <w:rsid w:val="007E773A"/>
    <w:rsid w:val="007F2C89"/>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0F72"/>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36854"/>
    <w:rsid w:val="00A517DA"/>
    <w:rsid w:val="00A55178"/>
    <w:rsid w:val="00A55723"/>
    <w:rsid w:val="00A5635F"/>
    <w:rsid w:val="00A62A39"/>
    <w:rsid w:val="00A64164"/>
    <w:rsid w:val="00A735D6"/>
    <w:rsid w:val="00A81183"/>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D4D5E"/>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0194"/>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3B9B"/>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2DEF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7D68-9077-4A93-8823-3F8CB0D4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2021-01-05T08:25:00Z</dcterms:created>
  <dcterms:modified xsi:type="dcterms:W3CDTF">2022-12-07T02:45:00Z</dcterms:modified>
</cp:coreProperties>
</file>