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77A" w:rsidRPr="005C577A" w:rsidRDefault="005C577A" w:rsidP="005C577A">
      <w:pPr>
        <w:kinsoku w:val="0"/>
        <w:overflowPunct w:val="0"/>
        <w:autoSpaceDE w:val="0"/>
        <w:autoSpaceDN w:val="0"/>
        <w:adjustRightInd w:val="0"/>
        <w:jc w:val="left"/>
        <w:rPr>
          <w:rFonts w:ascii="Times New Roman" w:hAnsi="Times New Roman" w:cs="Times New Roman"/>
          <w:kern w:val="0"/>
          <w:sz w:val="20"/>
          <w:szCs w:val="20"/>
        </w:rPr>
      </w:pPr>
    </w:p>
    <w:p w:rsidR="005C577A" w:rsidRPr="005C577A" w:rsidRDefault="005C577A" w:rsidP="005C577A">
      <w:pPr>
        <w:kinsoku w:val="0"/>
        <w:overflowPunct w:val="0"/>
        <w:autoSpaceDE w:val="0"/>
        <w:autoSpaceDN w:val="0"/>
        <w:adjustRightInd w:val="0"/>
        <w:spacing w:before="32"/>
        <w:ind w:left="1294" w:right="1372"/>
        <w:jc w:val="center"/>
        <w:rPr>
          <w:rFonts w:ascii="ＭＳ ゴシック" w:eastAsia="ＭＳ ゴシック" w:hAnsi="Times New Roman" w:cs="ＭＳ ゴシック"/>
          <w:b/>
          <w:bCs/>
          <w:spacing w:val="-2"/>
          <w:kern w:val="0"/>
          <w:szCs w:val="21"/>
        </w:rPr>
      </w:pPr>
      <w:r w:rsidRPr="005C577A">
        <w:rPr>
          <w:rFonts w:ascii="ＭＳ ゴシック" w:eastAsia="ＭＳ ゴシック" w:hAnsi="Times New Roman" w:cs="ＭＳ ゴシック" w:hint="eastAsia"/>
          <w:b/>
          <w:bCs/>
          <w:spacing w:val="-2"/>
          <w:kern w:val="0"/>
          <w:szCs w:val="21"/>
        </w:rPr>
        <w:t>二次業務の周波数の使用及び適切な措置について（確認書</w:t>
      </w:r>
      <w:r w:rsidRPr="005C577A">
        <w:rPr>
          <w:rFonts w:ascii="ＭＳ ゴシック" w:eastAsia="ＭＳ ゴシック" w:hAnsi="Times New Roman" w:cs="ＭＳ ゴシック" w:hint="eastAsia"/>
          <w:b/>
          <w:bCs/>
          <w:spacing w:val="-106"/>
          <w:kern w:val="0"/>
          <w:szCs w:val="21"/>
        </w:rPr>
        <w:t>）</w:t>
      </w:r>
    </w:p>
    <w:p w:rsidR="005C577A" w:rsidRPr="005C577A" w:rsidRDefault="005C577A" w:rsidP="005C577A">
      <w:pPr>
        <w:kinsoku w:val="0"/>
        <w:overflowPunct w:val="0"/>
        <w:autoSpaceDE w:val="0"/>
        <w:autoSpaceDN w:val="0"/>
        <w:adjustRightInd w:val="0"/>
        <w:jc w:val="left"/>
        <w:rPr>
          <w:rFonts w:ascii="ＭＳ ゴシック" w:eastAsia="ＭＳ ゴシック" w:hAnsi="Times New Roman" w:cs="ＭＳ ゴシック"/>
          <w:b/>
          <w:bCs/>
          <w:kern w:val="0"/>
          <w:sz w:val="20"/>
          <w:szCs w:val="20"/>
        </w:rPr>
      </w:pPr>
    </w:p>
    <w:p w:rsidR="005C577A" w:rsidRPr="005C577A" w:rsidRDefault="005C577A" w:rsidP="005C577A">
      <w:pPr>
        <w:kinsoku w:val="0"/>
        <w:overflowPunct w:val="0"/>
        <w:autoSpaceDE w:val="0"/>
        <w:autoSpaceDN w:val="0"/>
        <w:adjustRightInd w:val="0"/>
        <w:spacing w:before="32" w:line="269" w:lineRule="exact"/>
        <w:ind w:left="6964"/>
        <w:jc w:val="left"/>
        <w:rPr>
          <w:rFonts w:ascii="ＭＳ 明朝" w:eastAsia="ＭＳ 明朝" w:hAnsi="Times New Roman" w:cs="ＭＳ 明朝"/>
          <w:spacing w:val="44"/>
          <w:kern w:val="0"/>
          <w:szCs w:val="21"/>
        </w:rPr>
      </w:pPr>
      <w:r w:rsidRPr="005C577A">
        <w:rPr>
          <w:rFonts w:ascii="ＭＳ 明朝" w:eastAsia="ＭＳ 明朝" w:hAnsi="Times New Roman" w:cs="ＭＳ 明朝" w:hint="eastAsia"/>
          <w:spacing w:val="44"/>
          <w:kern w:val="0"/>
          <w:szCs w:val="21"/>
        </w:rPr>
        <w:t>年</w:t>
      </w:r>
      <w:r w:rsidRPr="005C577A">
        <w:rPr>
          <w:rFonts w:ascii="ＭＳ 明朝" w:eastAsia="ＭＳ 明朝" w:hAnsi="Times New Roman" w:cs="ＭＳ 明朝"/>
          <w:spacing w:val="44"/>
          <w:kern w:val="0"/>
          <w:szCs w:val="21"/>
        </w:rPr>
        <w:t xml:space="preserve">  </w:t>
      </w:r>
      <w:r w:rsidRPr="005C577A">
        <w:rPr>
          <w:rFonts w:ascii="ＭＳ 明朝" w:eastAsia="ＭＳ 明朝" w:hAnsi="Times New Roman" w:cs="ＭＳ 明朝" w:hint="eastAsia"/>
          <w:spacing w:val="44"/>
          <w:kern w:val="0"/>
          <w:szCs w:val="21"/>
        </w:rPr>
        <w:t>月</w:t>
      </w:r>
      <w:r w:rsidRPr="005C577A">
        <w:rPr>
          <w:rFonts w:ascii="ＭＳ 明朝" w:eastAsia="ＭＳ 明朝" w:hAnsi="Times New Roman" w:cs="ＭＳ 明朝"/>
          <w:spacing w:val="44"/>
          <w:kern w:val="0"/>
          <w:szCs w:val="21"/>
        </w:rPr>
        <w:t xml:space="preserve">  </w:t>
      </w:r>
      <w:r w:rsidRPr="005C577A">
        <w:rPr>
          <w:rFonts w:ascii="ＭＳ 明朝" w:eastAsia="ＭＳ 明朝" w:hAnsi="Times New Roman" w:cs="ＭＳ 明朝" w:hint="eastAsia"/>
          <w:spacing w:val="44"/>
          <w:kern w:val="0"/>
          <w:szCs w:val="21"/>
        </w:rPr>
        <w:t>日</w:t>
      </w:r>
    </w:p>
    <w:p w:rsidR="005C577A" w:rsidRPr="005C577A" w:rsidRDefault="00467CDB" w:rsidP="005C577A">
      <w:pPr>
        <w:kinsoku w:val="0"/>
        <w:overflowPunct w:val="0"/>
        <w:autoSpaceDE w:val="0"/>
        <w:autoSpaceDN w:val="0"/>
        <w:adjustRightInd w:val="0"/>
        <w:ind w:left="350"/>
        <w:jc w:val="left"/>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中国</w:t>
      </w:r>
      <w:bookmarkStart w:id="0" w:name="_GoBack"/>
      <w:bookmarkEnd w:id="0"/>
      <w:r w:rsidR="005C577A" w:rsidRPr="005C577A">
        <w:rPr>
          <w:rFonts w:ascii="ＭＳ 明朝" w:eastAsia="ＭＳ 明朝" w:hAnsi="Times New Roman" w:cs="ＭＳ 明朝" w:hint="eastAsia"/>
          <w:spacing w:val="-2"/>
          <w:kern w:val="0"/>
          <w:szCs w:val="21"/>
        </w:rPr>
        <w:t>総合通信局長（注１）</w:t>
      </w:r>
    </w:p>
    <w:p w:rsidR="005C577A" w:rsidRPr="005C577A" w:rsidRDefault="005C577A" w:rsidP="005C577A">
      <w:pPr>
        <w:kinsoku w:val="0"/>
        <w:overflowPunct w:val="0"/>
        <w:autoSpaceDE w:val="0"/>
        <w:autoSpaceDN w:val="0"/>
        <w:adjustRightInd w:val="0"/>
        <w:jc w:val="left"/>
        <w:rPr>
          <w:rFonts w:ascii="ＭＳ 明朝" w:eastAsia="ＭＳ 明朝" w:hAnsi="Times New Roman" w:cs="ＭＳ 明朝"/>
          <w:kern w:val="0"/>
          <w:sz w:val="20"/>
          <w:szCs w:val="20"/>
        </w:rPr>
      </w:pPr>
    </w:p>
    <w:p w:rsidR="005C577A" w:rsidRPr="005C577A" w:rsidRDefault="005C577A" w:rsidP="005C577A">
      <w:pPr>
        <w:kinsoku w:val="0"/>
        <w:overflowPunct w:val="0"/>
        <w:autoSpaceDE w:val="0"/>
        <w:autoSpaceDN w:val="0"/>
        <w:adjustRightInd w:val="0"/>
        <w:spacing w:before="32" w:line="242" w:lineRule="auto"/>
        <w:ind w:left="139" w:right="212" w:firstLine="210"/>
        <w:rPr>
          <w:rFonts w:ascii="ＭＳ 明朝" w:eastAsia="ＭＳ 明朝" w:hAnsi="Times New Roman" w:cs="ＭＳ 明朝"/>
          <w:spacing w:val="-10"/>
          <w:kern w:val="0"/>
          <w:szCs w:val="21"/>
        </w:rPr>
      </w:pPr>
      <w:r w:rsidRPr="005C577A">
        <w:rPr>
          <w:rFonts w:ascii="ＭＳ 明朝" w:eastAsia="ＭＳ 明朝" w:hAnsi="Times New Roman" w:cs="ＭＳ 明朝" w:hint="eastAsia"/>
          <w:kern w:val="0"/>
          <w:szCs w:val="21"/>
        </w:rPr>
        <w:t>申請（届出）に係るアマチュア局の二次業務の周波数（</w:t>
      </w:r>
      <w:r w:rsidRPr="005C577A">
        <w:rPr>
          <w:rFonts w:ascii="ＭＳ 明朝" w:eastAsia="ＭＳ 明朝" w:hAnsi="Times New Roman" w:cs="ＭＳ 明朝"/>
          <w:kern w:val="0"/>
          <w:szCs w:val="21"/>
        </w:rPr>
        <w:t>2,425MHz</w:t>
      </w:r>
      <w:r w:rsidRPr="005C577A">
        <w:rPr>
          <w:rFonts w:ascii="ＭＳ 明朝" w:eastAsia="ＭＳ 明朝" w:hAnsi="Times New Roman" w:cs="ＭＳ 明朝"/>
          <w:spacing w:val="-10"/>
          <w:kern w:val="0"/>
          <w:szCs w:val="21"/>
        </w:rPr>
        <w:t xml:space="preserve"> </w:t>
      </w:r>
      <w:r w:rsidRPr="005C577A">
        <w:rPr>
          <w:rFonts w:ascii="ＭＳ 明朝" w:eastAsia="ＭＳ 明朝" w:hAnsi="Times New Roman" w:cs="ＭＳ 明朝" w:hint="eastAsia"/>
          <w:spacing w:val="-10"/>
          <w:kern w:val="0"/>
          <w:szCs w:val="21"/>
        </w:rPr>
        <w:t>帯及び</w:t>
      </w:r>
      <w:r w:rsidRPr="005C577A">
        <w:rPr>
          <w:rFonts w:ascii="ＭＳ 明朝" w:eastAsia="ＭＳ 明朝" w:hAnsi="Times New Roman" w:cs="ＭＳ 明朝"/>
          <w:spacing w:val="-10"/>
          <w:kern w:val="0"/>
          <w:szCs w:val="21"/>
        </w:rPr>
        <w:t xml:space="preserve"> </w:t>
      </w:r>
      <w:r w:rsidRPr="005C577A">
        <w:rPr>
          <w:rFonts w:ascii="ＭＳ 明朝" w:eastAsia="ＭＳ 明朝" w:hAnsi="Times New Roman" w:cs="ＭＳ 明朝"/>
          <w:kern w:val="0"/>
          <w:szCs w:val="21"/>
        </w:rPr>
        <w:t>5,750MHz</w:t>
      </w:r>
      <w:r w:rsidRPr="005C577A">
        <w:rPr>
          <w:rFonts w:ascii="ＭＳ 明朝" w:eastAsia="ＭＳ 明朝" w:hAnsi="Times New Roman" w:cs="ＭＳ 明朝"/>
          <w:spacing w:val="-13"/>
          <w:kern w:val="0"/>
          <w:szCs w:val="21"/>
        </w:rPr>
        <w:t xml:space="preserve"> </w:t>
      </w:r>
      <w:r w:rsidRPr="005C577A">
        <w:rPr>
          <w:rFonts w:ascii="ＭＳ 明朝" w:eastAsia="ＭＳ 明朝" w:hAnsi="Times New Roman" w:cs="ＭＳ 明朝" w:hint="eastAsia"/>
          <w:spacing w:val="-13"/>
          <w:kern w:val="0"/>
          <w:szCs w:val="21"/>
        </w:rPr>
        <w:t>帯</w:t>
      </w:r>
      <w:r w:rsidRPr="005C577A">
        <w:rPr>
          <w:rFonts w:ascii="ＭＳ 明朝" w:eastAsia="ＭＳ 明朝" w:hAnsi="Times New Roman" w:cs="ＭＳ 明朝" w:hint="eastAsia"/>
          <w:kern w:val="0"/>
          <w:szCs w:val="21"/>
        </w:rPr>
        <w:t>）</w:t>
      </w:r>
      <w:r w:rsidRPr="005C577A">
        <w:rPr>
          <w:rFonts w:ascii="ＭＳ 明朝" w:eastAsia="ＭＳ 明朝" w:hAnsi="Times New Roman" w:cs="ＭＳ 明朝" w:hint="eastAsia"/>
          <w:spacing w:val="-10"/>
          <w:kern w:val="0"/>
          <w:szCs w:val="21"/>
        </w:rPr>
        <w:t>の使用に当たっては、一次業務の無線局に有害な混信を生じさせることがないよう、下記のとおり適切な措置を執るものとします。なお、一次業務の無線局からの有害な混信に対して保護は要求しません。</w:t>
      </w:r>
    </w:p>
    <w:p w:rsidR="005C577A" w:rsidRPr="005C577A" w:rsidRDefault="005C577A" w:rsidP="005C577A">
      <w:pPr>
        <w:kinsoku w:val="0"/>
        <w:overflowPunct w:val="0"/>
        <w:autoSpaceDE w:val="0"/>
        <w:autoSpaceDN w:val="0"/>
        <w:adjustRightInd w:val="0"/>
        <w:spacing w:before="2"/>
        <w:jc w:val="left"/>
        <w:rPr>
          <w:rFonts w:ascii="ＭＳ 明朝" w:eastAsia="ＭＳ 明朝" w:hAnsi="Times New Roman" w:cs="ＭＳ 明朝"/>
          <w:kern w:val="0"/>
          <w:szCs w:val="21"/>
        </w:rPr>
      </w:pPr>
    </w:p>
    <w:p w:rsidR="005C577A" w:rsidRPr="005C577A" w:rsidRDefault="005C577A" w:rsidP="005C577A">
      <w:pPr>
        <w:kinsoku w:val="0"/>
        <w:overflowPunct w:val="0"/>
        <w:autoSpaceDE w:val="0"/>
        <w:autoSpaceDN w:val="0"/>
        <w:adjustRightInd w:val="0"/>
        <w:spacing w:after="4"/>
        <w:ind w:left="139"/>
        <w:jc w:val="left"/>
        <w:rPr>
          <w:rFonts w:ascii="ＭＳ 明朝" w:eastAsia="ＭＳ 明朝" w:hAnsi="Times New Roman" w:cs="ＭＳ 明朝"/>
          <w:spacing w:val="-2"/>
          <w:kern w:val="0"/>
          <w:szCs w:val="21"/>
        </w:rPr>
      </w:pPr>
      <w:r w:rsidRPr="005C577A">
        <w:rPr>
          <w:rFonts w:ascii="ＭＳ ゴシック" w:eastAsia="ＭＳ ゴシック" w:hAnsi="Times New Roman" w:cs="ＭＳ ゴシック" w:hint="eastAsia"/>
          <w:b/>
          <w:bCs/>
          <w:spacing w:val="-2"/>
          <w:kern w:val="0"/>
          <w:szCs w:val="21"/>
        </w:rPr>
        <w:t>１．申請者（届出者）及び申請（届出）に係るアマチュア局に関する事項</w:t>
      </w:r>
      <w:r w:rsidRPr="005C577A">
        <w:rPr>
          <w:rFonts w:ascii="ＭＳ 明朝" w:eastAsia="ＭＳ 明朝" w:hAnsi="Times New Roman" w:cs="ＭＳ 明朝" w:hint="eastAsia"/>
          <w:spacing w:val="-2"/>
          <w:kern w:val="0"/>
          <w:szCs w:val="21"/>
        </w:rPr>
        <w:t>（注２）</w:t>
      </w:r>
    </w:p>
    <w:tbl>
      <w:tblPr>
        <w:tblW w:w="0" w:type="auto"/>
        <w:tblInd w:w="278" w:type="dxa"/>
        <w:tblLayout w:type="fixed"/>
        <w:tblCellMar>
          <w:left w:w="0" w:type="dxa"/>
          <w:right w:w="0" w:type="dxa"/>
        </w:tblCellMar>
        <w:tblLook w:val="0000" w:firstRow="0" w:lastRow="0" w:firstColumn="0" w:lastColumn="0" w:noHBand="0" w:noVBand="0"/>
      </w:tblPr>
      <w:tblGrid>
        <w:gridCol w:w="1982"/>
        <w:gridCol w:w="6374"/>
      </w:tblGrid>
      <w:tr w:rsidR="005C577A" w:rsidRPr="005C577A">
        <w:trPr>
          <w:trHeight w:val="273"/>
        </w:trPr>
        <w:tc>
          <w:tcPr>
            <w:tcW w:w="1982" w:type="dxa"/>
            <w:vMerge w:val="restart"/>
            <w:tcBorders>
              <w:top w:val="single" w:sz="4" w:space="0" w:color="000000"/>
              <w:left w:val="single" w:sz="4" w:space="0" w:color="000000"/>
              <w:bottom w:val="single" w:sz="4" w:space="0" w:color="000000"/>
              <w:right w:val="single" w:sz="4" w:space="0" w:color="000000"/>
            </w:tcBorders>
          </w:tcPr>
          <w:p w:rsidR="005C577A" w:rsidRPr="005C577A" w:rsidRDefault="005C577A" w:rsidP="005C577A">
            <w:pPr>
              <w:kinsoku w:val="0"/>
              <w:overflowPunct w:val="0"/>
              <w:autoSpaceDE w:val="0"/>
              <w:autoSpaceDN w:val="0"/>
              <w:adjustRightInd w:val="0"/>
              <w:spacing w:before="1" w:line="244" w:lineRule="auto"/>
              <w:ind w:left="316" w:right="93" w:hanging="211"/>
              <w:jc w:val="left"/>
              <w:rPr>
                <w:rFonts w:ascii="ＭＳ 明朝" w:eastAsia="ＭＳ 明朝" w:hAnsi="Times New Roman" w:cs="ＭＳ 明朝"/>
                <w:spacing w:val="-2"/>
                <w:kern w:val="0"/>
                <w:szCs w:val="21"/>
              </w:rPr>
            </w:pPr>
            <w:r w:rsidRPr="005C577A">
              <w:rPr>
                <w:rFonts w:ascii="ＭＳ 明朝" w:eastAsia="ＭＳ 明朝" w:hAnsi="Times New Roman" w:cs="ＭＳ 明朝" w:hint="eastAsia"/>
                <w:spacing w:val="2"/>
                <w:kern w:val="0"/>
                <w:szCs w:val="21"/>
              </w:rPr>
              <w:t>①</w:t>
            </w:r>
            <w:r w:rsidRPr="005C577A">
              <w:rPr>
                <w:rFonts w:ascii="ＭＳ 明朝" w:eastAsia="ＭＳ 明朝" w:hAnsi="Times New Roman" w:cs="ＭＳ 明朝"/>
                <w:spacing w:val="2"/>
                <w:kern w:val="0"/>
                <w:szCs w:val="21"/>
              </w:rPr>
              <w:t xml:space="preserve"> </w:t>
            </w:r>
            <w:r w:rsidRPr="005C577A">
              <w:rPr>
                <w:rFonts w:ascii="ＭＳ 明朝" w:eastAsia="ＭＳ 明朝" w:hAnsi="Times New Roman" w:cs="ＭＳ 明朝" w:hint="eastAsia"/>
                <w:spacing w:val="2"/>
                <w:kern w:val="0"/>
                <w:szCs w:val="21"/>
              </w:rPr>
              <w:t>氏名又は名称</w:t>
            </w:r>
            <w:r w:rsidRPr="005C577A">
              <w:rPr>
                <w:rFonts w:ascii="ＭＳ 明朝" w:eastAsia="ＭＳ 明朝" w:hAnsi="Times New Roman" w:cs="ＭＳ 明朝" w:hint="eastAsia"/>
                <w:spacing w:val="-2"/>
                <w:kern w:val="0"/>
                <w:szCs w:val="21"/>
              </w:rPr>
              <w:t>及び代表者氏名</w:t>
            </w:r>
          </w:p>
        </w:tc>
        <w:tc>
          <w:tcPr>
            <w:tcW w:w="6374" w:type="dxa"/>
            <w:tcBorders>
              <w:top w:val="single" w:sz="4" w:space="0" w:color="000000"/>
              <w:left w:val="single" w:sz="4" w:space="0" w:color="000000"/>
              <w:bottom w:val="dotted" w:sz="4" w:space="0" w:color="000000"/>
              <w:right w:val="single" w:sz="4" w:space="0" w:color="000000"/>
            </w:tcBorders>
          </w:tcPr>
          <w:p w:rsidR="005C577A" w:rsidRPr="005C577A" w:rsidRDefault="005C577A" w:rsidP="005C577A">
            <w:pPr>
              <w:kinsoku w:val="0"/>
              <w:overflowPunct w:val="0"/>
              <w:autoSpaceDE w:val="0"/>
              <w:autoSpaceDN w:val="0"/>
              <w:adjustRightInd w:val="0"/>
              <w:spacing w:before="1" w:line="252" w:lineRule="exact"/>
              <w:ind w:left="110"/>
              <w:jc w:val="left"/>
              <w:rPr>
                <w:rFonts w:ascii="ＭＳ 明朝" w:eastAsia="ＭＳ 明朝" w:hAnsi="Times New Roman" w:cs="ＭＳ 明朝"/>
                <w:spacing w:val="-4"/>
                <w:kern w:val="0"/>
                <w:szCs w:val="21"/>
              </w:rPr>
            </w:pPr>
            <w:r w:rsidRPr="005C577A">
              <w:rPr>
                <w:rFonts w:ascii="ＭＳ 明朝" w:eastAsia="ＭＳ 明朝" w:hAnsi="Times New Roman" w:cs="ＭＳ 明朝" w:hint="eastAsia"/>
                <w:spacing w:val="-4"/>
                <w:kern w:val="0"/>
                <w:szCs w:val="21"/>
              </w:rPr>
              <w:t>フリガナ</w:t>
            </w:r>
          </w:p>
        </w:tc>
      </w:tr>
      <w:tr w:rsidR="005C577A" w:rsidRPr="005C577A">
        <w:trPr>
          <w:trHeight w:val="546"/>
        </w:trPr>
        <w:tc>
          <w:tcPr>
            <w:tcW w:w="1982" w:type="dxa"/>
            <w:vMerge/>
            <w:tcBorders>
              <w:top w:val="nil"/>
              <w:left w:val="single" w:sz="4" w:space="0" w:color="000000"/>
              <w:bottom w:val="single" w:sz="4" w:space="0" w:color="000000"/>
              <w:right w:val="single" w:sz="4" w:space="0" w:color="000000"/>
            </w:tcBorders>
          </w:tcPr>
          <w:p w:rsidR="005C577A" w:rsidRPr="005C577A" w:rsidRDefault="005C577A" w:rsidP="005C577A">
            <w:pPr>
              <w:kinsoku w:val="0"/>
              <w:overflowPunct w:val="0"/>
              <w:autoSpaceDE w:val="0"/>
              <w:autoSpaceDN w:val="0"/>
              <w:adjustRightInd w:val="0"/>
              <w:spacing w:after="4"/>
              <w:ind w:left="139"/>
              <w:jc w:val="left"/>
              <w:rPr>
                <w:rFonts w:ascii="ＭＳ 明朝" w:eastAsia="ＭＳ 明朝" w:hAnsi="Times New Roman" w:cs="ＭＳ 明朝"/>
                <w:spacing w:val="-2"/>
                <w:kern w:val="0"/>
                <w:sz w:val="2"/>
                <w:szCs w:val="2"/>
              </w:rPr>
            </w:pPr>
          </w:p>
        </w:tc>
        <w:tc>
          <w:tcPr>
            <w:tcW w:w="6374" w:type="dxa"/>
            <w:tcBorders>
              <w:top w:val="dotted" w:sz="4" w:space="0" w:color="000000"/>
              <w:left w:val="single" w:sz="4" w:space="0" w:color="000000"/>
              <w:bottom w:val="single" w:sz="4" w:space="0" w:color="000000"/>
              <w:right w:val="single" w:sz="4" w:space="0" w:color="000000"/>
            </w:tcBorders>
          </w:tcPr>
          <w:p w:rsidR="005C577A" w:rsidRPr="005C577A" w:rsidRDefault="005C577A" w:rsidP="005C577A">
            <w:pPr>
              <w:kinsoku w:val="0"/>
              <w:overflowPunct w:val="0"/>
              <w:autoSpaceDE w:val="0"/>
              <w:autoSpaceDN w:val="0"/>
              <w:adjustRightInd w:val="0"/>
              <w:jc w:val="left"/>
              <w:rPr>
                <w:rFonts w:ascii="Times New Roman" w:hAnsi="Times New Roman" w:cs="Times New Roman"/>
                <w:kern w:val="0"/>
                <w:sz w:val="20"/>
                <w:szCs w:val="20"/>
              </w:rPr>
            </w:pPr>
          </w:p>
        </w:tc>
      </w:tr>
      <w:tr w:rsidR="005C577A" w:rsidRPr="005C577A">
        <w:trPr>
          <w:trHeight w:val="273"/>
        </w:trPr>
        <w:tc>
          <w:tcPr>
            <w:tcW w:w="1982" w:type="dxa"/>
            <w:tcBorders>
              <w:top w:val="single" w:sz="4" w:space="0" w:color="000000"/>
              <w:left w:val="single" w:sz="4" w:space="0" w:color="000000"/>
              <w:bottom w:val="single" w:sz="4" w:space="0" w:color="000000"/>
              <w:right w:val="single" w:sz="4" w:space="0" w:color="000000"/>
            </w:tcBorders>
          </w:tcPr>
          <w:p w:rsidR="005C577A" w:rsidRPr="005C577A" w:rsidRDefault="005C577A" w:rsidP="005C577A">
            <w:pPr>
              <w:kinsoku w:val="0"/>
              <w:overflowPunct w:val="0"/>
              <w:autoSpaceDE w:val="0"/>
              <w:autoSpaceDN w:val="0"/>
              <w:adjustRightInd w:val="0"/>
              <w:spacing w:before="1" w:line="252" w:lineRule="exact"/>
              <w:ind w:left="105"/>
              <w:jc w:val="left"/>
              <w:rPr>
                <w:rFonts w:ascii="ＭＳ 明朝" w:eastAsia="ＭＳ 明朝" w:hAnsi="Times New Roman" w:cs="ＭＳ 明朝"/>
                <w:spacing w:val="5"/>
                <w:kern w:val="0"/>
                <w:szCs w:val="21"/>
              </w:rPr>
            </w:pPr>
            <w:r w:rsidRPr="005C577A">
              <w:rPr>
                <w:rFonts w:ascii="ＭＳ 明朝" w:eastAsia="ＭＳ 明朝" w:hAnsi="Times New Roman" w:cs="ＭＳ 明朝" w:hint="eastAsia"/>
                <w:spacing w:val="5"/>
                <w:kern w:val="0"/>
                <w:szCs w:val="21"/>
              </w:rPr>
              <w:t>②</w:t>
            </w:r>
            <w:r w:rsidRPr="005C577A">
              <w:rPr>
                <w:rFonts w:ascii="ＭＳ 明朝" w:eastAsia="ＭＳ 明朝" w:hAnsi="Times New Roman" w:cs="ＭＳ 明朝"/>
                <w:spacing w:val="5"/>
                <w:kern w:val="0"/>
                <w:szCs w:val="21"/>
              </w:rPr>
              <w:t xml:space="preserve"> </w:t>
            </w:r>
            <w:r w:rsidRPr="005C577A">
              <w:rPr>
                <w:rFonts w:ascii="ＭＳ 明朝" w:eastAsia="ＭＳ 明朝" w:hAnsi="Times New Roman" w:cs="ＭＳ 明朝" w:hint="eastAsia"/>
                <w:spacing w:val="5"/>
                <w:kern w:val="0"/>
                <w:szCs w:val="21"/>
              </w:rPr>
              <w:t>呼出符号</w:t>
            </w:r>
          </w:p>
        </w:tc>
        <w:tc>
          <w:tcPr>
            <w:tcW w:w="6374" w:type="dxa"/>
            <w:tcBorders>
              <w:top w:val="single" w:sz="4" w:space="0" w:color="000000"/>
              <w:left w:val="single" w:sz="4" w:space="0" w:color="000000"/>
              <w:bottom w:val="single" w:sz="4" w:space="0" w:color="000000"/>
              <w:right w:val="single" w:sz="4" w:space="0" w:color="000000"/>
            </w:tcBorders>
          </w:tcPr>
          <w:p w:rsidR="005C577A" w:rsidRPr="005C577A" w:rsidRDefault="005C577A" w:rsidP="005C577A">
            <w:pPr>
              <w:kinsoku w:val="0"/>
              <w:overflowPunct w:val="0"/>
              <w:autoSpaceDE w:val="0"/>
              <w:autoSpaceDN w:val="0"/>
              <w:adjustRightInd w:val="0"/>
              <w:jc w:val="left"/>
              <w:rPr>
                <w:rFonts w:ascii="Times New Roman" w:hAnsi="Times New Roman" w:cs="Times New Roman"/>
                <w:kern w:val="0"/>
                <w:sz w:val="20"/>
                <w:szCs w:val="20"/>
              </w:rPr>
            </w:pPr>
          </w:p>
        </w:tc>
      </w:tr>
      <w:tr w:rsidR="005C577A" w:rsidRPr="005C577A">
        <w:trPr>
          <w:trHeight w:val="273"/>
        </w:trPr>
        <w:tc>
          <w:tcPr>
            <w:tcW w:w="1982" w:type="dxa"/>
            <w:tcBorders>
              <w:top w:val="single" w:sz="4" w:space="0" w:color="000000"/>
              <w:left w:val="single" w:sz="4" w:space="0" w:color="000000"/>
              <w:bottom w:val="single" w:sz="4" w:space="0" w:color="000000"/>
              <w:right w:val="single" w:sz="4" w:space="0" w:color="000000"/>
            </w:tcBorders>
          </w:tcPr>
          <w:p w:rsidR="005C577A" w:rsidRPr="005C577A" w:rsidRDefault="005C577A" w:rsidP="005C577A">
            <w:pPr>
              <w:kinsoku w:val="0"/>
              <w:overflowPunct w:val="0"/>
              <w:autoSpaceDE w:val="0"/>
              <w:autoSpaceDN w:val="0"/>
              <w:adjustRightInd w:val="0"/>
              <w:spacing w:before="1" w:line="252" w:lineRule="exact"/>
              <w:ind w:left="105"/>
              <w:jc w:val="left"/>
              <w:rPr>
                <w:rFonts w:ascii="ＭＳ 明朝" w:eastAsia="ＭＳ 明朝" w:hAnsi="Times New Roman" w:cs="ＭＳ 明朝"/>
                <w:spacing w:val="4"/>
                <w:kern w:val="0"/>
                <w:szCs w:val="21"/>
              </w:rPr>
            </w:pPr>
            <w:r w:rsidRPr="005C577A">
              <w:rPr>
                <w:rFonts w:ascii="ＭＳ 明朝" w:eastAsia="ＭＳ 明朝" w:hAnsi="Times New Roman" w:cs="ＭＳ 明朝" w:hint="eastAsia"/>
                <w:spacing w:val="4"/>
                <w:kern w:val="0"/>
                <w:szCs w:val="21"/>
              </w:rPr>
              <w:t>③</w:t>
            </w:r>
            <w:r w:rsidRPr="005C577A">
              <w:rPr>
                <w:rFonts w:ascii="ＭＳ 明朝" w:eastAsia="ＭＳ 明朝" w:hAnsi="Times New Roman" w:cs="ＭＳ 明朝"/>
                <w:spacing w:val="4"/>
                <w:kern w:val="0"/>
                <w:szCs w:val="21"/>
              </w:rPr>
              <w:t xml:space="preserve"> </w:t>
            </w:r>
            <w:r w:rsidRPr="005C577A">
              <w:rPr>
                <w:rFonts w:ascii="ＭＳ 明朝" w:eastAsia="ＭＳ 明朝" w:hAnsi="Times New Roman" w:cs="ＭＳ 明朝" w:hint="eastAsia"/>
                <w:spacing w:val="4"/>
                <w:kern w:val="0"/>
                <w:szCs w:val="21"/>
              </w:rPr>
              <w:t>免許の番号</w:t>
            </w:r>
          </w:p>
        </w:tc>
        <w:tc>
          <w:tcPr>
            <w:tcW w:w="6374" w:type="dxa"/>
            <w:tcBorders>
              <w:top w:val="single" w:sz="4" w:space="0" w:color="000000"/>
              <w:left w:val="single" w:sz="4" w:space="0" w:color="000000"/>
              <w:bottom w:val="single" w:sz="4" w:space="0" w:color="000000"/>
              <w:right w:val="single" w:sz="4" w:space="0" w:color="000000"/>
            </w:tcBorders>
          </w:tcPr>
          <w:p w:rsidR="005C577A" w:rsidRPr="005C577A" w:rsidRDefault="005C577A" w:rsidP="005C577A">
            <w:pPr>
              <w:kinsoku w:val="0"/>
              <w:overflowPunct w:val="0"/>
              <w:autoSpaceDE w:val="0"/>
              <w:autoSpaceDN w:val="0"/>
              <w:adjustRightInd w:val="0"/>
              <w:jc w:val="left"/>
              <w:rPr>
                <w:rFonts w:ascii="Times New Roman" w:hAnsi="Times New Roman" w:cs="Times New Roman"/>
                <w:kern w:val="0"/>
                <w:sz w:val="20"/>
                <w:szCs w:val="20"/>
              </w:rPr>
            </w:pPr>
          </w:p>
        </w:tc>
      </w:tr>
    </w:tbl>
    <w:p w:rsidR="005C577A" w:rsidRPr="005C577A" w:rsidRDefault="005C577A" w:rsidP="005C577A">
      <w:pPr>
        <w:kinsoku w:val="0"/>
        <w:overflowPunct w:val="0"/>
        <w:autoSpaceDE w:val="0"/>
        <w:autoSpaceDN w:val="0"/>
        <w:adjustRightInd w:val="0"/>
        <w:spacing w:before="117"/>
        <w:ind w:left="139"/>
        <w:jc w:val="left"/>
        <w:rPr>
          <w:rFonts w:ascii="ＭＳ ゴシック" w:eastAsia="ＭＳ ゴシック" w:hAnsi="Times New Roman" w:cs="ＭＳ ゴシック"/>
          <w:b/>
          <w:bCs/>
          <w:spacing w:val="-2"/>
          <w:kern w:val="0"/>
          <w:szCs w:val="21"/>
        </w:rPr>
      </w:pPr>
      <w:r w:rsidRPr="005C577A">
        <w:rPr>
          <w:rFonts w:ascii="ＭＳ ゴシック" w:eastAsia="ＭＳ ゴシック" w:hAnsi="Times New Roman" w:cs="ＭＳ ゴシック" w:hint="eastAsia"/>
          <w:b/>
          <w:bCs/>
          <w:spacing w:val="-2"/>
          <w:kern w:val="0"/>
          <w:szCs w:val="21"/>
        </w:rPr>
        <w:t>２．二次業務の周波数の確認及び適切な措置の方法</w:t>
      </w:r>
    </w:p>
    <w:p w:rsidR="005C577A" w:rsidRPr="005C577A" w:rsidRDefault="005C577A" w:rsidP="005C577A">
      <w:pPr>
        <w:kinsoku w:val="0"/>
        <w:overflowPunct w:val="0"/>
        <w:autoSpaceDE w:val="0"/>
        <w:autoSpaceDN w:val="0"/>
        <w:adjustRightInd w:val="0"/>
        <w:spacing w:before="5"/>
        <w:ind w:left="350"/>
        <w:jc w:val="left"/>
        <w:rPr>
          <w:rFonts w:ascii="ＭＳ 明朝" w:eastAsia="ＭＳ 明朝" w:hAnsi="Times New Roman" w:cs="ＭＳ 明朝"/>
          <w:spacing w:val="-2"/>
          <w:kern w:val="0"/>
          <w:szCs w:val="21"/>
        </w:rPr>
      </w:pPr>
      <w:r w:rsidRPr="005C577A">
        <w:rPr>
          <w:rFonts w:ascii="ＭＳ ゴシック" w:eastAsia="ＭＳ ゴシック" w:hAnsi="Times New Roman" w:cs="ＭＳ ゴシック" w:hint="eastAsia"/>
          <w:b/>
          <w:bCs/>
          <w:spacing w:val="-2"/>
          <w:kern w:val="0"/>
          <w:szCs w:val="21"/>
        </w:rPr>
        <w:t>①二次業務の周波数の確認</w:t>
      </w:r>
      <w:r w:rsidRPr="005C577A">
        <w:rPr>
          <w:rFonts w:ascii="ＭＳ 明朝" w:eastAsia="ＭＳ 明朝" w:hAnsi="Times New Roman" w:cs="ＭＳ 明朝" w:hint="eastAsia"/>
          <w:spacing w:val="-2"/>
          <w:kern w:val="0"/>
          <w:szCs w:val="21"/>
        </w:rPr>
        <w:t>（注３）</w:t>
      </w:r>
    </w:p>
    <w:p w:rsidR="005C577A" w:rsidRPr="005C577A" w:rsidRDefault="005C577A" w:rsidP="005C577A">
      <w:pPr>
        <w:kinsoku w:val="0"/>
        <w:overflowPunct w:val="0"/>
        <w:autoSpaceDE w:val="0"/>
        <w:autoSpaceDN w:val="0"/>
        <w:adjustRightInd w:val="0"/>
        <w:spacing w:before="4"/>
        <w:ind w:left="561"/>
        <w:jc w:val="left"/>
        <w:rPr>
          <w:rFonts w:ascii="ＭＳ ゴシック" w:eastAsia="ＭＳ ゴシック" w:hAnsi="Times New Roman" w:cs="ＭＳ ゴシック"/>
          <w:b/>
          <w:bCs/>
          <w:color w:val="FF0000"/>
          <w:kern w:val="0"/>
          <w:szCs w:val="21"/>
        </w:rPr>
      </w:pPr>
      <w:r w:rsidRPr="005C577A">
        <w:rPr>
          <w:rFonts w:ascii="ＭＳ ゴシック" w:eastAsia="ＭＳ ゴシック" w:hAnsi="Times New Roman" w:cs="ＭＳ ゴシック" w:hint="eastAsia"/>
          <w:b/>
          <w:bCs/>
          <w:color w:val="FF0000"/>
          <w:kern w:val="0"/>
          <w:szCs w:val="21"/>
        </w:rPr>
        <w:t>□</w:t>
      </w:r>
      <w:r w:rsidRPr="005C577A">
        <w:rPr>
          <w:rFonts w:ascii="ＭＳ ゴシック" w:eastAsia="ＭＳ ゴシック" w:hAnsi="Times New Roman" w:cs="ＭＳ ゴシック"/>
          <w:b/>
          <w:bCs/>
          <w:color w:val="FF0000"/>
          <w:kern w:val="0"/>
          <w:szCs w:val="21"/>
        </w:rPr>
        <w:t>2,425MHz</w:t>
      </w:r>
      <w:r w:rsidRPr="005C577A">
        <w:rPr>
          <w:rFonts w:ascii="ＭＳ ゴシック" w:eastAsia="ＭＳ ゴシック" w:hAnsi="Times New Roman" w:cs="ＭＳ ゴシック"/>
          <w:b/>
          <w:bCs/>
          <w:color w:val="FF0000"/>
          <w:spacing w:val="-73"/>
          <w:kern w:val="0"/>
          <w:szCs w:val="21"/>
        </w:rPr>
        <w:t xml:space="preserve"> </w:t>
      </w:r>
      <w:r w:rsidRPr="005C577A">
        <w:rPr>
          <w:rFonts w:ascii="ＭＳ ゴシック" w:eastAsia="ＭＳ ゴシック" w:hAnsi="Times New Roman" w:cs="ＭＳ ゴシック" w:hint="eastAsia"/>
          <w:b/>
          <w:bCs/>
          <w:color w:val="FF0000"/>
          <w:spacing w:val="-73"/>
          <w:kern w:val="0"/>
          <w:szCs w:val="21"/>
        </w:rPr>
        <w:t>帯</w:t>
      </w:r>
      <w:r w:rsidRPr="005C577A">
        <w:rPr>
          <w:rFonts w:ascii="ＭＳ ゴシック" w:eastAsia="ＭＳ ゴシック" w:hAnsi="Times New Roman" w:cs="ＭＳ ゴシック" w:hint="eastAsia"/>
          <w:b/>
          <w:bCs/>
          <w:color w:val="FF0000"/>
          <w:kern w:val="0"/>
          <w:szCs w:val="21"/>
        </w:rPr>
        <w:t>（</w:t>
      </w:r>
      <w:r w:rsidRPr="005C577A">
        <w:rPr>
          <w:rFonts w:ascii="ＭＳ ゴシック" w:eastAsia="ＭＳ ゴシック" w:hAnsi="Times New Roman" w:cs="ＭＳ ゴシック"/>
          <w:b/>
          <w:bCs/>
          <w:color w:val="FF0000"/>
          <w:kern w:val="0"/>
          <w:szCs w:val="21"/>
        </w:rPr>
        <w:t>2,400MHz</w:t>
      </w:r>
      <w:r w:rsidRPr="005C577A">
        <w:rPr>
          <w:rFonts w:ascii="ＭＳ ゴシック" w:eastAsia="ＭＳ ゴシック" w:hAnsi="Times New Roman" w:cs="ＭＳ ゴシック"/>
          <w:b/>
          <w:bCs/>
          <w:color w:val="FF0000"/>
          <w:spacing w:val="-21"/>
          <w:kern w:val="0"/>
          <w:szCs w:val="21"/>
        </w:rPr>
        <w:t xml:space="preserve"> </w:t>
      </w:r>
      <w:r w:rsidRPr="005C577A">
        <w:rPr>
          <w:rFonts w:ascii="ＭＳ ゴシック" w:eastAsia="ＭＳ ゴシック" w:hAnsi="Times New Roman" w:cs="ＭＳ ゴシック" w:hint="eastAsia"/>
          <w:b/>
          <w:bCs/>
          <w:color w:val="FF0000"/>
          <w:spacing w:val="-21"/>
          <w:kern w:val="0"/>
          <w:szCs w:val="21"/>
        </w:rPr>
        <w:t>から</w:t>
      </w:r>
      <w:r w:rsidRPr="005C577A">
        <w:rPr>
          <w:rFonts w:ascii="ＭＳ ゴシック" w:eastAsia="ＭＳ ゴシック" w:hAnsi="Times New Roman" w:cs="ＭＳ ゴシック"/>
          <w:b/>
          <w:bCs/>
          <w:color w:val="FF0000"/>
          <w:spacing w:val="-21"/>
          <w:kern w:val="0"/>
          <w:szCs w:val="21"/>
        </w:rPr>
        <w:t xml:space="preserve"> </w:t>
      </w:r>
      <w:r w:rsidRPr="005C577A">
        <w:rPr>
          <w:rFonts w:ascii="ＭＳ ゴシック" w:eastAsia="ＭＳ ゴシック" w:hAnsi="Times New Roman" w:cs="ＭＳ ゴシック"/>
          <w:b/>
          <w:bCs/>
          <w:color w:val="FF0000"/>
          <w:kern w:val="0"/>
          <w:szCs w:val="21"/>
        </w:rPr>
        <w:t>2,450MHz</w:t>
      </w:r>
      <w:r w:rsidRPr="005C577A">
        <w:rPr>
          <w:rFonts w:ascii="ＭＳ ゴシック" w:eastAsia="ＭＳ ゴシック" w:hAnsi="Times New Roman" w:cs="ＭＳ ゴシック"/>
          <w:b/>
          <w:bCs/>
          <w:color w:val="FF0000"/>
          <w:spacing w:val="-14"/>
          <w:kern w:val="0"/>
          <w:szCs w:val="21"/>
        </w:rPr>
        <w:t xml:space="preserve"> </w:t>
      </w:r>
      <w:r w:rsidRPr="005C577A">
        <w:rPr>
          <w:rFonts w:ascii="ＭＳ ゴシック" w:eastAsia="ＭＳ ゴシック" w:hAnsi="Times New Roman" w:cs="ＭＳ ゴシック" w:hint="eastAsia"/>
          <w:b/>
          <w:bCs/>
          <w:color w:val="FF0000"/>
          <w:spacing w:val="-14"/>
          <w:kern w:val="0"/>
          <w:szCs w:val="21"/>
        </w:rPr>
        <w:t>まで</w:t>
      </w:r>
      <w:r w:rsidRPr="005C577A">
        <w:rPr>
          <w:rFonts w:ascii="ＭＳ ゴシック" w:eastAsia="ＭＳ ゴシック" w:hAnsi="Times New Roman" w:cs="ＭＳ ゴシック" w:hint="eastAsia"/>
          <w:b/>
          <w:bCs/>
          <w:color w:val="FF0000"/>
          <w:spacing w:val="-106"/>
          <w:kern w:val="0"/>
          <w:szCs w:val="21"/>
        </w:rPr>
        <w:t>）</w:t>
      </w:r>
      <w:r w:rsidRPr="005C577A">
        <w:rPr>
          <w:rFonts w:ascii="ＭＳ ゴシック" w:eastAsia="ＭＳ ゴシック" w:hAnsi="Times New Roman" w:cs="ＭＳ ゴシック" w:hint="eastAsia"/>
          <w:b/>
          <w:bCs/>
          <w:color w:val="FF0000"/>
          <w:spacing w:val="-14"/>
          <w:kern w:val="0"/>
          <w:szCs w:val="21"/>
        </w:rPr>
        <w:t>及び</w:t>
      </w:r>
      <w:r w:rsidRPr="005C577A">
        <w:rPr>
          <w:rFonts w:ascii="ＭＳ ゴシック" w:eastAsia="ＭＳ ゴシック" w:hAnsi="Times New Roman" w:cs="ＭＳ ゴシック"/>
          <w:b/>
          <w:bCs/>
          <w:color w:val="FF0000"/>
          <w:spacing w:val="-14"/>
          <w:kern w:val="0"/>
          <w:szCs w:val="21"/>
        </w:rPr>
        <w:t xml:space="preserve"> </w:t>
      </w:r>
      <w:r w:rsidRPr="005C577A">
        <w:rPr>
          <w:rFonts w:ascii="ＭＳ ゴシック" w:eastAsia="ＭＳ ゴシック" w:hAnsi="Times New Roman" w:cs="ＭＳ ゴシック"/>
          <w:b/>
          <w:bCs/>
          <w:color w:val="FF0000"/>
          <w:kern w:val="0"/>
          <w:szCs w:val="21"/>
        </w:rPr>
        <w:t>5,750MHz</w:t>
      </w:r>
      <w:r w:rsidRPr="005C577A">
        <w:rPr>
          <w:rFonts w:ascii="ＭＳ ゴシック" w:eastAsia="ＭＳ ゴシック" w:hAnsi="Times New Roman" w:cs="ＭＳ ゴシック"/>
          <w:b/>
          <w:bCs/>
          <w:color w:val="FF0000"/>
          <w:spacing w:val="-73"/>
          <w:kern w:val="0"/>
          <w:szCs w:val="21"/>
        </w:rPr>
        <w:t xml:space="preserve"> </w:t>
      </w:r>
      <w:r w:rsidRPr="005C577A">
        <w:rPr>
          <w:rFonts w:ascii="ＭＳ ゴシック" w:eastAsia="ＭＳ ゴシック" w:hAnsi="Times New Roman" w:cs="ＭＳ ゴシック" w:hint="eastAsia"/>
          <w:b/>
          <w:bCs/>
          <w:color w:val="FF0000"/>
          <w:spacing w:val="-73"/>
          <w:kern w:val="0"/>
          <w:szCs w:val="21"/>
        </w:rPr>
        <w:t>帯</w:t>
      </w:r>
      <w:r w:rsidRPr="005C577A">
        <w:rPr>
          <w:rFonts w:ascii="ＭＳ ゴシック" w:eastAsia="ＭＳ ゴシック" w:hAnsi="Times New Roman" w:cs="ＭＳ ゴシック" w:hint="eastAsia"/>
          <w:b/>
          <w:bCs/>
          <w:color w:val="FF0000"/>
          <w:kern w:val="0"/>
          <w:szCs w:val="21"/>
        </w:rPr>
        <w:t>（</w:t>
      </w:r>
      <w:r w:rsidRPr="005C577A">
        <w:rPr>
          <w:rFonts w:ascii="ＭＳ ゴシック" w:eastAsia="ＭＳ ゴシック" w:hAnsi="Times New Roman" w:cs="ＭＳ ゴシック"/>
          <w:b/>
          <w:bCs/>
          <w:color w:val="FF0000"/>
          <w:kern w:val="0"/>
          <w:szCs w:val="21"/>
        </w:rPr>
        <w:t>5,650MHz</w:t>
      </w:r>
      <w:r w:rsidRPr="005C577A">
        <w:rPr>
          <w:rFonts w:ascii="ＭＳ ゴシック" w:eastAsia="ＭＳ ゴシック" w:hAnsi="Times New Roman" w:cs="ＭＳ ゴシック"/>
          <w:b/>
          <w:bCs/>
          <w:color w:val="FF0000"/>
          <w:spacing w:val="-21"/>
          <w:kern w:val="0"/>
          <w:szCs w:val="21"/>
        </w:rPr>
        <w:t xml:space="preserve"> </w:t>
      </w:r>
      <w:r w:rsidRPr="005C577A">
        <w:rPr>
          <w:rFonts w:ascii="ＭＳ ゴシック" w:eastAsia="ＭＳ ゴシック" w:hAnsi="Times New Roman" w:cs="ＭＳ ゴシック" w:hint="eastAsia"/>
          <w:b/>
          <w:bCs/>
          <w:color w:val="FF0000"/>
          <w:spacing w:val="-21"/>
          <w:kern w:val="0"/>
          <w:szCs w:val="21"/>
        </w:rPr>
        <w:t>から</w:t>
      </w:r>
      <w:r w:rsidRPr="005C577A">
        <w:rPr>
          <w:rFonts w:ascii="ＭＳ ゴシック" w:eastAsia="ＭＳ ゴシック" w:hAnsi="Times New Roman" w:cs="ＭＳ ゴシック"/>
          <w:b/>
          <w:bCs/>
          <w:color w:val="FF0000"/>
          <w:spacing w:val="-21"/>
          <w:kern w:val="0"/>
          <w:szCs w:val="21"/>
        </w:rPr>
        <w:t xml:space="preserve"> </w:t>
      </w:r>
      <w:r w:rsidRPr="005C577A">
        <w:rPr>
          <w:rFonts w:ascii="ＭＳ ゴシック" w:eastAsia="ＭＳ ゴシック" w:hAnsi="Times New Roman" w:cs="ＭＳ ゴシック"/>
          <w:b/>
          <w:bCs/>
          <w:color w:val="FF0000"/>
          <w:kern w:val="0"/>
          <w:szCs w:val="21"/>
        </w:rPr>
        <w:t>5,850MHz</w:t>
      </w:r>
    </w:p>
    <w:p w:rsidR="005C577A" w:rsidRPr="005C577A" w:rsidRDefault="005C577A" w:rsidP="005C577A">
      <w:pPr>
        <w:kinsoku w:val="0"/>
        <w:overflowPunct w:val="0"/>
        <w:autoSpaceDE w:val="0"/>
        <w:autoSpaceDN w:val="0"/>
        <w:adjustRightInd w:val="0"/>
        <w:spacing w:before="5" w:line="269" w:lineRule="exact"/>
        <w:ind w:left="768"/>
        <w:jc w:val="left"/>
        <w:rPr>
          <w:rFonts w:ascii="ＭＳ ゴシック" w:eastAsia="ＭＳ ゴシック" w:hAnsi="Times New Roman" w:cs="ＭＳ ゴシック"/>
          <w:b/>
          <w:bCs/>
          <w:color w:val="FF0000"/>
          <w:spacing w:val="-2"/>
          <w:kern w:val="0"/>
          <w:szCs w:val="21"/>
        </w:rPr>
      </w:pPr>
      <w:r w:rsidRPr="005C577A">
        <w:rPr>
          <w:rFonts w:ascii="ＭＳ ゴシック" w:eastAsia="ＭＳ ゴシック" w:hAnsi="Times New Roman" w:cs="ＭＳ ゴシック" w:hint="eastAsia"/>
          <w:b/>
          <w:bCs/>
          <w:color w:val="FF0000"/>
          <w:spacing w:val="-2"/>
          <w:kern w:val="0"/>
          <w:szCs w:val="21"/>
        </w:rPr>
        <w:t>まで）の周波数は、二次業務の周波数であることを確認しました。</w:t>
      </w:r>
    </w:p>
    <w:p w:rsidR="005C577A" w:rsidRPr="005C577A" w:rsidRDefault="005C577A" w:rsidP="005C577A">
      <w:pPr>
        <w:kinsoku w:val="0"/>
        <w:overflowPunct w:val="0"/>
        <w:autoSpaceDE w:val="0"/>
        <w:autoSpaceDN w:val="0"/>
        <w:adjustRightInd w:val="0"/>
        <w:ind w:left="350"/>
        <w:jc w:val="left"/>
        <w:rPr>
          <w:rFonts w:ascii="ＭＳ 明朝" w:eastAsia="ＭＳ 明朝" w:hAnsi="Times New Roman" w:cs="ＭＳ 明朝"/>
          <w:spacing w:val="-2"/>
          <w:kern w:val="0"/>
          <w:szCs w:val="21"/>
        </w:rPr>
      </w:pPr>
      <w:r w:rsidRPr="005C577A">
        <w:rPr>
          <w:rFonts w:ascii="ＭＳ ゴシック" w:eastAsia="ＭＳ ゴシック" w:hAnsi="Times New Roman" w:cs="ＭＳ ゴシック" w:hint="eastAsia"/>
          <w:b/>
          <w:bCs/>
          <w:spacing w:val="-2"/>
          <w:kern w:val="0"/>
          <w:szCs w:val="21"/>
        </w:rPr>
        <w:t>②適切な措置の方法</w:t>
      </w:r>
      <w:r w:rsidRPr="005C577A">
        <w:rPr>
          <w:rFonts w:ascii="ＭＳ 明朝" w:eastAsia="ＭＳ 明朝" w:hAnsi="Times New Roman" w:cs="ＭＳ 明朝" w:hint="eastAsia"/>
          <w:spacing w:val="-2"/>
          <w:kern w:val="0"/>
          <w:szCs w:val="21"/>
        </w:rPr>
        <w:t>（注４）</w:t>
      </w:r>
    </w:p>
    <w:p w:rsidR="005C577A" w:rsidRPr="005C577A" w:rsidRDefault="005C577A" w:rsidP="005C577A">
      <w:pPr>
        <w:kinsoku w:val="0"/>
        <w:overflowPunct w:val="0"/>
        <w:autoSpaceDE w:val="0"/>
        <w:autoSpaceDN w:val="0"/>
        <w:adjustRightInd w:val="0"/>
        <w:spacing w:before="4" w:line="244" w:lineRule="auto"/>
        <w:ind w:left="561" w:right="217" w:firstLine="211"/>
        <w:jc w:val="left"/>
        <w:rPr>
          <w:rFonts w:ascii="ＭＳ 明朝" w:eastAsia="ＭＳ 明朝" w:hAnsi="Times New Roman" w:cs="ＭＳ 明朝"/>
          <w:spacing w:val="-2"/>
          <w:kern w:val="0"/>
          <w:szCs w:val="21"/>
        </w:rPr>
      </w:pPr>
      <w:r w:rsidRPr="005C577A">
        <w:rPr>
          <w:rFonts w:ascii="ＭＳ 明朝" w:eastAsia="ＭＳ 明朝" w:hAnsi="Times New Roman" w:cs="ＭＳ 明朝" w:hint="eastAsia"/>
          <w:spacing w:val="-30"/>
          <w:kern w:val="0"/>
          <w:szCs w:val="21"/>
        </w:rPr>
        <w:t>申請</w:t>
      </w:r>
      <w:r w:rsidRPr="005C577A">
        <w:rPr>
          <w:rFonts w:ascii="ＭＳ 明朝" w:eastAsia="ＭＳ 明朝" w:hAnsi="Times New Roman" w:cs="ＭＳ 明朝" w:hint="eastAsia"/>
          <w:spacing w:val="-2"/>
          <w:kern w:val="0"/>
          <w:szCs w:val="21"/>
        </w:rPr>
        <w:t>（届出</w:t>
      </w:r>
      <w:r w:rsidRPr="005C577A">
        <w:rPr>
          <w:rFonts w:ascii="ＭＳ 明朝" w:eastAsia="ＭＳ 明朝" w:hAnsi="Times New Roman" w:cs="ＭＳ 明朝" w:hint="eastAsia"/>
          <w:spacing w:val="-58"/>
          <w:kern w:val="0"/>
          <w:szCs w:val="21"/>
        </w:rPr>
        <w:t>）</w:t>
      </w:r>
      <w:r w:rsidRPr="005C577A">
        <w:rPr>
          <w:rFonts w:ascii="ＭＳ 明朝" w:eastAsia="ＭＳ 明朝" w:hAnsi="Times New Roman" w:cs="ＭＳ 明朝" w:hint="eastAsia"/>
          <w:spacing w:val="-2"/>
          <w:kern w:val="0"/>
          <w:szCs w:val="21"/>
        </w:rPr>
        <w:t>に係るアマチュア局が発射する電波が一次業務の無線局に有害な混信を与えることがないよう、次の事項について確約します。</w:t>
      </w:r>
    </w:p>
    <w:p w:rsidR="005C577A" w:rsidRPr="005C577A" w:rsidRDefault="005C577A" w:rsidP="005C577A">
      <w:pPr>
        <w:numPr>
          <w:ilvl w:val="0"/>
          <w:numId w:val="2"/>
        </w:numPr>
        <w:tabs>
          <w:tab w:val="left" w:pos="989"/>
        </w:tabs>
        <w:kinsoku w:val="0"/>
        <w:overflowPunct w:val="0"/>
        <w:autoSpaceDE w:val="0"/>
        <w:autoSpaceDN w:val="0"/>
        <w:adjustRightInd w:val="0"/>
        <w:ind w:right="217" w:hanging="207"/>
        <w:jc w:val="left"/>
        <w:rPr>
          <w:rFonts w:ascii="ＭＳ ゴシック" w:eastAsia="ＭＳ ゴシック" w:hAnsi="Times New Roman" w:cs="ＭＳ ゴシック"/>
          <w:b/>
          <w:bCs/>
          <w:color w:val="FF0000"/>
          <w:spacing w:val="-2"/>
          <w:kern w:val="0"/>
          <w:szCs w:val="21"/>
        </w:rPr>
      </w:pPr>
      <w:r w:rsidRPr="005C577A">
        <w:rPr>
          <w:rFonts w:ascii="ＭＳ ゴシック" w:eastAsia="ＭＳ ゴシック" w:hAnsi="Times New Roman" w:cs="ＭＳ ゴシック" w:hint="eastAsia"/>
          <w:b/>
          <w:bCs/>
          <w:color w:val="FF0000"/>
          <w:spacing w:val="-2"/>
          <w:kern w:val="0"/>
          <w:szCs w:val="21"/>
        </w:rPr>
        <w:t>電波を発射しようとする前に、当該周波数及びその近接する周波数が使用されていないことを確認します。</w:t>
      </w:r>
    </w:p>
    <w:p w:rsidR="005C577A" w:rsidRPr="005C577A" w:rsidRDefault="005C577A" w:rsidP="005C577A">
      <w:pPr>
        <w:numPr>
          <w:ilvl w:val="0"/>
          <w:numId w:val="2"/>
        </w:numPr>
        <w:tabs>
          <w:tab w:val="left" w:pos="984"/>
        </w:tabs>
        <w:kinsoku w:val="0"/>
        <w:overflowPunct w:val="0"/>
        <w:autoSpaceDE w:val="0"/>
        <w:autoSpaceDN w:val="0"/>
        <w:adjustRightInd w:val="0"/>
        <w:spacing w:before="3"/>
        <w:ind w:left="984" w:hanging="423"/>
        <w:jc w:val="left"/>
        <w:rPr>
          <w:rFonts w:ascii="ＭＳ ゴシック" w:eastAsia="ＭＳ ゴシック" w:hAnsi="Times New Roman" w:cs="ＭＳ ゴシック"/>
          <w:b/>
          <w:bCs/>
          <w:color w:val="FF0000"/>
          <w:spacing w:val="-2"/>
          <w:kern w:val="0"/>
          <w:szCs w:val="21"/>
        </w:rPr>
      </w:pPr>
      <w:r w:rsidRPr="005C577A">
        <w:rPr>
          <w:rFonts w:ascii="ＭＳ ゴシック" w:eastAsia="ＭＳ ゴシック" w:hAnsi="Times New Roman" w:cs="ＭＳ ゴシック" w:hint="eastAsia"/>
          <w:b/>
          <w:bCs/>
          <w:color w:val="FF0000"/>
          <w:spacing w:val="-2"/>
          <w:kern w:val="0"/>
          <w:szCs w:val="21"/>
        </w:rPr>
        <w:t>電波を発射しようとする前に、電波の送信の地点の周囲の状況等を確認します。</w:t>
      </w:r>
    </w:p>
    <w:p w:rsidR="005C577A" w:rsidRPr="005C577A" w:rsidRDefault="005C577A" w:rsidP="005C577A">
      <w:pPr>
        <w:kinsoku w:val="0"/>
        <w:overflowPunct w:val="0"/>
        <w:autoSpaceDE w:val="0"/>
        <w:autoSpaceDN w:val="0"/>
        <w:adjustRightInd w:val="0"/>
        <w:spacing w:before="4" w:line="269" w:lineRule="exact"/>
        <w:ind w:left="768"/>
        <w:jc w:val="left"/>
        <w:rPr>
          <w:rFonts w:ascii="ＭＳ 明朝" w:eastAsia="ＭＳ 明朝" w:hAnsi="Times New Roman" w:cs="ＭＳ 明朝"/>
          <w:spacing w:val="-2"/>
          <w:kern w:val="0"/>
          <w:szCs w:val="21"/>
        </w:rPr>
      </w:pPr>
      <w:r w:rsidRPr="005C577A">
        <w:rPr>
          <w:rFonts w:ascii="ＭＳ 明朝" w:eastAsia="ＭＳ 明朝" w:hAnsi="Times New Roman" w:cs="ＭＳ 明朝" w:hint="eastAsia"/>
          <w:spacing w:val="-2"/>
          <w:kern w:val="0"/>
          <w:szCs w:val="21"/>
        </w:rPr>
        <w:t>（例</w:t>
      </w:r>
      <w:r w:rsidRPr="005C577A">
        <w:rPr>
          <w:rFonts w:ascii="ＭＳ 明朝" w:eastAsia="ＭＳ 明朝" w:hAnsi="Times New Roman" w:cs="ＭＳ 明朝" w:hint="eastAsia"/>
          <w:spacing w:val="-106"/>
          <w:kern w:val="0"/>
          <w:szCs w:val="21"/>
        </w:rPr>
        <w:t>）</w:t>
      </w:r>
      <w:r w:rsidRPr="005C577A">
        <w:rPr>
          <w:rFonts w:ascii="ＭＳ 明朝" w:eastAsia="ＭＳ 明朝" w:hAnsi="Times New Roman" w:cs="ＭＳ 明朝" w:hint="eastAsia"/>
          <w:spacing w:val="-2"/>
          <w:kern w:val="0"/>
          <w:szCs w:val="21"/>
        </w:rPr>
        <w:t>・免許状記載事項（</w:t>
      </w:r>
      <w:r w:rsidRPr="005C577A">
        <w:rPr>
          <w:rFonts w:ascii="ＭＳ 明朝" w:eastAsia="ＭＳ 明朝" w:hAnsi="Times New Roman" w:cs="ＭＳ 明朝" w:hint="eastAsia"/>
          <w:spacing w:val="-21"/>
          <w:kern w:val="0"/>
          <w:szCs w:val="21"/>
        </w:rPr>
        <w:t>附款を含む。</w:t>
      </w:r>
      <w:r w:rsidRPr="005C577A">
        <w:rPr>
          <w:rFonts w:ascii="ＭＳ 明朝" w:eastAsia="ＭＳ 明朝" w:hAnsi="Times New Roman" w:cs="ＭＳ 明朝" w:hint="eastAsia"/>
          <w:spacing w:val="-2"/>
          <w:kern w:val="0"/>
          <w:szCs w:val="21"/>
        </w:rPr>
        <w:t>）の条件に適合する使用に限る。</w:t>
      </w:r>
    </w:p>
    <w:p w:rsidR="005C577A" w:rsidRPr="005C577A" w:rsidRDefault="005C577A" w:rsidP="005C577A">
      <w:pPr>
        <w:kinsoku w:val="0"/>
        <w:overflowPunct w:val="0"/>
        <w:autoSpaceDE w:val="0"/>
        <w:autoSpaceDN w:val="0"/>
        <w:adjustRightInd w:val="0"/>
        <w:ind w:left="1401"/>
        <w:jc w:val="left"/>
        <w:rPr>
          <w:rFonts w:ascii="ＭＳ 明朝" w:eastAsia="ＭＳ 明朝" w:hAnsi="Times New Roman" w:cs="ＭＳ 明朝"/>
          <w:spacing w:val="-2"/>
          <w:kern w:val="0"/>
          <w:szCs w:val="21"/>
        </w:rPr>
      </w:pPr>
      <w:r w:rsidRPr="005C577A">
        <w:rPr>
          <w:rFonts w:ascii="ＭＳ 明朝" w:eastAsia="ＭＳ 明朝" w:hAnsi="Times New Roman" w:cs="ＭＳ 明朝" w:hint="eastAsia"/>
          <w:spacing w:val="-2"/>
          <w:kern w:val="0"/>
          <w:szCs w:val="21"/>
        </w:rPr>
        <w:t>・免許人が所有又は管理する一の構内や屋内での使用に限る。</w:t>
      </w:r>
    </w:p>
    <w:p w:rsidR="005C577A" w:rsidRPr="005C577A" w:rsidRDefault="005C577A" w:rsidP="005C577A">
      <w:pPr>
        <w:kinsoku w:val="0"/>
        <w:overflowPunct w:val="0"/>
        <w:autoSpaceDE w:val="0"/>
        <w:autoSpaceDN w:val="0"/>
        <w:adjustRightInd w:val="0"/>
        <w:spacing w:before="5"/>
        <w:ind w:left="1401"/>
        <w:jc w:val="left"/>
        <w:rPr>
          <w:rFonts w:ascii="ＭＳ 明朝" w:eastAsia="ＭＳ 明朝" w:hAnsi="Times New Roman" w:cs="ＭＳ 明朝"/>
          <w:spacing w:val="-2"/>
          <w:kern w:val="0"/>
          <w:szCs w:val="21"/>
        </w:rPr>
      </w:pPr>
      <w:r w:rsidRPr="005C577A">
        <w:rPr>
          <w:rFonts w:ascii="ＭＳ 明朝" w:eastAsia="ＭＳ 明朝" w:hAnsi="Times New Roman" w:cs="ＭＳ 明朝" w:hint="eastAsia"/>
          <w:spacing w:val="-2"/>
          <w:kern w:val="0"/>
          <w:szCs w:val="21"/>
        </w:rPr>
        <w:t>・住宅地外での使用に限る。</w:t>
      </w:r>
    </w:p>
    <w:p w:rsidR="005C577A" w:rsidRPr="005C577A" w:rsidRDefault="005C577A" w:rsidP="005C577A">
      <w:pPr>
        <w:numPr>
          <w:ilvl w:val="0"/>
          <w:numId w:val="2"/>
        </w:numPr>
        <w:tabs>
          <w:tab w:val="left" w:pos="984"/>
        </w:tabs>
        <w:kinsoku w:val="0"/>
        <w:overflowPunct w:val="0"/>
        <w:autoSpaceDE w:val="0"/>
        <w:autoSpaceDN w:val="0"/>
        <w:adjustRightInd w:val="0"/>
        <w:spacing w:before="4"/>
        <w:ind w:left="984" w:hanging="423"/>
        <w:jc w:val="left"/>
        <w:rPr>
          <w:rFonts w:ascii="ＭＳ ゴシック" w:eastAsia="ＭＳ ゴシック" w:hAnsi="Times New Roman" w:cs="ＭＳ ゴシック"/>
          <w:b/>
          <w:bCs/>
          <w:color w:val="FF0000"/>
          <w:spacing w:val="-2"/>
          <w:kern w:val="0"/>
          <w:szCs w:val="21"/>
        </w:rPr>
      </w:pPr>
      <w:r w:rsidRPr="005C577A">
        <w:rPr>
          <w:rFonts w:ascii="ＭＳ ゴシック" w:eastAsia="ＭＳ ゴシック" w:hAnsi="Times New Roman" w:cs="ＭＳ ゴシック" w:hint="eastAsia"/>
          <w:b/>
          <w:bCs/>
          <w:color w:val="FF0000"/>
          <w:spacing w:val="-2"/>
          <w:kern w:val="0"/>
          <w:szCs w:val="21"/>
        </w:rPr>
        <w:t>発射する電波の空中線電力は、通信を行うため必要最小のものとします。</w:t>
      </w:r>
    </w:p>
    <w:p w:rsidR="005C577A" w:rsidRPr="005C577A" w:rsidRDefault="005C577A" w:rsidP="005C577A">
      <w:pPr>
        <w:numPr>
          <w:ilvl w:val="0"/>
          <w:numId w:val="2"/>
        </w:numPr>
        <w:tabs>
          <w:tab w:val="left" w:pos="989"/>
        </w:tabs>
        <w:kinsoku w:val="0"/>
        <w:overflowPunct w:val="0"/>
        <w:autoSpaceDE w:val="0"/>
        <w:autoSpaceDN w:val="0"/>
        <w:adjustRightInd w:val="0"/>
        <w:spacing w:before="5"/>
        <w:ind w:right="217" w:hanging="207"/>
        <w:jc w:val="left"/>
        <w:rPr>
          <w:rFonts w:ascii="ＭＳ ゴシック" w:eastAsia="ＭＳ ゴシック" w:hAnsi="Times New Roman" w:cs="ＭＳ ゴシック"/>
          <w:b/>
          <w:bCs/>
          <w:color w:val="FF0000"/>
          <w:spacing w:val="-2"/>
          <w:kern w:val="0"/>
          <w:szCs w:val="21"/>
        </w:rPr>
      </w:pPr>
      <w:r w:rsidRPr="005C577A">
        <w:rPr>
          <w:rFonts w:ascii="ＭＳ ゴシック" w:eastAsia="ＭＳ ゴシック" w:hAnsi="Times New Roman" w:cs="ＭＳ ゴシック" w:hint="eastAsia"/>
          <w:b/>
          <w:bCs/>
          <w:color w:val="FF0000"/>
          <w:spacing w:val="-2"/>
          <w:kern w:val="0"/>
          <w:szCs w:val="21"/>
        </w:rPr>
        <w:t>一次業務の無線局に有害な混信を与える恐れがあるときは、直ちに電波の発射を停止します。</w:t>
      </w:r>
    </w:p>
    <w:p w:rsidR="005C577A" w:rsidRPr="005C577A" w:rsidRDefault="005C577A" w:rsidP="005C577A">
      <w:pPr>
        <w:numPr>
          <w:ilvl w:val="0"/>
          <w:numId w:val="2"/>
        </w:numPr>
        <w:tabs>
          <w:tab w:val="left" w:pos="989"/>
        </w:tabs>
        <w:kinsoku w:val="0"/>
        <w:overflowPunct w:val="0"/>
        <w:autoSpaceDE w:val="0"/>
        <w:autoSpaceDN w:val="0"/>
        <w:adjustRightInd w:val="0"/>
        <w:spacing w:before="4" w:line="244" w:lineRule="auto"/>
        <w:ind w:right="111" w:hanging="207"/>
        <w:jc w:val="left"/>
        <w:rPr>
          <w:rFonts w:ascii="ＭＳ ゴシック" w:eastAsia="ＭＳ ゴシック" w:hAnsi="Times New Roman" w:cs="ＭＳ ゴシック"/>
          <w:b/>
          <w:bCs/>
          <w:color w:val="FF0000"/>
          <w:spacing w:val="-2"/>
          <w:kern w:val="0"/>
          <w:szCs w:val="21"/>
        </w:rPr>
      </w:pPr>
      <w:r w:rsidRPr="005C577A">
        <w:rPr>
          <w:rFonts w:ascii="ＭＳ ゴシック" w:eastAsia="ＭＳ ゴシック" w:hAnsi="Times New Roman" w:cs="ＭＳ ゴシック" w:hint="eastAsia"/>
          <w:b/>
          <w:bCs/>
          <w:color w:val="FF0000"/>
          <w:spacing w:val="-2"/>
          <w:kern w:val="0"/>
          <w:szCs w:val="21"/>
        </w:rPr>
        <w:t>一次業務の無線局又は総合通信局長（</w:t>
      </w:r>
      <w:r w:rsidRPr="005C577A">
        <w:rPr>
          <w:rFonts w:ascii="ＭＳ ゴシック" w:eastAsia="ＭＳ ゴシック" w:hAnsi="Times New Roman" w:cs="ＭＳ ゴシック" w:hint="eastAsia"/>
          <w:b/>
          <w:bCs/>
          <w:color w:val="FF0000"/>
          <w:spacing w:val="-8"/>
          <w:kern w:val="0"/>
          <w:szCs w:val="21"/>
        </w:rPr>
        <w:t>沖縄総合通信事務所長を含む。以下同じ。</w:t>
      </w:r>
      <w:r w:rsidRPr="005C577A">
        <w:rPr>
          <w:rFonts w:ascii="ＭＳ ゴシック" w:eastAsia="ＭＳ ゴシック" w:hAnsi="Times New Roman" w:cs="ＭＳ ゴシック" w:hint="eastAsia"/>
          <w:b/>
          <w:bCs/>
          <w:color w:val="FF0000"/>
          <w:spacing w:val="-2"/>
          <w:kern w:val="0"/>
          <w:szCs w:val="21"/>
        </w:rPr>
        <w:t>）から電波の発射の停止を求められた場合は、直ちに電波の発射を停止します。</w:t>
      </w:r>
    </w:p>
    <w:p w:rsidR="005C577A" w:rsidRPr="005C577A" w:rsidRDefault="005C577A" w:rsidP="005C577A">
      <w:pPr>
        <w:numPr>
          <w:ilvl w:val="0"/>
          <w:numId w:val="2"/>
        </w:numPr>
        <w:tabs>
          <w:tab w:val="left" w:pos="989"/>
        </w:tabs>
        <w:kinsoku w:val="0"/>
        <w:overflowPunct w:val="0"/>
        <w:autoSpaceDE w:val="0"/>
        <w:autoSpaceDN w:val="0"/>
        <w:adjustRightInd w:val="0"/>
        <w:ind w:right="217" w:hanging="207"/>
        <w:jc w:val="left"/>
        <w:rPr>
          <w:rFonts w:ascii="ＭＳ ゴシック" w:eastAsia="ＭＳ ゴシック" w:hAnsi="Times New Roman" w:cs="ＭＳ ゴシック"/>
          <w:b/>
          <w:bCs/>
          <w:color w:val="FF0000"/>
          <w:spacing w:val="-2"/>
          <w:kern w:val="0"/>
          <w:szCs w:val="21"/>
        </w:rPr>
      </w:pPr>
      <w:r w:rsidRPr="005C577A">
        <w:rPr>
          <w:rFonts w:ascii="ＭＳ ゴシック" w:eastAsia="ＭＳ ゴシック" w:hAnsi="Times New Roman" w:cs="ＭＳ ゴシック" w:hint="eastAsia"/>
          <w:b/>
          <w:bCs/>
          <w:color w:val="FF0000"/>
          <w:spacing w:val="-2"/>
          <w:kern w:val="0"/>
          <w:szCs w:val="21"/>
        </w:rPr>
        <w:t>総合通信局長から、適切な措置について詳細な資料の提出を求められた場合は、速やかにその資料を提出します。</w:t>
      </w:r>
    </w:p>
    <w:p w:rsidR="005C577A" w:rsidRPr="005C577A" w:rsidRDefault="005C577A" w:rsidP="005C577A">
      <w:pPr>
        <w:kinsoku w:val="0"/>
        <w:overflowPunct w:val="0"/>
        <w:autoSpaceDE w:val="0"/>
        <w:autoSpaceDN w:val="0"/>
        <w:adjustRightInd w:val="0"/>
        <w:spacing w:before="3" w:line="244" w:lineRule="auto"/>
        <w:ind w:left="561" w:right="217" w:hanging="240"/>
        <w:jc w:val="left"/>
        <w:rPr>
          <w:rFonts w:ascii="ＭＳ 明朝" w:eastAsia="ＭＳ 明朝" w:hAnsi="Times New Roman" w:cs="ＭＳ 明朝"/>
          <w:spacing w:val="-2"/>
          <w:kern w:val="0"/>
          <w:szCs w:val="21"/>
        </w:rPr>
      </w:pPr>
      <w:r w:rsidRPr="005C577A">
        <w:rPr>
          <w:rFonts w:ascii="ＭＳ 明朝" w:eastAsia="ＭＳ 明朝" w:hAnsi="Times New Roman" w:cs="ＭＳ 明朝" w:hint="eastAsia"/>
          <w:spacing w:val="-2"/>
          <w:kern w:val="0"/>
          <w:szCs w:val="21"/>
        </w:rPr>
        <w:t>（注）一次業務の無線局に有害な混信を生じさせた場合、処罰の対象となります。適切な措置の方法を執った上で、十分に注意してアマチュア局を運用してください。</w:t>
      </w:r>
    </w:p>
    <w:p w:rsidR="005C577A" w:rsidRPr="005C577A" w:rsidRDefault="005C577A" w:rsidP="005C577A">
      <w:pPr>
        <w:kinsoku w:val="0"/>
        <w:overflowPunct w:val="0"/>
        <w:autoSpaceDE w:val="0"/>
        <w:autoSpaceDN w:val="0"/>
        <w:adjustRightInd w:val="0"/>
        <w:spacing w:before="118"/>
        <w:ind w:left="139"/>
        <w:jc w:val="left"/>
        <w:rPr>
          <w:rFonts w:ascii="ＭＳ 明朝" w:eastAsia="ＭＳ 明朝" w:hAnsi="Times New Roman" w:cs="ＭＳ 明朝"/>
          <w:spacing w:val="-2"/>
          <w:kern w:val="0"/>
          <w:szCs w:val="21"/>
        </w:rPr>
      </w:pPr>
      <w:r w:rsidRPr="005C577A">
        <w:rPr>
          <w:rFonts w:ascii="ＭＳ ゴシック" w:eastAsia="ＭＳ ゴシック" w:hAnsi="Times New Roman" w:cs="ＭＳ ゴシック" w:hint="eastAsia"/>
          <w:b/>
          <w:bCs/>
          <w:spacing w:val="-2"/>
          <w:kern w:val="0"/>
          <w:szCs w:val="21"/>
        </w:rPr>
        <w:t>３．その他</w:t>
      </w:r>
      <w:r w:rsidRPr="005C577A">
        <w:rPr>
          <w:rFonts w:ascii="ＭＳ 明朝" w:eastAsia="ＭＳ 明朝" w:hAnsi="Times New Roman" w:cs="ＭＳ 明朝" w:hint="eastAsia"/>
          <w:spacing w:val="-2"/>
          <w:kern w:val="0"/>
          <w:szCs w:val="21"/>
        </w:rPr>
        <w:t>（注５）</w:t>
      </w:r>
    </w:p>
    <w:p w:rsidR="005C577A" w:rsidRPr="005C577A" w:rsidRDefault="005C577A" w:rsidP="005C577A">
      <w:pPr>
        <w:kinsoku w:val="0"/>
        <w:overflowPunct w:val="0"/>
        <w:autoSpaceDE w:val="0"/>
        <w:autoSpaceDN w:val="0"/>
        <w:adjustRightInd w:val="0"/>
        <w:jc w:val="left"/>
        <w:rPr>
          <w:rFonts w:ascii="ＭＳ 明朝" w:eastAsia="ＭＳ 明朝" w:hAnsi="Times New Roman" w:cs="ＭＳ 明朝"/>
          <w:kern w:val="0"/>
          <w:sz w:val="20"/>
          <w:szCs w:val="20"/>
        </w:rPr>
      </w:pPr>
    </w:p>
    <w:p w:rsidR="005C577A" w:rsidRPr="005C577A" w:rsidRDefault="005C577A" w:rsidP="005C577A">
      <w:pPr>
        <w:kinsoku w:val="0"/>
        <w:overflowPunct w:val="0"/>
        <w:autoSpaceDE w:val="0"/>
        <w:autoSpaceDN w:val="0"/>
        <w:adjustRightInd w:val="0"/>
        <w:spacing w:before="8" w:after="1"/>
        <w:jc w:val="left"/>
        <w:rPr>
          <w:rFonts w:ascii="ＭＳ 明朝" w:eastAsia="ＭＳ 明朝" w:hAnsi="Times New Roman" w:cs="ＭＳ 明朝"/>
          <w:kern w:val="0"/>
          <w:sz w:val="12"/>
          <w:szCs w:val="12"/>
        </w:rPr>
      </w:pPr>
    </w:p>
    <w:p w:rsidR="005C577A" w:rsidRPr="005C577A" w:rsidRDefault="005C577A" w:rsidP="005C577A">
      <w:pPr>
        <w:kinsoku w:val="0"/>
        <w:overflowPunct w:val="0"/>
        <w:autoSpaceDE w:val="0"/>
        <w:autoSpaceDN w:val="0"/>
        <w:adjustRightInd w:val="0"/>
        <w:spacing w:line="20" w:lineRule="exact"/>
        <w:ind w:left="114" w:right="-44"/>
        <w:jc w:val="left"/>
        <w:rPr>
          <w:rFonts w:ascii="ＭＳ 明朝" w:eastAsia="ＭＳ 明朝" w:hAnsi="Times New Roman" w:cs="ＭＳ 明朝"/>
          <w:kern w:val="0"/>
          <w:sz w:val="2"/>
          <w:szCs w:val="2"/>
        </w:rPr>
      </w:pPr>
      <w:r w:rsidRPr="005C577A">
        <w:rPr>
          <w:rFonts w:ascii="ＭＳ 明朝" w:eastAsia="ＭＳ 明朝" w:hAnsi="Times New Roman" w:cs="ＭＳ 明朝"/>
          <w:noProof/>
          <w:kern w:val="0"/>
          <w:sz w:val="2"/>
          <w:szCs w:val="2"/>
        </w:rPr>
        <mc:AlternateContent>
          <mc:Choice Requires="wpg">
            <w:drawing>
              <wp:inline distT="0" distB="0" distL="0" distR="0">
                <wp:extent cx="5535295" cy="12700"/>
                <wp:effectExtent l="9525" t="9525" r="8255" b="0"/>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5295" cy="12700"/>
                          <a:chOff x="0" y="0"/>
                          <a:chExt cx="8717" cy="20"/>
                        </a:xfrm>
                      </wpg:grpSpPr>
                      <wps:wsp>
                        <wps:cNvPr id="2" name="Freeform 3"/>
                        <wps:cNvSpPr>
                          <a:spLocks/>
                        </wps:cNvSpPr>
                        <wps:spPr bwMode="auto">
                          <a:xfrm>
                            <a:off x="0" y="5"/>
                            <a:ext cx="8717" cy="1"/>
                          </a:xfrm>
                          <a:custGeom>
                            <a:avLst/>
                            <a:gdLst>
                              <a:gd name="T0" fmla="*/ 0 w 8717"/>
                              <a:gd name="T1" fmla="*/ 0 h 1"/>
                              <a:gd name="T2" fmla="*/ 8717 w 8717"/>
                              <a:gd name="T3" fmla="*/ 0 h 1"/>
                            </a:gdLst>
                            <a:ahLst/>
                            <a:cxnLst>
                              <a:cxn ang="0">
                                <a:pos x="T0" y="T1"/>
                              </a:cxn>
                              <a:cxn ang="0">
                                <a:pos x="T2" y="T3"/>
                              </a:cxn>
                            </a:cxnLst>
                            <a:rect l="0" t="0" r="r" b="b"/>
                            <a:pathLst>
                              <a:path w="8717" h="1">
                                <a:moveTo>
                                  <a:pt x="0" y="0"/>
                                </a:moveTo>
                                <a:lnTo>
                                  <a:pt x="87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96FC91" id="グループ化 1" o:spid="_x0000_s1026" style="width:435.85pt;height:1pt;mso-position-horizontal-relative:char;mso-position-vertical-relative:line" coordsize="87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">
                <v:shape id="Freeform 3" o:spid="_x0000_s1027" style="position:absolute;top:5;width:8717;height:1;visibility:visible;mso-wrap-style:square;v-text-anchor:top" coordsize="8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" path="m,l8717,e" filled="f" strokeweight=".5pt">
                  <v:path arrowok="t" o:connecttype="custom" o:connectlocs="0,0;8717,0" o:connectangles="0,0"/>
                </v:shape>
                <w10:anchorlock/>
              </v:group>
            </w:pict>
          </mc:Fallback>
        </mc:AlternateContent>
      </w:r>
    </w:p>
    <w:p w:rsidR="005C577A" w:rsidRPr="005C577A" w:rsidRDefault="005C577A" w:rsidP="005C577A">
      <w:pPr>
        <w:kinsoku w:val="0"/>
        <w:overflowPunct w:val="0"/>
        <w:autoSpaceDE w:val="0"/>
        <w:autoSpaceDN w:val="0"/>
        <w:adjustRightInd w:val="0"/>
        <w:spacing w:line="244" w:lineRule="auto"/>
        <w:ind w:left="350" w:right="217" w:hanging="212"/>
        <w:jc w:val="left"/>
        <w:rPr>
          <w:rFonts w:ascii="ＭＳ 明朝" w:eastAsia="ＭＳ 明朝" w:hAnsi="Times New Roman" w:cs="ＭＳ 明朝"/>
          <w:kern w:val="0"/>
          <w:szCs w:val="21"/>
        </w:rPr>
      </w:pPr>
      <w:r w:rsidRPr="005C577A">
        <w:rPr>
          <w:rFonts w:ascii="ＭＳ 明朝" w:eastAsia="ＭＳ 明朝" w:hAnsi="Times New Roman" w:cs="ＭＳ 明朝" w:hint="eastAsia"/>
          <w:kern w:val="0"/>
          <w:szCs w:val="21"/>
        </w:rPr>
        <w:t>注１</w:t>
      </w:r>
      <w:r w:rsidRPr="005C577A">
        <w:rPr>
          <w:rFonts w:ascii="ＭＳ 明朝" w:eastAsia="ＭＳ 明朝" w:hAnsi="Times New Roman" w:cs="ＭＳ 明朝"/>
          <w:kern w:val="0"/>
          <w:szCs w:val="21"/>
        </w:rPr>
        <w:t xml:space="preserve"> </w:t>
      </w:r>
      <w:r w:rsidRPr="005C577A">
        <w:rPr>
          <w:rFonts w:ascii="ＭＳ 明朝" w:eastAsia="ＭＳ 明朝" w:hAnsi="Times New Roman" w:cs="ＭＳ 明朝" w:hint="eastAsia"/>
          <w:kern w:val="0"/>
          <w:szCs w:val="21"/>
        </w:rPr>
        <w:t>所轄総合通信局長を記載すること。なお、沖縄県の区域においては、沖縄総合通信事務所長とする。</w:t>
      </w:r>
    </w:p>
    <w:p w:rsidR="005C577A" w:rsidRPr="005C577A" w:rsidRDefault="005C577A" w:rsidP="005C577A">
      <w:pPr>
        <w:kinsoku w:val="0"/>
        <w:overflowPunct w:val="0"/>
        <w:autoSpaceDE w:val="0"/>
        <w:autoSpaceDN w:val="0"/>
        <w:adjustRightInd w:val="0"/>
        <w:spacing w:line="263" w:lineRule="exact"/>
        <w:ind w:left="350"/>
        <w:jc w:val="left"/>
        <w:rPr>
          <w:rFonts w:ascii="ＭＳ 明朝" w:eastAsia="ＭＳ 明朝" w:hAnsi="Times New Roman" w:cs="ＭＳ 明朝"/>
          <w:kern w:val="0"/>
          <w:szCs w:val="21"/>
        </w:rPr>
      </w:pPr>
      <w:r w:rsidRPr="005C577A">
        <w:rPr>
          <w:rFonts w:ascii="ＭＳ 明朝" w:eastAsia="ＭＳ 明朝" w:hAnsi="Times New Roman" w:cs="ＭＳ 明朝" w:hint="eastAsia"/>
          <w:kern w:val="0"/>
          <w:szCs w:val="21"/>
        </w:rPr>
        <w:t>２</w:t>
      </w:r>
      <w:r w:rsidRPr="005C577A">
        <w:rPr>
          <w:rFonts w:ascii="ＭＳ 明朝" w:eastAsia="ＭＳ 明朝" w:hAnsi="Times New Roman" w:cs="ＭＳ 明朝"/>
          <w:kern w:val="0"/>
          <w:szCs w:val="21"/>
        </w:rPr>
        <w:t xml:space="preserve"> </w:t>
      </w:r>
      <w:r w:rsidRPr="005C577A">
        <w:rPr>
          <w:rFonts w:ascii="ＭＳ 明朝" w:eastAsia="ＭＳ 明朝" w:hAnsi="Times New Roman" w:cs="ＭＳ 明朝" w:hint="eastAsia"/>
          <w:kern w:val="0"/>
          <w:szCs w:val="21"/>
        </w:rPr>
        <w:t>１の欄は、次によること。</w:t>
      </w:r>
    </w:p>
    <w:p w:rsidR="005C577A" w:rsidRPr="005C577A" w:rsidRDefault="005C577A" w:rsidP="005C577A">
      <w:pPr>
        <w:numPr>
          <w:ilvl w:val="0"/>
          <w:numId w:val="1"/>
        </w:numPr>
        <w:tabs>
          <w:tab w:val="left" w:pos="1090"/>
        </w:tabs>
        <w:kinsoku w:val="0"/>
        <w:overflowPunct w:val="0"/>
        <w:autoSpaceDE w:val="0"/>
        <w:autoSpaceDN w:val="0"/>
        <w:adjustRightInd w:val="0"/>
        <w:spacing w:before="5" w:line="244" w:lineRule="auto"/>
        <w:ind w:right="212" w:hanging="207"/>
        <w:jc w:val="left"/>
        <w:rPr>
          <w:rFonts w:ascii="ＭＳ 明朝" w:eastAsia="ＭＳ 明朝" w:hAnsi="Times New Roman" w:cs="ＭＳ 明朝"/>
          <w:spacing w:val="-2"/>
          <w:kern w:val="0"/>
          <w:szCs w:val="21"/>
        </w:rPr>
      </w:pPr>
      <w:r w:rsidRPr="005C577A">
        <w:rPr>
          <w:rFonts w:ascii="ＭＳ 明朝" w:eastAsia="ＭＳ 明朝" w:hAnsi="Times New Roman" w:cs="ＭＳ 明朝" w:hint="eastAsia"/>
          <w:spacing w:val="-2"/>
          <w:kern w:val="0"/>
          <w:szCs w:val="21"/>
        </w:rPr>
        <w:t>②の欄は、申請（届出）に係るアマチュア局に指定されている呼出符号を記載すること。</w:t>
      </w:r>
    </w:p>
    <w:p w:rsidR="005C577A" w:rsidRPr="005C577A" w:rsidRDefault="005C577A" w:rsidP="005C577A">
      <w:pPr>
        <w:numPr>
          <w:ilvl w:val="0"/>
          <w:numId w:val="1"/>
        </w:numPr>
        <w:tabs>
          <w:tab w:val="left" w:pos="1090"/>
        </w:tabs>
        <w:kinsoku w:val="0"/>
        <w:overflowPunct w:val="0"/>
        <w:autoSpaceDE w:val="0"/>
        <w:autoSpaceDN w:val="0"/>
        <w:adjustRightInd w:val="0"/>
        <w:spacing w:line="263" w:lineRule="exact"/>
        <w:ind w:left="1089" w:hanging="529"/>
        <w:jc w:val="left"/>
        <w:rPr>
          <w:rFonts w:ascii="ＭＳ 明朝" w:eastAsia="ＭＳ 明朝" w:hAnsi="Times New Roman" w:cs="ＭＳ 明朝"/>
          <w:spacing w:val="-2"/>
          <w:kern w:val="0"/>
          <w:szCs w:val="21"/>
        </w:rPr>
      </w:pPr>
      <w:r w:rsidRPr="005C577A">
        <w:rPr>
          <w:rFonts w:ascii="ＭＳ 明朝" w:eastAsia="ＭＳ 明朝" w:hAnsi="Times New Roman" w:cs="ＭＳ 明朝" w:hint="eastAsia"/>
          <w:spacing w:val="-2"/>
          <w:kern w:val="0"/>
          <w:szCs w:val="21"/>
        </w:rPr>
        <w:t>③の欄は、申請（届出）に係るアマチュア局の免許の番号を記載すること。</w:t>
      </w:r>
    </w:p>
    <w:p w:rsidR="005C577A" w:rsidRDefault="005C577A" w:rsidP="005C577A">
      <w:pPr>
        <w:kinsoku w:val="0"/>
        <w:overflowPunct w:val="0"/>
        <w:autoSpaceDE w:val="0"/>
        <w:autoSpaceDN w:val="0"/>
        <w:adjustRightInd w:val="0"/>
        <w:spacing w:before="32" w:line="244" w:lineRule="auto"/>
        <w:ind w:left="562" w:hanging="211"/>
        <w:jc w:val="left"/>
        <w:rPr>
          <w:rFonts w:ascii="ＭＳ 明朝" w:eastAsia="ＭＳ 明朝" w:hAnsi="Times New Roman" w:cs="ＭＳ 明朝"/>
          <w:kern w:val="0"/>
          <w:szCs w:val="21"/>
        </w:rPr>
      </w:pPr>
      <w:r w:rsidRPr="005C577A">
        <w:rPr>
          <w:rFonts w:ascii="ＭＳ 明朝" w:eastAsia="ＭＳ 明朝" w:hAnsi="Times New Roman" w:cs="ＭＳ 明朝" w:hint="eastAsia"/>
          <w:spacing w:val="40"/>
          <w:kern w:val="0"/>
          <w:szCs w:val="21"/>
        </w:rPr>
        <w:t>３</w:t>
      </w:r>
      <w:r w:rsidRPr="005C577A">
        <w:rPr>
          <w:rFonts w:ascii="ＭＳ 明朝" w:eastAsia="ＭＳ 明朝" w:hAnsi="Times New Roman" w:cs="ＭＳ 明朝"/>
          <w:spacing w:val="40"/>
          <w:kern w:val="0"/>
          <w:szCs w:val="21"/>
        </w:rPr>
        <w:t xml:space="preserve"> </w:t>
      </w:r>
      <w:r w:rsidRPr="005C577A">
        <w:rPr>
          <w:rFonts w:ascii="ＭＳ 明朝" w:eastAsia="ＭＳ 明朝" w:hAnsi="Times New Roman" w:cs="ＭＳ 明朝"/>
          <w:kern w:val="0"/>
          <w:szCs w:val="21"/>
        </w:rPr>
        <w:t xml:space="preserve">2,425MHz </w:t>
      </w:r>
      <w:r w:rsidRPr="005C577A">
        <w:rPr>
          <w:rFonts w:ascii="ＭＳ 明朝" w:eastAsia="ＭＳ 明朝" w:hAnsi="Times New Roman" w:cs="ＭＳ 明朝" w:hint="eastAsia"/>
          <w:kern w:val="0"/>
          <w:szCs w:val="21"/>
        </w:rPr>
        <w:t>帯及び</w:t>
      </w:r>
      <w:r w:rsidRPr="005C577A">
        <w:rPr>
          <w:rFonts w:ascii="ＭＳ 明朝" w:eastAsia="ＭＳ 明朝" w:hAnsi="Times New Roman" w:cs="ＭＳ 明朝"/>
          <w:kern w:val="0"/>
          <w:szCs w:val="21"/>
        </w:rPr>
        <w:t xml:space="preserve"> 5,750MHz </w:t>
      </w:r>
      <w:r w:rsidRPr="005C577A">
        <w:rPr>
          <w:rFonts w:ascii="ＭＳ 明朝" w:eastAsia="ＭＳ 明朝" w:hAnsi="Times New Roman" w:cs="ＭＳ 明朝" w:hint="eastAsia"/>
          <w:kern w:val="0"/>
          <w:szCs w:val="21"/>
        </w:rPr>
        <w:t>帯の周波数が二次業務の周波数であることを確認したときは、該当する□にレ印を付けること。</w:t>
      </w:r>
    </w:p>
    <w:p w:rsidR="005C577A" w:rsidRDefault="005C577A" w:rsidP="005C577A">
      <w:pPr>
        <w:kinsoku w:val="0"/>
        <w:overflowPunct w:val="0"/>
        <w:autoSpaceDE w:val="0"/>
        <w:autoSpaceDN w:val="0"/>
        <w:adjustRightInd w:val="0"/>
        <w:spacing w:before="32" w:line="244" w:lineRule="auto"/>
        <w:ind w:left="562" w:hanging="211"/>
        <w:jc w:val="left"/>
        <w:rPr>
          <w:rFonts w:ascii="ＭＳ 明朝" w:eastAsia="ＭＳ 明朝" w:hAnsi="Times New Roman" w:cs="ＭＳ 明朝"/>
          <w:kern w:val="0"/>
          <w:szCs w:val="21"/>
        </w:rPr>
      </w:pPr>
      <w:r w:rsidRPr="005C577A">
        <w:rPr>
          <w:rFonts w:ascii="ＭＳ 明朝" w:eastAsia="ＭＳ 明朝" w:hAnsi="Times New Roman" w:cs="ＭＳ 明朝" w:hint="eastAsia"/>
          <w:kern w:val="0"/>
          <w:szCs w:val="21"/>
        </w:rPr>
        <w:t>４</w:t>
      </w:r>
      <w:r w:rsidRPr="005C577A">
        <w:rPr>
          <w:rFonts w:ascii="ＭＳ 明朝" w:eastAsia="ＭＳ 明朝" w:hAnsi="Times New Roman" w:cs="ＭＳ 明朝"/>
          <w:kern w:val="0"/>
          <w:szCs w:val="21"/>
        </w:rPr>
        <w:t xml:space="preserve"> </w:t>
      </w:r>
      <w:r w:rsidRPr="005C577A">
        <w:rPr>
          <w:rFonts w:ascii="ＭＳ 明朝" w:eastAsia="ＭＳ 明朝" w:hAnsi="Times New Roman" w:cs="ＭＳ 明朝" w:hint="eastAsia"/>
          <w:kern w:val="0"/>
          <w:szCs w:val="21"/>
        </w:rPr>
        <w:t>適切な措置の方法として確約する事項について、該当する□にレ印を付けること。</w:t>
      </w:r>
      <w:r w:rsidRPr="005C577A">
        <w:rPr>
          <w:rFonts w:ascii="ＭＳ 明朝" w:eastAsia="ＭＳ 明朝" w:hAnsi="Times New Roman" w:cs="ＭＳ 明朝"/>
          <w:kern w:val="0"/>
          <w:szCs w:val="21"/>
        </w:rPr>
        <w:t xml:space="preserve"> </w:t>
      </w:r>
    </w:p>
    <w:p w:rsidR="00131ECC" w:rsidRPr="005C577A" w:rsidRDefault="005C577A" w:rsidP="005C577A">
      <w:pPr>
        <w:kinsoku w:val="0"/>
        <w:overflowPunct w:val="0"/>
        <w:autoSpaceDE w:val="0"/>
        <w:autoSpaceDN w:val="0"/>
        <w:adjustRightInd w:val="0"/>
        <w:spacing w:before="32" w:line="244" w:lineRule="auto"/>
        <w:ind w:left="562" w:hanging="211"/>
        <w:jc w:val="left"/>
      </w:pPr>
      <w:r w:rsidRPr="005C577A">
        <w:rPr>
          <w:rFonts w:ascii="ＭＳ 明朝" w:eastAsia="ＭＳ 明朝" w:hAnsi="Times New Roman" w:cs="ＭＳ 明朝" w:hint="eastAsia"/>
          <w:kern w:val="0"/>
          <w:szCs w:val="21"/>
        </w:rPr>
        <w:t>５</w:t>
      </w:r>
      <w:r w:rsidRPr="005C577A">
        <w:rPr>
          <w:rFonts w:ascii="ＭＳ 明朝" w:eastAsia="ＭＳ 明朝" w:hAnsi="Times New Roman" w:cs="ＭＳ 明朝"/>
          <w:kern w:val="0"/>
          <w:szCs w:val="21"/>
        </w:rPr>
        <w:t xml:space="preserve"> </w:t>
      </w:r>
      <w:r w:rsidRPr="005C577A">
        <w:rPr>
          <w:rFonts w:ascii="ＭＳ 明朝" w:eastAsia="ＭＳ 明朝" w:hAnsi="Times New Roman" w:cs="ＭＳ 明朝" w:hint="eastAsia"/>
          <w:kern w:val="0"/>
          <w:szCs w:val="21"/>
        </w:rPr>
        <w:t>その他必要な事項がある場合は、その内容について記載すること。</w:t>
      </w:r>
    </w:p>
    <w:sectPr w:rsidR="00131ECC" w:rsidRPr="005C577A" w:rsidSect="005C577A">
      <w:pgSz w:w="11910" w:h="16840"/>
      <w:pgMar w:top="1640" w:right="1480" w:bottom="280"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768" w:hanging="428"/>
      </w:pPr>
      <w:rPr>
        <w:rFonts w:ascii="ＭＳ ゴシック" w:hAnsi="Times New Roman" w:cs="ＭＳ ゴシック"/>
        <w:b/>
        <w:bCs/>
        <w:i w:val="0"/>
        <w:iCs w:val="0"/>
        <w:color w:val="FF0000"/>
        <w:w w:val="100"/>
        <w:sz w:val="21"/>
        <w:szCs w:val="21"/>
      </w:rPr>
    </w:lvl>
    <w:lvl w:ilvl="1">
      <w:numFmt w:val="bullet"/>
      <w:lvlText w:val="•"/>
      <w:lvlJc w:val="left"/>
      <w:pPr>
        <w:ind w:left="1570" w:hanging="428"/>
      </w:pPr>
    </w:lvl>
    <w:lvl w:ilvl="2">
      <w:numFmt w:val="bullet"/>
      <w:lvlText w:val="•"/>
      <w:lvlJc w:val="left"/>
      <w:pPr>
        <w:ind w:left="2380" w:hanging="428"/>
      </w:pPr>
    </w:lvl>
    <w:lvl w:ilvl="3">
      <w:numFmt w:val="bullet"/>
      <w:lvlText w:val="•"/>
      <w:lvlJc w:val="left"/>
      <w:pPr>
        <w:ind w:left="3191" w:hanging="428"/>
      </w:pPr>
    </w:lvl>
    <w:lvl w:ilvl="4">
      <w:numFmt w:val="bullet"/>
      <w:lvlText w:val="•"/>
      <w:lvlJc w:val="left"/>
      <w:pPr>
        <w:ind w:left="4001" w:hanging="428"/>
      </w:pPr>
    </w:lvl>
    <w:lvl w:ilvl="5">
      <w:numFmt w:val="bullet"/>
      <w:lvlText w:val="•"/>
      <w:lvlJc w:val="left"/>
      <w:pPr>
        <w:ind w:left="4812" w:hanging="428"/>
      </w:pPr>
    </w:lvl>
    <w:lvl w:ilvl="6">
      <w:numFmt w:val="bullet"/>
      <w:lvlText w:val="•"/>
      <w:lvlJc w:val="left"/>
      <w:pPr>
        <w:ind w:left="5622" w:hanging="428"/>
      </w:pPr>
    </w:lvl>
    <w:lvl w:ilvl="7">
      <w:numFmt w:val="bullet"/>
      <w:lvlText w:val="•"/>
      <w:lvlJc w:val="left"/>
      <w:pPr>
        <w:ind w:left="6432" w:hanging="428"/>
      </w:pPr>
    </w:lvl>
    <w:lvl w:ilvl="8">
      <w:numFmt w:val="bullet"/>
      <w:lvlText w:val="•"/>
      <w:lvlJc w:val="left"/>
      <w:pPr>
        <w:ind w:left="7243" w:hanging="428"/>
      </w:pPr>
    </w:lvl>
  </w:abstractNum>
  <w:abstractNum w:abstractNumId="1" w15:restartNumberingAfterBreak="0">
    <w:nsid w:val="00000403"/>
    <w:multiLevelType w:val="multilevel"/>
    <w:tmpl w:val="00000886"/>
    <w:lvl w:ilvl="0">
      <w:start w:val="1"/>
      <w:numFmt w:val="decimal"/>
      <w:lvlText w:val="(%1)"/>
      <w:lvlJc w:val="left"/>
      <w:pPr>
        <w:ind w:left="768" w:hanging="528"/>
      </w:pPr>
      <w:rPr>
        <w:rFonts w:ascii="ＭＳ 明朝" w:hAnsi="Times New Roman" w:cs="ＭＳ 明朝"/>
        <w:b w:val="0"/>
        <w:bCs w:val="0"/>
        <w:i w:val="0"/>
        <w:iCs w:val="0"/>
        <w:w w:val="100"/>
        <w:sz w:val="21"/>
        <w:szCs w:val="21"/>
      </w:rPr>
    </w:lvl>
    <w:lvl w:ilvl="1">
      <w:numFmt w:val="bullet"/>
      <w:lvlText w:val="•"/>
      <w:lvlJc w:val="left"/>
      <w:pPr>
        <w:ind w:left="1570" w:hanging="528"/>
      </w:pPr>
    </w:lvl>
    <w:lvl w:ilvl="2">
      <w:numFmt w:val="bullet"/>
      <w:lvlText w:val="•"/>
      <w:lvlJc w:val="left"/>
      <w:pPr>
        <w:ind w:left="2380" w:hanging="528"/>
      </w:pPr>
    </w:lvl>
    <w:lvl w:ilvl="3">
      <w:numFmt w:val="bullet"/>
      <w:lvlText w:val="•"/>
      <w:lvlJc w:val="left"/>
      <w:pPr>
        <w:ind w:left="3191" w:hanging="528"/>
      </w:pPr>
    </w:lvl>
    <w:lvl w:ilvl="4">
      <w:numFmt w:val="bullet"/>
      <w:lvlText w:val="•"/>
      <w:lvlJc w:val="left"/>
      <w:pPr>
        <w:ind w:left="4001" w:hanging="528"/>
      </w:pPr>
    </w:lvl>
    <w:lvl w:ilvl="5">
      <w:numFmt w:val="bullet"/>
      <w:lvlText w:val="•"/>
      <w:lvlJc w:val="left"/>
      <w:pPr>
        <w:ind w:left="4812" w:hanging="528"/>
      </w:pPr>
    </w:lvl>
    <w:lvl w:ilvl="6">
      <w:numFmt w:val="bullet"/>
      <w:lvlText w:val="•"/>
      <w:lvlJc w:val="left"/>
      <w:pPr>
        <w:ind w:left="5622" w:hanging="528"/>
      </w:pPr>
    </w:lvl>
    <w:lvl w:ilvl="7">
      <w:numFmt w:val="bullet"/>
      <w:lvlText w:val="•"/>
      <w:lvlJc w:val="left"/>
      <w:pPr>
        <w:ind w:left="6432" w:hanging="528"/>
      </w:pPr>
    </w:lvl>
    <w:lvl w:ilvl="8">
      <w:numFmt w:val="bullet"/>
      <w:lvlText w:val="•"/>
      <w:lvlJc w:val="left"/>
      <w:pPr>
        <w:ind w:left="7243" w:hanging="52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7A"/>
    <w:rsid w:val="003869A3"/>
    <w:rsid w:val="00467CDB"/>
    <w:rsid w:val="00511077"/>
    <w:rsid w:val="005C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B2379"/>
  <w15:chartTrackingRefBased/>
  <w15:docId w15:val="{7043E7F5-4BD0-43C5-BDFE-44615C00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C577A"/>
    <w:pPr>
      <w:autoSpaceDE w:val="0"/>
      <w:autoSpaceDN w:val="0"/>
      <w:adjustRightInd w:val="0"/>
      <w:jc w:val="left"/>
    </w:pPr>
    <w:rPr>
      <w:rFonts w:ascii="ＭＳ 明朝" w:eastAsia="ＭＳ 明朝" w:hAnsi="Times New Roman" w:cs="ＭＳ 明朝"/>
      <w:kern w:val="0"/>
      <w:szCs w:val="21"/>
    </w:rPr>
  </w:style>
  <w:style w:type="character" w:customStyle="1" w:styleId="a4">
    <w:name w:val="本文 (文字)"/>
    <w:basedOn w:val="a0"/>
    <w:link w:val="a3"/>
    <w:uiPriority w:val="1"/>
    <w:rsid w:val="005C577A"/>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355F-EC6E-411F-B563-11B69D5B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2023-03-14T23:46:00Z</dcterms:created>
  <dcterms:modified xsi:type="dcterms:W3CDTF">2023-03-14T23:46:00Z</dcterms:modified>
</cp:coreProperties>
</file>