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90" w:rsidRDefault="00FC21B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○平成十六年総務省告示第九十五号（</w:t>
      </w:r>
      <w:r w:rsidR="0071437E" w:rsidRPr="0071437E">
        <w:rPr>
          <w:rFonts w:ascii="Century" w:eastAsia="ＭＳ 明朝" w:hAnsi="ＭＳ 明朝" w:cs="ＭＳ 明朝" w:hint="eastAsia"/>
          <w:color w:val="000000"/>
          <w:kern w:val="0"/>
          <w:szCs w:val="21"/>
        </w:rPr>
        <w:t>技術基準適合認定及び設計についての認証の対象となるその他端末機器を定める件</w:t>
      </w:r>
      <w:r>
        <w:rPr>
          <w:rFonts w:ascii="Century" w:eastAsia="ＭＳ 明朝" w:hAnsi="ＭＳ 明朝" w:cs="ＭＳ 明朝" w:hint="eastAsia"/>
          <w:color w:val="000000"/>
          <w:kern w:val="0"/>
          <w:szCs w:val="21"/>
        </w:rPr>
        <w:t>）</w:t>
      </w:r>
    </w:p>
    <w:p w:rsidR="009F5F90" w:rsidRDefault="00FC21B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（平成十六年一月二十六日）</w:t>
      </w:r>
    </w:p>
    <w:p w:rsidR="009F5F90" w:rsidRDefault="00FC21B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（総務省告示第九十五号）</w:t>
      </w:r>
    </w:p>
    <w:p w:rsidR="009F5F90" w:rsidRDefault="00FC21B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端末機器の技術基準適合認定等に関する規則（平成十六年総務省令第十五号）第三条第一項の規定に基づき、技術基準適合認定及び設計についての認証の対象となるその他端末機器を次のように定める。</w:t>
      </w:r>
    </w:p>
    <w:p w:rsidR="009F5F90" w:rsidRDefault="00FC21B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平成十一年郵政省告示第百六十四号（技術基準適合認定及び設計についての認証の対象となるその他端末機器を定める件）は、廃止する。</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監視通知装置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画像蓄積処理装置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音声蓄積装置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音声補助装置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データ端末装置（一から四までに掲げるものを除く。）</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網制御装置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信号受信表示装置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集中処理装置</w:t>
      </w:r>
    </w:p>
    <w:p w:rsidR="009F5F90" w:rsidRDefault="00FC21B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通信管理装置</w:t>
      </w:r>
    </w:p>
    <w:p w:rsidR="009F5F90" w:rsidRDefault="00FC21BB">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9F5F90" w:rsidRDefault="00FC21B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この告示は、電気通信事業法及び日本電信電話株式会社等に関する</w:t>
      </w:r>
      <w:r>
        <w:rPr>
          <w:rFonts w:ascii="Century" w:eastAsia="ＭＳ 明朝" w:hAnsi="ＭＳ 明朝" w:cs="ＭＳ 明朝" w:hint="eastAsia"/>
          <w:color w:val="000000"/>
          <w:kern w:val="0"/>
          <w:szCs w:val="21"/>
        </w:rPr>
        <w:t>法律の一部を改正する法律（平成十五年法律第百二十五号）の施行の日（平成十六年一月二十六日）から施行する。</w:t>
      </w:r>
    </w:p>
    <w:p w:rsidR="00FC21BB" w:rsidRDefault="00FC21BB">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FC21BB">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147" w:rsidRDefault="005A6147">
      <w:r>
        <w:separator/>
      </w:r>
    </w:p>
  </w:endnote>
  <w:endnote w:type="continuationSeparator" w:id="0">
    <w:p w:rsidR="005A6147" w:rsidRDefault="005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90" w:rsidRDefault="00FC21BB">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C1D15">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147" w:rsidRDefault="005A6147">
      <w:r>
        <w:separator/>
      </w:r>
    </w:p>
  </w:footnote>
  <w:footnote w:type="continuationSeparator" w:id="0">
    <w:p w:rsidR="005A6147" w:rsidRDefault="005A6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67"/>
    <w:rsid w:val="005A6147"/>
    <w:rsid w:val="005C1D15"/>
    <w:rsid w:val="0071437E"/>
    <w:rsid w:val="00840B50"/>
    <w:rsid w:val="009F5F90"/>
    <w:rsid w:val="00E77467"/>
    <w:rsid w:val="00FC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15"/>
    <w:pPr>
      <w:tabs>
        <w:tab w:val="center" w:pos="4252"/>
        <w:tab w:val="right" w:pos="8504"/>
      </w:tabs>
      <w:snapToGrid w:val="0"/>
    </w:pPr>
  </w:style>
  <w:style w:type="character" w:customStyle="1" w:styleId="a4">
    <w:name w:val="ヘッダー (文字)"/>
    <w:basedOn w:val="a0"/>
    <w:link w:val="a3"/>
    <w:uiPriority w:val="99"/>
    <w:rsid w:val="005C1D15"/>
  </w:style>
  <w:style w:type="paragraph" w:styleId="a5">
    <w:name w:val="footer"/>
    <w:basedOn w:val="a"/>
    <w:link w:val="a6"/>
    <w:uiPriority w:val="99"/>
    <w:unhideWhenUsed/>
    <w:rsid w:val="005C1D15"/>
    <w:pPr>
      <w:tabs>
        <w:tab w:val="center" w:pos="4252"/>
        <w:tab w:val="right" w:pos="8504"/>
      </w:tabs>
      <w:snapToGrid w:val="0"/>
    </w:pPr>
  </w:style>
  <w:style w:type="character" w:customStyle="1" w:styleId="a6">
    <w:name w:val="フッター (文字)"/>
    <w:basedOn w:val="a0"/>
    <w:link w:val="a5"/>
    <w:uiPriority w:val="99"/>
    <w:rsid w:val="005C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27</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2023-11-28T08:38:00Z</dcterms:created>
  <dcterms:modified xsi:type="dcterms:W3CDTF">2023-11-28T08:38:00Z</dcterms:modified>
</cp:coreProperties>
</file>