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w:t>
      </w:r>
      <w:r w:rsidR="00AA4C92" w:rsidRPr="009B1A0A">
        <w:rPr>
          <w:rFonts w:hint="eastAsia"/>
          <w:color w:val="FF0000"/>
        </w:rPr>
        <w:t>（記載例）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47313E0C"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B61908" w:rsidRPr="009B1A0A">
              <w:rPr>
                <w:rFonts w:hint="eastAsia"/>
                <w:color w:val="FF0000"/>
                <w:sz w:val="22"/>
                <w:szCs w:val="22"/>
              </w:rPr>
              <w:t>ケーブルテレビ</w:t>
            </w:r>
            <w:r w:rsidR="008A13A3" w:rsidRPr="009B1A0A">
              <w:rPr>
                <w:rFonts w:hint="eastAsia"/>
                <w:color w:val="FF0000"/>
                <w:sz w:val="22"/>
                <w:szCs w:val="22"/>
              </w:rPr>
              <w:t>ネットワーク</w:t>
            </w:r>
            <w:r w:rsidR="00E007AA" w:rsidRPr="009B1A0A">
              <w:rPr>
                <w:rFonts w:hint="eastAsia"/>
                <w:color w:val="FF0000"/>
                <w:sz w:val="22"/>
                <w:szCs w:val="22"/>
              </w:rPr>
              <w:t>光化等による耐災害性強化事業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Pr="009B1A0A" w:rsidRDefault="00521F15" w:rsidP="00521F15">
            <w:pPr>
              <w:jc w:val="center"/>
              <w:rPr>
                <w:color w:val="FF0000"/>
                <w:sz w:val="22"/>
                <w:szCs w:val="22"/>
              </w:rPr>
            </w:pPr>
            <w:r w:rsidRPr="009B1A0A">
              <w:rPr>
                <w:rFonts w:hint="eastAsia"/>
                <w:color w:val="FF0000"/>
                <w:sz w:val="22"/>
                <w:szCs w:val="22"/>
              </w:rPr>
              <w:t>一般競争</w:t>
            </w:r>
          </w:p>
          <w:p w14:paraId="505A600E" w14:textId="77777777" w:rsidR="00521F15" w:rsidRPr="009B1A0A" w:rsidRDefault="00521F15" w:rsidP="00521F15">
            <w:pPr>
              <w:jc w:val="center"/>
              <w:rPr>
                <w:color w:val="FF0000"/>
                <w:sz w:val="22"/>
                <w:szCs w:val="22"/>
              </w:rPr>
            </w:pPr>
            <w:r w:rsidRPr="009B1A0A">
              <w:rPr>
                <w:rFonts w:hint="eastAsia"/>
                <w:color w:val="FF0000"/>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Pr="009B1A0A" w:rsidRDefault="00521F15" w:rsidP="00521F15">
            <w:pPr>
              <w:jc w:val="center"/>
              <w:rPr>
                <w:color w:val="FF0000"/>
                <w:sz w:val="22"/>
                <w:szCs w:val="22"/>
              </w:rPr>
            </w:pPr>
            <w:r w:rsidRPr="009B1A0A">
              <w:rPr>
                <w:rFonts w:hint="eastAsia"/>
                <w:color w:val="FF0000"/>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Pr="009B1A0A" w:rsidRDefault="00521F15" w:rsidP="00521F15">
            <w:pPr>
              <w:jc w:val="right"/>
              <w:rPr>
                <w:color w:val="FF0000"/>
                <w:sz w:val="22"/>
                <w:szCs w:val="22"/>
              </w:rPr>
            </w:pPr>
            <w:r w:rsidRPr="009B1A0A">
              <w:rPr>
                <w:color w:val="FF0000"/>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6BC8F184"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E007AA" w:rsidRPr="009B1A0A">
              <w:rPr>
                <w:rFonts w:hint="eastAsia"/>
                <w:color w:val="FF0000"/>
                <w:sz w:val="22"/>
                <w:szCs w:val="22"/>
              </w:rPr>
              <w:t>光化等による耐災害性強化事業</w:t>
            </w:r>
            <w:r w:rsidR="00521F15" w:rsidRPr="009B1A0A">
              <w:rPr>
                <w:rFonts w:hint="eastAsia"/>
                <w:color w:val="FF0000"/>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77777777" w:rsidR="00521F15" w:rsidRPr="009B1A0A" w:rsidRDefault="00521F15" w:rsidP="00521F15">
            <w:pPr>
              <w:jc w:val="center"/>
              <w:rPr>
                <w:color w:val="FF0000"/>
                <w:sz w:val="22"/>
                <w:szCs w:val="22"/>
              </w:rPr>
            </w:pPr>
            <w:r w:rsidRPr="009B1A0A">
              <w:rPr>
                <w:rFonts w:hint="eastAsia"/>
                <w:color w:val="FF0000"/>
                <w:sz w:val="22"/>
                <w:szCs w:val="22"/>
              </w:rPr>
              <w:t>指名競争入札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Pr="009B1A0A" w:rsidRDefault="00521F15" w:rsidP="00521F15">
            <w:pPr>
              <w:jc w:val="center"/>
              <w:rPr>
                <w:color w:val="FF0000"/>
                <w:sz w:val="22"/>
                <w:szCs w:val="22"/>
              </w:rPr>
            </w:pPr>
            <w:r w:rsidRPr="009B1A0A">
              <w:rPr>
                <w:rFonts w:hint="eastAsia"/>
                <w:color w:val="FF0000"/>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Pr="009B1A0A" w:rsidRDefault="00521F15" w:rsidP="00521F15">
            <w:pPr>
              <w:jc w:val="right"/>
              <w:rPr>
                <w:color w:val="FF0000"/>
                <w:sz w:val="22"/>
                <w:szCs w:val="22"/>
              </w:rPr>
            </w:pPr>
            <w:r w:rsidRPr="009B1A0A">
              <w:rPr>
                <w:color w:val="FF0000"/>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sidRPr="009B1A0A">
              <w:rPr>
                <w:color w:val="FF0000"/>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Pr="009B1A0A" w:rsidRDefault="00521F15" w:rsidP="00521F15">
            <w:pPr>
              <w:jc w:val="center"/>
              <w:rPr>
                <w:color w:val="FF0000"/>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4782176B"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E007AA" w:rsidRPr="009B1A0A">
              <w:rPr>
                <w:rFonts w:hint="eastAsia"/>
                <w:color w:val="FF0000"/>
                <w:sz w:val="22"/>
                <w:szCs w:val="22"/>
              </w:rPr>
              <w:t>光化等による耐災害性強化事業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Pr="009B1A0A" w:rsidRDefault="00521F15" w:rsidP="00521F15">
            <w:pPr>
              <w:jc w:val="right"/>
              <w:rPr>
                <w:color w:val="FF0000"/>
                <w:sz w:val="22"/>
                <w:szCs w:val="22"/>
              </w:rPr>
            </w:pPr>
            <w:r w:rsidRPr="009B1A0A">
              <w:rPr>
                <w:color w:val="FF0000"/>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Pr="009B1A0A" w:rsidRDefault="00521F15" w:rsidP="00521F15">
            <w:pPr>
              <w:ind w:firstLineChars="143" w:firstLine="315"/>
              <w:jc w:val="right"/>
              <w:rPr>
                <w:color w:val="FF0000"/>
                <w:sz w:val="22"/>
                <w:szCs w:val="22"/>
              </w:rPr>
            </w:pPr>
            <w:r w:rsidRPr="009B1A0A">
              <w:rPr>
                <w:color w:val="FF0000"/>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7A7A55F1"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E007AA" w:rsidRPr="009B1A0A">
              <w:rPr>
                <w:rFonts w:hint="eastAsia"/>
                <w:color w:val="FF0000"/>
                <w:sz w:val="22"/>
                <w:szCs w:val="22"/>
              </w:rPr>
              <w:t>光化等による耐災害性強化事業</w:t>
            </w:r>
            <w:r w:rsidR="00521F15" w:rsidRPr="009B1A0A">
              <w:rPr>
                <w:rFonts w:hint="eastAsia"/>
                <w:color w:val="FF0000"/>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Pr="009B1A0A" w:rsidRDefault="00521F15" w:rsidP="00521F15">
            <w:pPr>
              <w:jc w:val="right"/>
              <w:rPr>
                <w:color w:val="FF0000"/>
                <w:sz w:val="22"/>
                <w:szCs w:val="22"/>
              </w:rPr>
            </w:pPr>
            <w:r w:rsidRPr="009B1A0A">
              <w:rPr>
                <w:color w:val="FF0000"/>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Pr="009B1A0A" w:rsidRDefault="00521F15" w:rsidP="00521F15">
            <w:pPr>
              <w:ind w:firstLineChars="194" w:firstLine="427"/>
              <w:jc w:val="right"/>
              <w:rPr>
                <w:color w:val="FF0000"/>
                <w:sz w:val="22"/>
                <w:szCs w:val="22"/>
              </w:rPr>
            </w:pPr>
            <w:r w:rsidRPr="009B1A0A">
              <w:rPr>
                <w:color w:val="FF0000"/>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Pr="009B1A0A" w:rsidRDefault="00AA4C92">
            <w:pPr>
              <w:jc w:val="right"/>
              <w:rPr>
                <w:color w:val="FF0000"/>
                <w:sz w:val="22"/>
                <w:szCs w:val="22"/>
              </w:rPr>
            </w:pPr>
            <w:r w:rsidRPr="009B1A0A">
              <w:rPr>
                <w:color w:val="FF0000"/>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Pr="009B1A0A" w:rsidRDefault="00AA4C92">
            <w:pPr>
              <w:jc w:val="right"/>
              <w:rPr>
                <w:color w:val="FF0000"/>
                <w:sz w:val="22"/>
                <w:szCs w:val="22"/>
              </w:rPr>
            </w:pPr>
            <w:r w:rsidRPr="009B1A0A">
              <w:rPr>
                <w:color w:val="FF0000"/>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Pr="009B1A0A" w:rsidRDefault="00521F15" w:rsidP="00521F15">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791E368A" w:rsidR="00521F15" w:rsidRPr="009B1A0A" w:rsidRDefault="00973CDC" w:rsidP="00521F15">
            <w:pPr>
              <w:rPr>
                <w:color w:val="FF0000"/>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E007AA" w:rsidRPr="009B1A0A">
              <w:rPr>
                <w:rFonts w:hint="eastAsia"/>
                <w:color w:val="FF0000"/>
                <w:sz w:val="22"/>
                <w:szCs w:val="22"/>
              </w:rPr>
              <w:t>ケーブルテレビ</w:t>
            </w:r>
            <w:r w:rsidR="008A13A3" w:rsidRPr="009B1A0A">
              <w:rPr>
                <w:rFonts w:hint="eastAsia"/>
                <w:color w:val="FF0000"/>
                <w:sz w:val="22"/>
                <w:szCs w:val="22"/>
              </w:rPr>
              <w:t>ネットワーク</w:t>
            </w:r>
            <w:r w:rsidR="00E007AA" w:rsidRPr="009B1A0A">
              <w:rPr>
                <w:rFonts w:hint="eastAsia"/>
                <w:color w:val="FF0000"/>
                <w:sz w:val="22"/>
                <w:szCs w:val="22"/>
              </w:rPr>
              <w:t>光化等による耐災害性強化事業</w:t>
            </w:r>
            <w:r w:rsidR="00521F15" w:rsidRPr="009B1A0A">
              <w:rPr>
                <w:rFonts w:hint="eastAsia"/>
                <w:color w:val="FF0000"/>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Pr="009B1A0A" w:rsidRDefault="00521F15" w:rsidP="00521F15">
            <w:pPr>
              <w:rPr>
                <w:color w:val="FF0000"/>
                <w:sz w:val="22"/>
                <w:szCs w:val="22"/>
              </w:rPr>
            </w:pPr>
            <w:r w:rsidRPr="009B1A0A">
              <w:rPr>
                <w:rFonts w:hint="eastAsia"/>
                <w:color w:val="FF0000"/>
                <w:sz w:val="22"/>
                <w:szCs w:val="22"/>
              </w:rPr>
              <w:t>地方自治法施行令第</w:t>
            </w:r>
            <w:r w:rsidRPr="009B1A0A">
              <w:rPr>
                <w:color w:val="FF0000"/>
                <w:sz w:val="22"/>
                <w:szCs w:val="22"/>
              </w:rPr>
              <w:t>167</w:t>
            </w:r>
            <w:r w:rsidRPr="009B1A0A">
              <w:rPr>
                <w:rFonts w:hint="eastAsia"/>
                <w:color w:val="FF0000"/>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Pr="009B1A0A" w:rsidRDefault="00521F15" w:rsidP="00521F15">
            <w:pPr>
              <w:rPr>
                <w:color w:val="FF0000"/>
                <w:sz w:val="22"/>
                <w:szCs w:val="22"/>
              </w:rPr>
            </w:pPr>
            <w:r w:rsidRPr="009B1A0A">
              <w:rPr>
                <w:rFonts w:hint="eastAsia"/>
                <w:color w:val="FF0000"/>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38AC432E" w14:textId="77777777" w:rsidR="00F922E2" w:rsidRDefault="00AA4C92" w:rsidP="00B35817">
      <w:pPr>
        <w:autoSpaceDE w:val="0"/>
        <w:autoSpaceDN w:val="0"/>
        <w:adjustRightInd w:val="0"/>
        <w:spacing w:line="300" w:lineRule="exact"/>
        <w:jc w:val="left"/>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239931F2" w14:textId="60C9CC37" w:rsidR="00AA4C92" w:rsidRDefault="00C32312" w:rsidP="00F922E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sidR="00AA4C92">
        <w:rPr>
          <w:rFonts w:ascii="ＭＳ Ｐゴシック" w:eastAsia="ＭＳ Ｐゴシック" w:hAnsi="ＭＳ Ｐゴシック" w:cs="ＭＳ ゴシック" w:hint="eastAsia"/>
          <w:kern w:val="0"/>
          <w:sz w:val="24"/>
          <w:lang w:val="ja-JP"/>
        </w:rPr>
        <w:t>（○○市）</w:t>
      </w:r>
    </w:p>
    <w:p w14:paraId="2B051FF4" w14:textId="77777777" w:rsidR="00B35817" w:rsidRDefault="00B35817" w:rsidP="00B35817">
      <w:pPr>
        <w:autoSpaceDE w:val="0"/>
        <w:autoSpaceDN w:val="0"/>
        <w:adjustRightInd w:val="0"/>
        <w:spacing w:line="300" w:lineRule="exact"/>
        <w:ind w:leftChars="100" w:left="210" w:rightChars="419" w:right="880"/>
        <w:jc w:val="right"/>
        <w:rPr>
          <w:rFonts w:ascii="ＭＳ Ｐゴシック" w:eastAsia="ＭＳ Ｐゴシック" w:hAnsi="ＭＳ Ｐゴシック" w:cs="ＭＳ ゴシック"/>
          <w:kern w:val="0"/>
          <w:sz w:val="24"/>
          <w:lang w:val="ja-JP"/>
        </w:rPr>
      </w:pPr>
    </w:p>
    <w:p w14:paraId="471DC537" w14:textId="5D8BD0D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5C23A093" w14:textId="7777777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p w14:paraId="1DE903FE" w14:textId="35B1B7DC" w:rsidR="00641DBD" w:rsidRDefault="00641DBD" w:rsidP="00B35817">
      <w:pPr>
        <w:widowControl/>
        <w:jc w:val="left"/>
        <w:rPr>
          <w:rFonts w:ascii="ＭＳ Ｐゴシック" w:eastAsia="ＭＳ Ｐゴシック" w:hAnsi="ＭＳ Ｐゴシック" w:cs="ＭＳ ゴシック"/>
          <w:kern w:val="0"/>
          <w:szCs w:val="21"/>
          <w:lang w:val="ja-JP"/>
        </w:rPr>
      </w:pPr>
    </w:p>
    <w:p w14:paraId="0EDFAF5F" w14:textId="40E4B30B" w:rsidR="00641DBD" w:rsidRDefault="00F76BE3" w:rsidP="00AA4C92">
      <w:pPr>
        <w:widowControl/>
        <w:jc w:val="left"/>
        <w:rPr>
          <w:rFonts w:ascii="ＭＳ Ｐゴシック" w:eastAsia="ＭＳ Ｐゴシック" w:hAnsi="ＭＳ Ｐゴシック" w:cs="ＭＳ ゴシック"/>
          <w:kern w:val="0"/>
          <w:szCs w:val="21"/>
          <w:lang w:val="ja-JP"/>
        </w:rPr>
      </w:pPr>
      <w:r w:rsidRPr="00F76BE3">
        <w:rPr>
          <w:noProof/>
        </w:rPr>
        <w:drawing>
          <wp:inline distT="0" distB="0" distL="0" distR="0" wp14:anchorId="0AEF0B6E" wp14:editId="375201E3">
            <wp:extent cx="6186890" cy="2228850"/>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05" cy="2229720"/>
                    </a:xfrm>
                    <a:prstGeom prst="rect">
                      <a:avLst/>
                    </a:prstGeom>
                    <a:noFill/>
                    <a:ln>
                      <a:noFill/>
                    </a:ln>
                  </pic:spPr>
                </pic:pic>
              </a:graphicData>
            </a:graphic>
          </wp:inline>
        </w:drawing>
      </w:r>
    </w:p>
    <w:p w14:paraId="5BFF547C" w14:textId="7F226719" w:rsidR="0042656F" w:rsidRDefault="0042656F" w:rsidP="00AA4C92">
      <w:pPr>
        <w:widowControl/>
        <w:jc w:val="left"/>
        <w:rPr>
          <w:rFonts w:ascii="ＭＳ Ｐゴシック" w:eastAsia="ＭＳ Ｐゴシック" w:hAnsi="ＭＳ Ｐゴシック" w:cs="ＭＳ ゴシック"/>
          <w:kern w:val="0"/>
          <w:szCs w:val="21"/>
          <w:lang w:val="ja-JP"/>
        </w:rPr>
      </w:pPr>
    </w:p>
    <w:p w14:paraId="6B849936" w14:textId="4CF504EB" w:rsidR="0042656F" w:rsidRDefault="0042656F" w:rsidP="00AA4C92">
      <w:pPr>
        <w:widowControl/>
        <w:jc w:val="left"/>
        <w:rPr>
          <w:rFonts w:ascii="ＭＳ Ｐゴシック" w:eastAsia="ＭＳ Ｐゴシック" w:hAnsi="ＭＳ Ｐゴシック" w:cs="ＭＳ ゴシック"/>
          <w:kern w:val="0"/>
          <w:szCs w:val="21"/>
          <w:lang w:val="ja-JP"/>
        </w:rPr>
      </w:pPr>
    </w:p>
    <w:p w14:paraId="6ECA806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38AE9858" w14:textId="30DCDCE8"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77777777" w:rsidR="00F76BE3" w:rsidRDefault="00F76BE3" w:rsidP="00F76BE3">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○既設活用芯：既設光ファイバーの未使用芯で、新たに今回の補助事業で使用する放送芯数。</w:t>
      </w:r>
    </w:p>
    <w:p w14:paraId="6E33B4C2" w14:textId="77777777"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○新設・更改芯数</w:t>
      </w:r>
    </w:p>
    <w:p w14:paraId="7B8174F4" w14:textId="4DF39E14" w:rsidR="00AA4C92"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・芯数：補助事業で新設更改する芯数（①）</w:t>
      </w:r>
    </w:p>
    <w:p w14:paraId="16045224" w14:textId="04087974" w:rsidR="00641DBD"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・テープ数：①のテープ数</w:t>
      </w:r>
    </w:p>
    <w:p w14:paraId="67337DAB" w14:textId="727D787E"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○補助対象芯数：①のうち、補助対象の芯数（②）</w:t>
      </w:r>
    </w:p>
    <w:p w14:paraId="528476D4" w14:textId="5CE2B493"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○補助対象テープ数：②のテープ数</w:t>
      </w:r>
    </w:p>
    <w:p w14:paraId="2A7F0D5E" w14:textId="58624115"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w:t>
      </w:r>
    </w:p>
    <w:p w14:paraId="4C67BA24" w14:textId="3A86A5E2"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・放送使用芯数：</w:t>
      </w:r>
      <w:r w:rsidR="00E72E2A">
        <w:rPr>
          <w:rFonts w:ascii="ＭＳ Ｐゴシック" w:eastAsia="ＭＳ Ｐゴシック" w:hAnsi="ＭＳ Ｐゴシック" w:cs="ＭＳ ゴシック" w:hint="eastAsia"/>
          <w:kern w:val="0"/>
          <w:szCs w:val="21"/>
          <w:lang w:val="ja-JP"/>
        </w:rPr>
        <w:t>②のうち放送芯数</w:t>
      </w:r>
      <w:r w:rsidR="004243FF">
        <w:rPr>
          <w:rFonts w:ascii="ＭＳ Ｐゴシック" w:eastAsia="ＭＳ Ｐゴシック" w:hAnsi="ＭＳ Ｐゴシック" w:cs="ＭＳ ゴシック" w:hint="eastAsia"/>
          <w:kern w:val="0"/>
          <w:szCs w:val="21"/>
          <w:lang w:val="ja-JP"/>
        </w:rPr>
        <w:t>（③）</w:t>
      </w:r>
    </w:p>
    <w:p w14:paraId="2A38333B" w14:textId="065E5800" w:rsidR="00E72E2A" w:rsidRDefault="00E72E2A"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w:t>
      </w:r>
      <w:r w:rsidR="004243FF">
        <w:rPr>
          <w:rFonts w:ascii="ＭＳ Ｐゴシック" w:eastAsia="ＭＳ Ｐゴシック" w:hAnsi="ＭＳ Ｐゴシック" w:cs="ＭＳ ゴシック" w:hint="eastAsia"/>
          <w:kern w:val="0"/>
          <w:szCs w:val="21"/>
          <w:lang w:val="ja-JP"/>
        </w:rPr>
        <w:t>放送使用芯テープ数：③のテープ数</w:t>
      </w:r>
    </w:p>
    <w:p w14:paraId="148ABC62" w14:textId="5E1B9FE8" w:rsidR="004243FF" w:rsidRDefault="004243FF"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w:t>
      </w:r>
      <w:r w:rsidR="007B676E">
        <w:rPr>
          <w:rFonts w:ascii="ＭＳ Ｐゴシック" w:eastAsia="ＭＳ Ｐゴシック" w:hAnsi="ＭＳ Ｐゴシック" w:cs="ＭＳ ゴシック" w:hint="eastAsia"/>
          <w:kern w:val="0"/>
          <w:szCs w:val="21"/>
          <w:lang w:val="ja-JP"/>
        </w:rPr>
        <w:t>補助対象</w:t>
      </w:r>
      <w:r>
        <w:rPr>
          <w:rFonts w:ascii="ＭＳ Ｐゴシック" w:eastAsia="ＭＳ Ｐゴシック" w:hAnsi="ＭＳ Ｐゴシック" w:cs="ＭＳ ゴシック" w:hint="eastAsia"/>
          <w:kern w:val="0"/>
          <w:szCs w:val="21"/>
          <w:lang w:val="ja-JP"/>
        </w:rPr>
        <w:t>余剰芯：</w:t>
      </w:r>
      <w:r w:rsidR="00742397">
        <w:rPr>
          <w:rFonts w:ascii="ＭＳ Ｐゴシック" w:eastAsia="ＭＳ Ｐゴシック" w:hAnsi="ＭＳ Ｐゴシック" w:cs="ＭＳ ゴシック" w:hint="eastAsia"/>
          <w:kern w:val="0"/>
          <w:szCs w:val="21"/>
          <w:lang w:val="ja-JP"/>
        </w:rPr>
        <w:t>補助対象として認めうる余剰芯数。</w:t>
      </w:r>
    </w:p>
    <w:p w14:paraId="5D68C1D9" w14:textId="77777777" w:rsidR="00B61E0E" w:rsidRPr="00B61E0E" w:rsidRDefault="00742397" w:rsidP="00B61E0E">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w:t>
      </w:r>
      <w:r w:rsidR="00B61E0E" w:rsidRPr="00B61E0E">
        <w:rPr>
          <w:rFonts w:ascii="ＭＳ Ｐゴシック" w:eastAsia="ＭＳ Ｐゴシック" w:hAnsi="ＭＳ Ｐゴシック" w:cs="ＭＳ ゴシック" w:hint="eastAsia"/>
          <w:kern w:val="0"/>
          <w:szCs w:val="21"/>
          <w:lang w:val="ja-JP"/>
        </w:rPr>
        <w:t>既製品の４芯を購入した方が、２芯ケーブルを特注で購入するより安価で調達できる場合などに</w:t>
      </w:r>
    </w:p>
    <w:p w14:paraId="16E19094" w14:textId="77777777" w:rsidR="00B61E0E" w:rsidRPr="00B61E0E" w:rsidRDefault="00B61E0E" w:rsidP="00B61E0E">
      <w:pPr>
        <w:widowControl/>
        <w:jc w:val="left"/>
        <w:rPr>
          <w:rFonts w:ascii="ＭＳ Ｐゴシック" w:eastAsia="ＭＳ Ｐゴシック" w:hAnsi="ＭＳ Ｐゴシック" w:cs="ＭＳ ゴシック"/>
          <w:kern w:val="0"/>
          <w:szCs w:val="21"/>
          <w:lang w:val="ja-JP"/>
        </w:rPr>
      </w:pPr>
      <w:r w:rsidRPr="00B61E0E">
        <w:rPr>
          <w:rFonts w:ascii="ＭＳ Ｐゴシック" w:eastAsia="ＭＳ Ｐゴシック" w:hAnsi="ＭＳ Ｐゴシック" w:cs="ＭＳ ゴシック" w:hint="eastAsia"/>
          <w:kern w:val="0"/>
          <w:szCs w:val="21"/>
          <w:lang w:val="ja-JP"/>
        </w:rPr>
        <w:t xml:space="preserve">　　　　　　　　生じるものであり、必然的に余剰芯が発生する場合であり、かつ、過剰でない場合に限り補助対象</w:t>
      </w:r>
    </w:p>
    <w:p w14:paraId="3C55867B" w14:textId="66744313" w:rsidR="00742397" w:rsidRDefault="00B61E0E" w:rsidP="00B61E0E">
      <w:pPr>
        <w:widowControl/>
        <w:ind w:firstLineChars="500" w:firstLine="1050"/>
        <w:jc w:val="left"/>
        <w:rPr>
          <w:rFonts w:ascii="ＭＳ Ｐゴシック" w:eastAsia="ＭＳ Ｐゴシック" w:hAnsi="ＭＳ Ｐゴシック" w:cs="ＭＳ ゴシック"/>
          <w:kern w:val="0"/>
          <w:szCs w:val="21"/>
          <w:lang w:val="ja-JP"/>
        </w:rPr>
      </w:pPr>
      <w:r w:rsidRPr="00B61E0E">
        <w:rPr>
          <w:rFonts w:ascii="ＭＳ Ｐゴシック" w:eastAsia="ＭＳ Ｐゴシック" w:hAnsi="ＭＳ Ｐゴシック" w:cs="ＭＳ ゴシック" w:hint="eastAsia"/>
          <w:kern w:val="0"/>
          <w:szCs w:val="21"/>
          <w:lang w:val="ja-JP"/>
        </w:rPr>
        <w:t>として認められる。</w:t>
      </w:r>
    </w:p>
    <w:p w14:paraId="18D65D8E" w14:textId="66039F2C" w:rsidR="004243FF"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○通信使用芯：通信線のうち、補助事業年</w:t>
      </w:r>
      <w:r w:rsidR="00F76BE3">
        <w:rPr>
          <w:rFonts w:ascii="ＭＳ Ｐゴシック" w:eastAsia="ＭＳ Ｐゴシック" w:hAnsi="ＭＳ Ｐゴシック" w:cs="ＭＳ ゴシック" w:hint="eastAsia"/>
          <w:kern w:val="0"/>
          <w:szCs w:val="21"/>
          <w:lang w:val="ja-JP"/>
        </w:rPr>
        <w:t>度</w:t>
      </w:r>
      <w:r>
        <w:rPr>
          <w:rFonts w:ascii="ＭＳ Ｐゴシック" w:eastAsia="ＭＳ Ｐゴシック" w:hAnsi="ＭＳ Ｐゴシック" w:cs="ＭＳ ゴシック" w:hint="eastAsia"/>
          <w:kern w:val="0"/>
          <w:szCs w:val="21"/>
          <w:lang w:val="ja-JP"/>
        </w:rPr>
        <w:t>中に使用される芯数。</w:t>
      </w:r>
    </w:p>
    <w:p w14:paraId="22B5C63F" w14:textId="4CDD257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○未使用芯：補助事業年度中に使用されない芯数。</w:t>
      </w:r>
    </w:p>
    <w:p w14:paraId="5AF3EB46" w14:textId="3206C5B6"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（例）本来であれば40芯で足りるところ、将来の使用を見越し60芯敷設した場合、20芯が未使用芯。</w:t>
      </w:r>
    </w:p>
    <w:p w14:paraId="48DBB587" w14:textId="043952FF"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○補助対象外テープ数：補助対象</w:t>
      </w:r>
      <w:r w:rsidR="00F76BE3">
        <w:rPr>
          <w:rFonts w:ascii="ＭＳ Ｐゴシック" w:eastAsia="ＭＳ Ｐゴシック" w:hAnsi="ＭＳ Ｐゴシック" w:cs="ＭＳ ゴシック" w:hint="eastAsia"/>
          <w:kern w:val="0"/>
          <w:szCs w:val="21"/>
          <w:lang w:val="ja-JP"/>
        </w:rPr>
        <w:t>外</w:t>
      </w:r>
      <w:r>
        <w:rPr>
          <w:rFonts w:ascii="ＭＳ Ｐゴシック" w:eastAsia="ＭＳ Ｐゴシック" w:hAnsi="ＭＳ Ｐゴシック" w:cs="ＭＳ ゴシック" w:hint="eastAsia"/>
          <w:kern w:val="0"/>
          <w:szCs w:val="21"/>
          <w:lang w:val="ja-JP"/>
        </w:rPr>
        <w:t>芯数のテープ数</w:t>
      </w:r>
    </w:p>
    <w:p w14:paraId="7DFDF300" w14:textId="37064349" w:rsidR="004243FF" w:rsidRDefault="004243FF" w:rsidP="00AA4C92">
      <w:pPr>
        <w:widowControl/>
        <w:jc w:val="left"/>
        <w:rPr>
          <w:rFonts w:ascii="ＭＳ Ｐゴシック" w:eastAsia="ＭＳ Ｐゴシック" w:hAnsi="ＭＳ Ｐゴシック" w:cs="ＭＳ ゴシック"/>
          <w:kern w:val="0"/>
          <w:szCs w:val="21"/>
          <w:lang w:val="ja-JP"/>
        </w:rPr>
      </w:pPr>
    </w:p>
    <w:p w14:paraId="06500E08" w14:textId="1466240F" w:rsidR="004243FF" w:rsidRDefault="004243FF" w:rsidP="00AA4C92">
      <w:pPr>
        <w:widowControl/>
        <w:jc w:val="left"/>
        <w:rPr>
          <w:rFonts w:ascii="ＭＳ Ｐゴシック" w:eastAsia="ＭＳ Ｐゴシック" w:hAnsi="ＭＳ Ｐゴシック" w:cs="ＭＳ ゴシック"/>
          <w:kern w:val="0"/>
          <w:szCs w:val="21"/>
          <w:lang w:val="ja-JP"/>
        </w:rPr>
      </w:pPr>
    </w:p>
    <w:p w14:paraId="2D821922" w14:textId="37463EE1" w:rsidR="004243FF" w:rsidRDefault="004243FF" w:rsidP="00AA4C92">
      <w:pPr>
        <w:widowControl/>
        <w:jc w:val="left"/>
        <w:rPr>
          <w:rFonts w:ascii="ＭＳ Ｐゴシック" w:eastAsia="ＭＳ Ｐゴシック" w:hAnsi="ＭＳ Ｐゴシック" w:cs="ＭＳ ゴシック"/>
          <w:kern w:val="0"/>
          <w:szCs w:val="21"/>
          <w:lang w:val="ja-JP"/>
        </w:rPr>
      </w:pPr>
    </w:p>
    <w:p w14:paraId="1CE71316" w14:textId="3135654A" w:rsidR="004243FF" w:rsidRDefault="004243FF" w:rsidP="00AA4C92">
      <w:pPr>
        <w:widowControl/>
        <w:jc w:val="left"/>
        <w:rPr>
          <w:rFonts w:ascii="ＭＳ Ｐゴシック" w:eastAsia="ＭＳ Ｐゴシック" w:hAnsi="ＭＳ Ｐゴシック" w:cs="ＭＳ ゴシック"/>
          <w:kern w:val="0"/>
          <w:szCs w:val="21"/>
          <w:lang w:val="ja-JP"/>
        </w:rPr>
      </w:pPr>
    </w:p>
    <w:p w14:paraId="162229F4" w14:textId="77777777" w:rsidR="00E57BDC" w:rsidRPr="00E57BDC" w:rsidRDefault="00E57BDC" w:rsidP="00E57BDC">
      <w:pPr>
        <w:widowControl/>
        <w:jc w:val="left"/>
        <w:rPr>
          <w:rFonts w:ascii="ＭＳ Ｐゴシック" w:eastAsia="ＭＳ Ｐゴシック" w:hAnsi="ＭＳ Ｐゴシック" w:cs="ＭＳ ゴシック"/>
          <w:kern w:val="0"/>
          <w:szCs w:val="21"/>
          <w:lang w:val="ja-JP"/>
        </w:rPr>
      </w:pPr>
      <w:r w:rsidRPr="00E57BDC">
        <w:rPr>
          <w:rFonts w:ascii="ＭＳ Ｐゴシック" w:eastAsia="ＭＳ Ｐゴシック" w:hAnsi="ＭＳ Ｐゴシック" w:cs="ＭＳ ゴシック" w:hint="eastAsia"/>
          <w:kern w:val="0"/>
          <w:szCs w:val="21"/>
          <w:lang w:val="ja-JP"/>
        </w:rPr>
        <w:t>【注意事項】</w:t>
      </w:r>
    </w:p>
    <w:p w14:paraId="37B043F1" w14:textId="77777777" w:rsidR="00E57BDC" w:rsidRPr="00E57BDC" w:rsidRDefault="00E57BDC" w:rsidP="00E57BDC">
      <w:pPr>
        <w:widowControl/>
        <w:ind w:firstLineChars="100" w:firstLine="210"/>
        <w:jc w:val="left"/>
        <w:rPr>
          <w:rFonts w:ascii="ＭＳ Ｐゴシック" w:eastAsia="ＭＳ Ｐゴシック" w:hAnsi="ＭＳ Ｐゴシック" w:cs="ＭＳ ゴシック"/>
          <w:kern w:val="0"/>
          <w:szCs w:val="21"/>
          <w:lang w:val="ja-JP"/>
        </w:rPr>
      </w:pPr>
      <w:r w:rsidRPr="00E57BDC">
        <w:rPr>
          <w:rFonts w:ascii="ＭＳ Ｐゴシック" w:eastAsia="ＭＳ Ｐゴシック" w:hAnsi="ＭＳ Ｐゴシック" w:cs="ＭＳ ゴシック" w:hint="eastAsia"/>
          <w:kern w:val="0"/>
          <w:szCs w:val="21"/>
          <w:lang w:val="ja-JP"/>
        </w:rPr>
        <w:t>・芯線設計の基本的な考え方について、別紙で説明すること。</w:t>
      </w:r>
    </w:p>
    <w:p w14:paraId="002B4747" w14:textId="77777777" w:rsidR="00E57BDC" w:rsidRPr="00E57BDC" w:rsidRDefault="00E57BDC" w:rsidP="00E57BDC">
      <w:pPr>
        <w:widowControl/>
        <w:ind w:firstLineChars="100" w:firstLine="210"/>
        <w:jc w:val="left"/>
        <w:rPr>
          <w:rFonts w:ascii="ＭＳ Ｐゴシック" w:eastAsia="ＭＳ Ｐゴシック" w:hAnsi="ＭＳ Ｐゴシック" w:cs="ＭＳ ゴシック"/>
          <w:kern w:val="0"/>
          <w:szCs w:val="21"/>
          <w:lang w:val="ja-JP"/>
        </w:rPr>
      </w:pPr>
      <w:r w:rsidRPr="00E57BDC">
        <w:rPr>
          <w:rFonts w:ascii="ＭＳ Ｐゴシック" w:eastAsia="ＭＳ Ｐゴシック" w:hAnsi="ＭＳ Ｐゴシック" w:cs="ＭＳ ゴシック" w:hint="eastAsia"/>
          <w:kern w:val="0"/>
          <w:szCs w:val="21"/>
          <w:lang w:val="ja-JP"/>
        </w:rPr>
        <w:t>・芯線についてはテープ数についても記載すること。（上記の例は４芯＝１テープ（Ｔ）の場合）</w:t>
      </w:r>
    </w:p>
    <w:p w14:paraId="5FE97711" w14:textId="3633F564" w:rsidR="004243FF" w:rsidRDefault="00E57BDC" w:rsidP="00E57BDC">
      <w:pPr>
        <w:widowControl/>
        <w:ind w:firstLineChars="100" w:firstLine="210"/>
        <w:jc w:val="left"/>
        <w:rPr>
          <w:rFonts w:ascii="ＭＳ Ｐゴシック" w:eastAsia="ＭＳ Ｐゴシック" w:hAnsi="ＭＳ Ｐゴシック" w:cs="ＭＳ ゴシック"/>
          <w:kern w:val="0"/>
          <w:szCs w:val="21"/>
          <w:lang w:val="ja-JP"/>
        </w:rPr>
      </w:pPr>
      <w:r w:rsidRPr="00E57BDC">
        <w:rPr>
          <w:rFonts w:ascii="ＭＳ Ｐゴシック" w:eastAsia="ＭＳ Ｐゴシック" w:hAnsi="ＭＳ Ｐゴシック" w:cs="ＭＳ ゴシック" w:hint="eastAsia"/>
          <w:kern w:val="0"/>
          <w:szCs w:val="21"/>
          <w:lang w:val="ja-JP"/>
        </w:rPr>
        <w:t>・添付図面：回線系統図（</w:t>
      </w:r>
      <w:r w:rsidRPr="00B61E0E">
        <w:rPr>
          <w:rFonts w:ascii="ＭＳ Ｐゴシック" w:eastAsia="ＭＳ Ｐゴシック" w:hAnsi="ＭＳ Ｐゴシック" w:cs="ＭＳ ゴシック" w:hint="eastAsia"/>
          <w:kern w:val="0"/>
          <w:szCs w:val="21"/>
          <w:lang w:val="ja-JP"/>
        </w:rPr>
        <w:t>資料</w:t>
      </w:r>
      <w:r w:rsidR="00EC7229" w:rsidRPr="00B61E0E">
        <w:rPr>
          <w:rFonts w:ascii="ＭＳ Ｐゴシック" w:eastAsia="ＭＳ Ｐゴシック" w:hAnsi="ＭＳ Ｐゴシック" w:cs="ＭＳ ゴシック" w:hint="eastAsia"/>
          <w:kern w:val="0"/>
          <w:szCs w:val="21"/>
          <w:lang w:val="ja-JP"/>
        </w:rPr>
        <w:t>７</w:t>
      </w:r>
      <w:r w:rsidRPr="00E57BDC">
        <w:rPr>
          <w:rFonts w:ascii="ＭＳ Ｐゴシック" w:eastAsia="ＭＳ Ｐゴシック" w:hAnsi="ＭＳ Ｐゴシック" w:cs="ＭＳ ゴシック" w:hint="eastAsia"/>
          <w:kern w:val="0"/>
          <w:szCs w:val="21"/>
          <w:lang w:val="ja-JP"/>
        </w:rPr>
        <w:t>）と一致させること。</w:t>
      </w:r>
      <w:r w:rsidRPr="00E57BDC">
        <w:rPr>
          <w:rFonts w:ascii="ＭＳ Ｐゴシック" w:eastAsia="ＭＳ Ｐゴシック" w:hAnsi="ＭＳ Ｐゴシック" w:cs="ＭＳ ゴシック" w:hint="eastAsia"/>
          <w:kern w:val="0"/>
          <w:szCs w:val="21"/>
          <w:lang w:val="ja-JP"/>
        </w:rPr>
        <w:tab/>
      </w:r>
    </w:p>
    <w:p w14:paraId="3F1C82E9" w14:textId="36038C8E" w:rsidR="004243FF" w:rsidRDefault="004243FF" w:rsidP="00AA4C92">
      <w:pPr>
        <w:widowControl/>
        <w:jc w:val="left"/>
        <w:rPr>
          <w:rFonts w:ascii="ＭＳ Ｐゴシック" w:eastAsia="ＭＳ Ｐゴシック" w:hAnsi="ＭＳ Ｐゴシック" w:cs="ＭＳ ゴシック"/>
          <w:kern w:val="0"/>
          <w:szCs w:val="21"/>
          <w:lang w:val="ja-JP"/>
        </w:rPr>
      </w:pPr>
    </w:p>
    <w:p w14:paraId="4133E573" w14:textId="19502611" w:rsidR="004243FF" w:rsidRDefault="004243FF" w:rsidP="00AA4C92">
      <w:pPr>
        <w:widowControl/>
        <w:jc w:val="left"/>
        <w:rPr>
          <w:rFonts w:ascii="ＭＳ Ｐゴシック" w:eastAsia="ＭＳ Ｐゴシック" w:hAnsi="ＭＳ Ｐゴシック" w:cs="ＭＳ ゴシック"/>
          <w:kern w:val="0"/>
          <w:szCs w:val="21"/>
          <w:lang w:val="ja-JP"/>
        </w:rPr>
      </w:pP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0DB67982" w:rsidR="00AA4C92" w:rsidRDefault="003E7143" w:rsidP="00412A26">
      <w:pPr>
        <w:jc w:val="center"/>
        <w:rPr>
          <w:rFonts w:ascii="ＭＳ Ｐゴシック" w:eastAsia="ＭＳ Ｐゴシック" w:hAnsi="ＭＳ Ｐゴシック" w:cs="ＭＳ ゴシック"/>
          <w:b/>
          <w:kern w:val="0"/>
          <w:sz w:val="24"/>
          <w:lang w:val="ja-JP"/>
        </w:rPr>
      </w:pPr>
      <w:r>
        <w:rPr>
          <w:rFonts w:ascii="ＭＳ Ｐゴシック" w:eastAsia="ＭＳ Ｐゴシック" w:hAnsi="ＭＳ Ｐゴシック" w:cs="ＭＳ ゴシック" w:hint="eastAsia"/>
          <w:noProof/>
          <w:kern w:val="0"/>
          <w:sz w:val="24"/>
        </w:rPr>
        <mc:AlternateContent>
          <mc:Choice Requires="wps">
            <w:drawing>
              <wp:anchor distT="0" distB="0" distL="114300" distR="114300" simplePos="0" relativeHeight="251650560" behindDoc="0" locked="0" layoutInCell="1" allowOverlap="1" wp14:anchorId="7D2393EA" wp14:editId="235F0E2A">
                <wp:simplePos x="0" y="0"/>
                <wp:positionH relativeFrom="column">
                  <wp:posOffset>5122005</wp:posOffset>
                </wp:positionH>
                <wp:positionV relativeFrom="paragraph">
                  <wp:posOffset>-477179</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28" type="#_x0000_t202" style="position:absolute;left:0;text-align:left;margin-left:403.3pt;margin-top:-37.5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v:textbox>
              </v:shape>
            </w:pict>
          </mc:Fallback>
        </mc:AlternateContent>
      </w:r>
      <w:r w:rsidR="00AA4C92">
        <w:rPr>
          <w:rFonts w:ascii="ＭＳ Ｐゴシック" w:eastAsia="ＭＳ Ｐゴシック" w:hAnsi="ＭＳ Ｐゴシック" w:cs="ＭＳ ゴシック" w:hint="eastAsia"/>
          <w:b/>
          <w:kern w:val="0"/>
          <w:sz w:val="24"/>
          <w:lang w:val="ja-JP"/>
        </w:rPr>
        <w:t>芯線設計の基本的な考え方について</w:t>
      </w:r>
      <w:r w:rsidR="00AA4C92" w:rsidRPr="009A7A96">
        <w:rPr>
          <w:rFonts w:ascii="ＭＳ Ｐゴシック" w:eastAsia="ＭＳ Ｐゴシック" w:hAnsi="ＭＳ Ｐゴシック" w:cs="ＭＳ ゴシック" w:hint="eastAsia"/>
          <w:b/>
          <w:color w:val="FF0000"/>
          <w:kern w:val="0"/>
          <w:sz w:val="24"/>
          <w:lang w:val="ja-JP"/>
        </w:rPr>
        <w:t>（例）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1FDF89FB"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5DBD2757"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3C9B278C"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hint="eastAsia"/>
          <w:color w:val="FF0000"/>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sidRPr="00D06F79">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2FB63CA3" w14:textId="16009916" w:rsidR="00412A26" w:rsidRPr="00D06F79" w:rsidRDefault="00AA4C92" w:rsidP="00D06F79">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放送用</w:t>
      </w:r>
    </w:p>
    <w:p w14:paraId="58D19A33" w14:textId="5EBB4DD8" w:rsidR="00AA4C92" w:rsidRPr="00D06F79" w:rsidRDefault="00D06F79" w:rsidP="00AA4C92">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放送・通信用芯線数：○○を参考としながら、</w:t>
      </w:r>
      <w:r w:rsidR="00AA4C92" w:rsidRPr="00D06F79">
        <w:rPr>
          <w:rFonts w:ascii="ＭＳ Ｐゴシック" w:eastAsia="ＭＳ Ｐゴシック" w:hAnsi="ＭＳ Ｐゴシック" w:cs="ＭＳ ゴシック" w:hint="eastAsia"/>
          <w:color w:val="FF0000"/>
          <w:kern w:val="0"/>
          <w:szCs w:val="21"/>
          <w:lang w:val="ja-JP"/>
        </w:rPr>
        <w:t>○○な地域事情に合わせ整備。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sidRPr="00D06F79">
        <w:rPr>
          <w:rFonts w:ascii="ＭＳ Ｐゴシック" w:eastAsia="ＭＳ Ｐゴシック" w:hAnsi="ＭＳ Ｐゴシック" w:hint="eastAsia"/>
          <w:color w:val="FF0000"/>
          <w:kern w:val="0"/>
          <w:szCs w:val="21"/>
          <w:lang w:val="ja-JP"/>
        </w:rPr>
        <w:t>必要芯線数：○○によりクロージャー設置位置を決定し、○○に応じたスプリッター数を算出。芯線数○○の芯線を整備。</w:t>
      </w:r>
    </w:p>
    <w:p w14:paraId="60A0D3FF" w14:textId="77777777" w:rsidR="00AA4C92" w:rsidRPr="00D06F79"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【本事業により新設する芯線数】</w:t>
      </w:r>
    </w:p>
    <w:p w14:paraId="14F1C078" w14:textId="4D0B74E8" w:rsidR="00AA4C92" w:rsidRPr="00D06F79" w:rsidRDefault="00AA4C92" w:rsidP="00AA4C92">
      <w:pPr>
        <w:autoSpaceDE w:val="0"/>
        <w:autoSpaceDN w:val="0"/>
        <w:adjustRightInd w:val="0"/>
        <w:ind w:leftChars="313" w:left="867"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・必要芯線数</w:t>
      </w:r>
      <w:r w:rsidRPr="00D06F79">
        <w:rPr>
          <w:rFonts w:ascii="ＭＳ Ｐゴシック" w:eastAsia="ＭＳ Ｐゴシック" w:hAnsi="ＭＳ Ｐゴシック" w:cs="ＭＳ ゴシック" w:hint="eastAsia"/>
          <w:color w:val="FF0000"/>
          <w:kern w:val="0"/>
          <w:szCs w:val="21"/>
          <w:lang w:val="ja-JP"/>
        </w:rPr>
        <w:tab/>
      </w:r>
      <w:r w:rsidR="00B61E0E" w:rsidRPr="00D06F79">
        <w:rPr>
          <w:rFonts w:ascii="ＭＳ Ｐゴシック" w:eastAsia="ＭＳ Ｐゴシック" w:hAnsi="ＭＳ Ｐゴシック" w:cs="ＭＳ ゴシック" w:hint="eastAsia"/>
          <w:color w:val="FF0000"/>
          <w:kern w:val="0"/>
          <w:szCs w:val="21"/>
          <w:lang w:val="ja-JP"/>
        </w:rPr>
        <w:t>放送用１芯＋保守用１芯（</w:t>
      </w:r>
      <w:r w:rsidR="007B676E">
        <w:rPr>
          <w:rFonts w:ascii="ＭＳ Ｐゴシック" w:eastAsia="ＭＳ Ｐゴシック" w:hAnsi="ＭＳ Ｐゴシック" w:cs="ＭＳ ゴシック" w:hint="eastAsia"/>
          <w:color w:val="FF0000"/>
          <w:kern w:val="0"/>
          <w:szCs w:val="21"/>
          <w:lang w:val="ja-JP"/>
        </w:rPr>
        <w:t>※</w:t>
      </w:r>
      <w:r w:rsidR="00B61E0E" w:rsidRPr="00D06F79">
        <w:rPr>
          <w:rFonts w:ascii="ＭＳ Ｐゴシック" w:eastAsia="ＭＳ Ｐゴシック" w:hAnsi="ＭＳ Ｐゴシック" w:cs="ＭＳ ゴシック" w:hint="eastAsia"/>
          <w:color w:val="FF0000"/>
          <w:kern w:val="0"/>
          <w:szCs w:val="21"/>
          <w:lang w:val="ja-JP"/>
        </w:rPr>
        <w:t>設計の考えを記載）</w:t>
      </w:r>
    </w:p>
    <w:p w14:paraId="1971857A" w14:textId="77777777" w:rsidR="00AA4C92" w:rsidRPr="00D06F79" w:rsidRDefault="00AA4C92" w:rsidP="00AA4C92">
      <w:pPr>
        <w:autoSpaceDE w:val="0"/>
        <w:autoSpaceDN w:val="0"/>
        <w:adjustRightInd w:val="0"/>
        <w:ind w:leftChars="313" w:left="657"/>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・敷設芯線数</w:t>
      </w:r>
      <w:r w:rsidRPr="00D06F79">
        <w:rPr>
          <w:rFonts w:ascii="ＭＳ Ｐゴシック" w:eastAsia="ＭＳ Ｐゴシック" w:hAnsi="ＭＳ Ｐゴシック" w:cs="ＭＳ ゴシック" w:hint="eastAsia"/>
          <w:color w:val="FF0000"/>
          <w:kern w:val="0"/>
          <w:szCs w:val="21"/>
          <w:lang w:val="ja-JP"/>
        </w:rPr>
        <w:tab/>
        <w:t>４芯（４芯の光ケーブルが２芯光ケーブルよりも安価なため）</w:t>
      </w:r>
    </w:p>
    <w:p w14:paraId="331A508B" w14:textId="77777777" w:rsidR="00AA4C92" w:rsidRPr="00D06F79"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【残る２芯の考え方】</w:t>
      </w:r>
    </w:p>
    <w:p w14:paraId="1390B951" w14:textId="422580D9" w:rsidR="00AA4C92" w:rsidRDefault="007B676E" w:rsidP="00AA4C92">
      <w:pPr>
        <w:autoSpaceDE w:val="0"/>
        <w:autoSpaceDN w:val="0"/>
        <w:adjustRightInd w:val="0"/>
        <w:ind w:leftChars="200" w:left="420" w:firstLineChars="99" w:firstLine="208"/>
        <w:jc w:val="left"/>
        <w:rPr>
          <w:rFonts w:ascii="ＭＳ Ｐゴシック" w:eastAsia="ＭＳ Ｐゴシック" w:hAnsi="ＭＳ Ｐゴシック" w:cs="ＭＳ ゴシック"/>
          <w:kern w:val="0"/>
          <w:szCs w:val="21"/>
          <w:lang w:val="ja-JP"/>
        </w:rPr>
      </w:pPr>
      <w:r w:rsidRPr="007B676E">
        <w:rPr>
          <w:rFonts w:ascii="ＭＳ Ｐゴシック" w:eastAsia="ＭＳ Ｐゴシック" w:hAnsi="ＭＳ Ｐゴシック" w:cs="ＭＳ ゴシック" w:hint="eastAsia"/>
          <w:color w:val="FF0000"/>
          <w:kern w:val="0"/>
          <w:szCs w:val="21"/>
          <w:lang w:val="ja-JP"/>
        </w:rPr>
        <w:t>補助対象余剰芯として整理され、申請書、事業計画書に記載された交付目的の範囲内で活用する。</w:t>
      </w:r>
    </w:p>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710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27DC"/>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4157"/>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B676E"/>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3A3"/>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A7A96"/>
    <w:rsid w:val="009B15C4"/>
    <w:rsid w:val="009B1A0A"/>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35817"/>
    <w:rsid w:val="00B476CD"/>
    <w:rsid w:val="00B52031"/>
    <w:rsid w:val="00B53BC3"/>
    <w:rsid w:val="00B55769"/>
    <w:rsid w:val="00B55F61"/>
    <w:rsid w:val="00B618F7"/>
    <w:rsid w:val="00B61908"/>
    <w:rsid w:val="00B61E0E"/>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06F79"/>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7AA"/>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C7229"/>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920A0"/>
    <w:rsid w:val="00F922E2"/>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70DB-B555-4D70-A9F1-2186A30A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1734</Words>
  <Characters>278</Characters>
  <Application>Microsoft Office Word</Application>
  <DocSecurity>0</DocSecurity>
  <Lines>2</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2023-12-13T11:09:00Z</dcterms:created>
  <dcterms:modified xsi:type="dcterms:W3CDTF">2023-12-13T11:09:00Z</dcterms:modified>
</cp:coreProperties>
</file>