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DB1" w:rsidRPr="003F14E8" w:rsidRDefault="00855DB1" w:rsidP="003F14E8">
      <w:pPr>
        <w:jc w:val="center"/>
        <w:rPr>
          <w:rFonts w:ascii="ＭＳ 明朝" w:eastAsia="ＭＳ 明朝" w:hAnsi="ＭＳ 明朝"/>
          <w:b/>
        </w:rPr>
      </w:pPr>
      <w:bookmarkStart w:id="0" w:name="_GoBack"/>
      <w:bookmarkEnd w:id="0"/>
      <w:r w:rsidRPr="003F14E8">
        <w:rPr>
          <w:rFonts w:ascii="ＭＳ 明朝" w:eastAsia="ＭＳ 明朝" w:hAnsi="ＭＳ 明朝" w:hint="eastAsia"/>
          <w:b/>
        </w:rPr>
        <w:t>インターネットの利用（有線</w:t>
      </w:r>
      <w:r w:rsidRPr="003F14E8">
        <w:rPr>
          <w:rFonts w:ascii="ＭＳ 明朝" w:eastAsia="ＭＳ 明朝" w:hAnsi="ＭＳ 明朝"/>
          <w:b/>
        </w:rPr>
        <w:t>LAN・無線LANを含みます。）により遠隔操作を行う場合の条件</w:t>
      </w:r>
      <w:r w:rsidRPr="003F14E8">
        <w:rPr>
          <w:rFonts w:ascii="ＭＳ 明朝" w:eastAsia="ＭＳ 明朝" w:hAnsi="ＭＳ 明朝" w:hint="eastAsia"/>
          <w:b/>
        </w:rPr>
        <w:t>適合説明書</w:t>
      </w:r>
    </w:p>
    <w:p w:rsidR="00E130B7" w:rsidRPr="003F14E8" w:rsidRDefault="00E130B7" w:rsidP="00855DB1">
      <w:pPr>
        <w:rPr>
          <w:rFonts w:ascii="ＭＳ 明朝" w:eastAsia="ＭＳ 明朝" w:hAnsi="ＭＳ 明朝"/>
        </w:rPr>
      </w:pPr>
    </w:p>
    <w:p w:rsidR="005D45D5" w:rsidRDefault="00E130B7" w:rsidP="00855DB1">
      <w:pPr>
        <w:pStyle w:val="a4"/>
        <w:numPr>
          <w:ilvl w:val="0"/>
          <w:numId w:val="1"/>
        </w:numPr>
        <w:ind w:leftChars="0"/>
        <w:rPr>
          <w:rFonts w:ascii="ＭＳ 明朝" w:eastAsia="ＭＳ 明朝" w:hAnsi="ＭＳ 明朝"/>
        </w:rPr>
      </w:pPr>
      <w:r w:rsidRPr="003F14E8">
        <w:rPr>
          <w:rFonts w:ascii="ＭＳ 明朝" w:eastAsia="ＭＳ 明朝" w:hAnsi="ＭＳ 明朝" w:hint="eastAsia"/>
        </w:rPr>
        <w:t>遠隔操作を行う送信機番号：</w:t>
      </w:r>
    </w:p>
    <w:p w:rsidR="00855DB1" w:rsidRPr="005D45D5" w:rsidRDefault="00FE79F6" w:rsidP="00855DB1">
      <w:pPr>
        <w:pStyle w:val="a4"/>
        <w:numPr>
          <w:ilvl w:val="0"/>
          <w:numId w:val="1"/>
        </w:numPr>
        <w:ind w:leftChars="0"/>
        <w:rPr>
          <w:rFonts w:ascii="ＭＳ 明朝" w:eastAsia="ＭＳ 明朝" w:hAnsi="ＭＳ 明朝"/>
        </w:rPr>
      </w:pPr>
      <w:r w:rsidRPr="005D45D5">
        <w:rPr>
          <w:rFonts w:ascii="ＭＳ 明朝" w:eastAsia="ＭＳ 明朝" w:hAnsi="ＭＳ 明朝" w:hint="eastAsia"/>
        </w:rPr>
        <w:t>電波法関係審査基準　第</w:t>
      </w:r>
      <w:r w:rsidRPr="005D45D5">
        <w:rPr>
          <w:rFonts w:ascii="ＭＳ 明朝" w:eastAsia="ＭＳ 明朝" w:hAnsi="ＭＳ 明朝"/>
        </w:rPr>
        <w:t>15（アマチュア局）の24アマチュア局の遠隔操作</w:t>
      </w:r>
      <w:r w:rsidRPr="005D45D5">
        <w:rPr>
          <w:rFonts w:ascii="ＭＳ 明朝" w:eastAsia="ＭＳ 明朝" w:hAnsi="ＭＳ 明朝" w:hint="eastAsia"/>
        </w:rPr>
        <w:t xml:space="preserve">　適合説明</w:t>
      </w:r>
    </w:p>
    <w:p w:rsidR="00E130B7" w:rsidRPr="003F14E8" w:rsidRDefault="00855DB1" w:rsidP="00855DB1">
      <w:pPr>
        <w:rPr>
          <w:rFonts w:ascii="ＭＳ 明朝" w:eastAsia="ＭＳ 明朝" w:hAnsi="ＭＳ 明朝"/>
        </w:rPr>
      </w:pPr>
      <w:r w:rsidRPr="003F14E8">
        <w:rPr>
          <w:rFonts w:ascii="ＭＳ 明朝" w:eastAsia="ＭＳ 明朝" w:hAnsi="ＭＳ 明朝" w:hint="eastAsia"/>
        </w:rPr>
        <w:t>(1)電波の発射の停止が確認できるものであること。</w:t>
      </w:r>
    </w:p>
    <w:tbl>
      <w:tblPr>
        <w:tblStyle w:val="a3"/>
        <w:tblW w:w="0" w:type="auto"/>
        <w:jc w:val="center"/>
        <w:tblLook w:val="04A0" w:firstRow="1" w:lastRow="0" w:firstColumn="1" w:lastColumn="0" w:noHBand="0" w:noVBand="1"/>
      </w:tblPr>
      <w:tblGrid>
        <w:gridCol w:w="9776"/>
      </w:tblGrid>
      <w:tr w:rsidR="003F14E8" w:rsidRPr="003F14E8" w:rsidTr="0049645C">
        <w:trPr>
          <w:trHeight w:val="1454"/>
          <w:jc w:val="center"/>
        </w:trPr>
        <w:tc>
          <w:tcPr>
            <w:tcW w:w="9776" w:type="dxa"/>
          </w:tcPr>
          <w:p w:rsidR="003F14E8" w:rsidRPr="003F14E8" w:rsidRDefault="003F14E8" w:rsidP="003F14E8">
            <w:pPr>
              <w:rPr>
                <w:rFonts w:ascii="ＭＳ 明朝" w:eastAsia="ＭＳ 明朝" w:hAnsi="ＭＳ 明朝"/>
              </w:rPr>
            </w:pPr>
          </w:p>
        </w:tc>
      </w:tr>
    </w:tbl>
    <w:p w:rsidR="00855DB1" w:rsidRPr="003F14E8" w:rsidRDefault="00855DB1" w:rsidP="00855DB1">
      <w:pPr>
        <w:rPr>
          <w:rFonts w:ascii="ＭＳ 明朝" w:eastAsia="ＭＳ 明朝" w:hAnsi="ＭＳ 明朝"/>
        </w:rPr>
      </w:pPr>
      <w:r w:rsidRPr="003F14E8">
        <w:rPr>
          <w:rFonts w:ascii="ＭＳ 明朝" w:eastAsia="ＭＳ 明朝" w:hAnsi="ＭＳ 明朝" w:hint="eastAsia"/>
        </w:rPr>
        <w:t>(2)免許人以外の者が無線設備をみだりに取り扱うことのないよう措置してあること。</w:t>
      </w:r>
    </w:p>
    <w:tbl>
      <w:tblPr>
        <w:tblStyle w:val="a3"/>
        <w:tblW w:w="0" w:type="auto"/>
        <w:jc w:val="center"/>
        <w:tblLook w:val="04A0" w:firstRow="1" w:lastRow="0" w:firstColumn="1" w:lastColumn="0" w:noHBand="0" w:noVBand="1"/>
      </w:tblPr>
      <w:tblGrid>
        <w:gridCol w:w="9776"/>
      </w:tblGrid>
      <w:tr w:rsidR="003F14E8" w:rsidRPr="003F14E8" w:rsidTr="0049645C">
        <w:trPr>
          <w:trHeight w:val="1452"/>
          <w:jc w:val="center"/>
        </w:trPr>
        <w:tc>
          <w:tcPr>
            <w:tcW w:w="9776" w:type="dxa"/>
          </w:tcPr>
          <w:p w:rsidR="003F14E8" w:rsidRPr="003F14E8" w:rsidRDefault="003F14E8" w:rsidP="00177A19">
            <w:pPr>
              <w:rPr>
                <w:rFonts w:ascii="ＭＳ 明朝" w:eastAsia="ＭＳ 明朝" w:hAnsi="ＭＳ 明朝"/>
              </w:rPr>
            </w:pPr>
          </w:p>
        </w:tc>
      </w:tr>
    </w:tbl>
    <w:p w:rsidR="00855DB1" w:rsidRPr="003F14E8" w:rsidRDefault="00855DB1" w:rsidP="00855DB1">
      <w:pPr>
        <w:rPr>
          <w:rFonts w:ascii="ＭＳ 明朝" w:eastAsia="ＭＳ 明朝" w:hAnsi="ＭＳ 明朝"/>
        </w:rPr>
      </w:pPr>
      <w:r w:rsidRPr="003F14E8">
        <w:rPr>
          <w:rFonts w:ascii="ＭＳ 明朝" w:eastAsia="ＭＳ 明朝" w:hAnsi="ＭＳ 明朝" w:hint="eastAsia"/>
        </w:rPr>
        <w:t>(3)電波が連続的に発射し、停波しなくなる等の障害が発生したときから</w:t>
      </w:r>
      <w:r w:rsidRPr="003F14E8">
        <w:rPr>
          <w:rFonts w:ascii="ＭＳ 明朝" w:eastAsia="ＭＳ 明朝" w:hAnsi="ＭＳ 明朝"/>
        </w:rPr>
        <w:t>3時間以内において速やかに電波の発射を停止できることが確保されているものであって、その具体的方法が確認できるものであること。</w:t>
      </w:r>
    </w:p>
    <w:p w:rsidR="00855DB1" w:rsidRPr="003F14E8" w:rsidRDefault="00855DB1" w:rsidP="00855DB1">
      <w:pPr>
        <w:rPr>
          <w:rFonts w:ascii="ＭＳ 明朝" w:eastAsia="ＭＳ 明朝" w:hAnsi="ＭＳ 明朝"/>
        </w:rPr>
      </w:pPr>
      <w:r w:rsidRPr="003F14E8">
        <w:rPr>
          <w:rFonts w:ascii="ＭＳ 明朝" w:eastAsia="ＭＳ 明朝" w:hAnsi="ＭＳ 明朝" w:hint="eastAsia"/>
        </w:rPr>
        <w:t>※障害が発生した場合は、免許人が、自動車等による通常の経路で原則として</w:t>
      </w:r>
      <w:r w:rsidRPr="003F14E8">
        <w:rPr>
          <w:rFonts w:ascii="ＭＳ 明朝" w:eastAsia="ＭＳ 明朝" w:hAnsi="ＭＳ 明朝"/>
        </w:rPr>
        <w:t>3時間以内に無線設備の設置場所に到着し、速やかに対応できることが確保されている必要があります。（</w:t>
      </w:r>
      <w:r w:rsidRPr="003F14E8">
        <w:rPr>
          <w:rFonts w:ascii="ＭＳ 明朝" w:eastAsia="ＭＳ 明朝" w:hAnsi="ＭＳ 明朝" w:hint="eastAsia"/>
        </w:rPr>
        <w:t>設備を共用する</w:t>
      </w:r>
      <w:r w:rsidR="005D45D5">
        <w:rPr>
          <w:rFonts w:ascii="ＭＳ 明朝" w:eastAsia="ＭＳ 明朝" w:hAnsi="ＭＳ 明朝" w:hint="eastAsia"/>
        </w:rPr>
        <w:t>者</w:t>
      </w:r>
      <w:r w:rsidRPr="003F14E8">
        <w:rPr>
          <w:rFonts w:ascii="ＭＳ 明朝" w:eastAsia="ＭＳ 明朝" w:hAnsi="ＭＳ 明朝" w:hint="eastAsia"/>
        </w:rPr>
        <w:t>では無く</w:t>
      </w:r>
      <w:r w:rsidR="005D45D5">
        <w:rPr>
          <w:rFonts w:ascii="ＭＳ 明朝" w:eastAsia="ＭＳ 明朝" w:hAnsi="ＭＳ 明朝" w:hint="eastAsia"/>
        </w:rPr>
        <w:t>本申請</w:t>
      </w:r>
      <w:r w:rsidRPr="003F14E8">
        <w:rPr>
          <w:rFonts w:ascii="ＭＳ 明朝" w:eastAsia="ＭＳ 明朝" w:hAnsi="ＭＳ 明朝" w:hint="eastAsia"/>
        </w:rPr>
        <w:t>免許人の</w:t>
      </w:r>
      <w:r w:rsidRPr="003F14E8">
        <w:rPr>
          <w:rFonts w:ascii="ＭＳ 明朝" w:eastAsia="ＭＳ 明朝" w:hAnsi="ＭＳ 明朝"/>
        </w:rPr>
        <w:t>移動時間が3時間を超える遠隔操作はできません。）</w:t>
      </w:r>
    </w:p>
    <w:tbl>
      <w:tblPr>
        <w:tblStyle w:val="a3"/>
        <w:tblW w:w="0" w:type="auto"/>
        <w:jc w:val="center"/>
        <w:tblLook w:val="04A0" w:firstRow="1" w:lastRow="0" w:firstColumn="1" w:lastColumn="0" w:noHBand="0" w:noVBand="1"/>
      </w:tblPr>
      <w:tblGrid>
        <w:gridCol w:w="9781"/>
      </w:tblGrid>
      <w:tr w:rsidR="003F14E8" w:rsidRPr="003F14E8" w:rsidTr="0049645C">
        <w:trPr>
          <w:trHeight w:val="1442"/>
          <w:jc w:val="center"/>
        </w:trPr>
        <w:tc>
          <w:tcPr>
            <w:tcW w:w="9781" w:type="dxa"/>
          </w:tcPr>
          <w:p w:rsidR="003F14E8" w:rsidRPr="003F14E8" w:rsidRDefault="003F14E8" w:rsidP="00177A19">
            <w:pPr>
              <w:rPr>
                <w:rFonts w:ascii="ＭＳ 明朝" w:eastAsia="ＭＳ 明朝" w:hAnsi="ＭＳ 明朝"/>
              </w:rPr>
            </w:pPr>
          </w:p>
        </w:tc>
      </w:tr>
    </w:tbl>
    <w:p w:rsidR="00855DB1" w:rsidRPr="003F14E8" w:rsidRDefault="00855DB1" w:rsidP="00855DB1">
      <w:pPr>
        <w:rPr>
          <w:rFonts w:ascii="ＭＳ 明朝" w:eastAsia="ＭＳ 明朝" w:hAnsi="ＭＳ 明朝"/>
        </w:rPr>
      </w:pPr>
      <w:r w:rsidRPr="003F14E8">
        <w:rPr>
          <w:rFonts w:ascii="ＭＳ 明朝" w:eastAsia="ＭＳ 明朝" w:hAnsi="ＭＳ 明朝" w:hint="eastAsia"/>
        </w:rPr>
        <w:t>(4)免許人以外の者がインターネットの利用により無線設備を操作できないよう措置しているものであること。</w:t>
      </w:r>
    </w:p>
    <w:tbl>
      <w:tblPr>
        <w:tblStyle w:val="a3"/>
        <w:tblW w:w="0" w:type="auto"/>
        <w:jc w:val="center"/>
        <w:tblLook w:val="04A0" w:firstRow="1" w:lastRow="0" w:firstColumn="1" w:lastColumn="0" w:noHBand="0" w:noVBand="1"/>
      </w:tblPr>
      <w:tblGrid>
        <w:gridCol w:w="9781"/>
      </w:tblGrid>
      <w:tr w:rsidR="003F14E8" w:rsidRPr="003F14E8" w:rsidTr="0049645C">
        <w:trPr>
          <w:trHeight w:val="1469"/>
          <w:jc w:val="center"/>
        </w:trPr>
        <w:tc>
          <w:tcPr>
            <w:tcW w:w="9781" w:type="dxa"/>
          </w:tcPr>
          <w:p w:rsidR="003F14E8" w:rsidRPr="003F14E8" w:rsidRDefault="003F14E8" w:rsidP="00177A19">
            <w:pPr>
              <w:rPr>
                <w:rFonts w:ascii="ＭＳ 明朝" w:eastAsia="ＭＳ 明朝" w:hAnsi="ＭＳ 明朝"/>
              </w:rPr>
            </w:pPr>
          </w:p>
        </w:tc>
      </w:tr>
    </w:tbl>
    <w:p w:rsidR="00567544" w:rsidRPr="003F14E8" w:rsidRDefault="00855DB1" w:rsidP="00855DB1">
      <w:pPr>
        <w:rPr>
          <w:rFonts w:ascii="ＭＳ 明朝" w:eastAsia="ＭＳ 明朝" w:hAnsi="ＭＳ 明朝"/>
        </w:rPr>
      </w:pPr>
      <w:r w:rsidRPr="003F14E8">
        <w:rPr>
          <w:rFonts w:ascii="ＭＳ 明朝" w:eastAsia="ＭＳ 明朝" w:hAnsi="ＭＳ 明朝" w:hint="eastAsia"/>
        </w:rPr>
        <w:t>(5)運用中は、免許人が常に無線設備を監視及び制御をしているものであり、その具体的措置が確認できるものであること。</w:t>
      </w:r>
    </w:p>
    <w:tbl>
      <w:tblPr>
        <w:tblStyle w:val="a3"/>
        <w:tblW w:w="0" w:type="auto"/>
        <w:jc w:val="center"/>
        <w:tblLook w:val="04A0" w:firstRow="1" w:lastRow="0" w:firstColumn="1" w:lastColumn="0" w:noHBand="0" w:noVBand="1"/>
      </w:tblPr>
      <w:tblGrid>
        <w:gridCol w:w="9781"/>
      </w:tblGrid>
      <w:tr w:rsidR="003F14E8" w:rsidRPr="003F14E8" w:rsidTr="0049645C">
        <w:trPr>
          <w:trHeight w:val="1387"/>
          <w:jc w:val="center"/>
        </w:trPr>
        <w:tc>
          <w:tcPr>
            <w:tcW w:w="9781" w:type="dxa"/>
          </w:tcPr>
          <w:p w:rsidR="003F14E8" w:rsidRPr="003F14E8" w:rsidRDefault="003F14E8" w:rsidP="00177A19">
            <w:pPr>
              <w:rPr>
                <w:rFonts w:ascii="ＭＳ 明朝" w:eastAsia="ＭＳ 明朝" w:hAnsi="ＭＳ 明朝"/>
              </w:rPr>
            </w:pPr>
          </w:p>
        </w:tc>
      </w:tr>
    </w:tbl>
    <w:p w:rsidR="005D45D5" w:rsidRDefault="005D45D5" w:rsidP="00855DB1">
      <w:pPr>
        <w:rPr>
          <w:rFonts w:ascii="ＭＳ 明朝" w:eastAsia="ＭＳ 明朝" w:hAnsi="ＭＳ 明朝"/>
        </w:rPr>
      </w:pPr>
      <w:r>
        <w:rPr>
          <w:rFonts w:ascii="ＭＳ 明朝" w:eastAsia="ＭＳ 明朝" w:hAnsi="ＭＳ 明朝" w:hint="eastAsia"/>
        </w:rPr>
        <w:t>※</w:t>
      </w:r>
      <w:r w:rsidRPr="005D45D5">
        <w:rPr>
          <w:rFonts w:ascii="ＭＳ 明朝" w:eastAsia="ＭＳ 明朝" w:hAnsi="ＭＳ 明朝" w:hint="eastAsia"/>
        </w:rPr>
        <w:t>無線設備の操作を行う場所を通信所としないこと。</w:t>
      </w:r>
    </w:p>
    <w:p w:rsidR="00E130B7" w:rsidRPr="003F14E8" w:rsidRDefault="005D45D5" w:rsidP="00855DB1">
      <w:pPr>
        <w:rPr>
          <w:rFonts w:ascii="ＭＳ 明朝" w:eastAsia="ＭＳ 明朝" w:hAnsi="ＭＳ 明朝"/>
        </w:rPr>
      </w:pPr>
      <w:r>
        <w:rPr>
          <w:rFonts w:ascii="ＭＳ 明朝" w:eastAsia="ＭＳ 明朝" w:hAnsi="ＭＳ 明朝" w:hint="eastAsia"/>
        </w:rPr>
        <w:t>※</w:t>
      </w:r>
      <w:r w:rsidRPr="005D45D5">
        <w:rPr>
          <w:rFonts w:ascii="ＭＳ 明朝" w:eastAsia="ＭＳ 明朝" w:hAnsi="ＭＳ 明朝" w:hint="eastAsia"/>
        </w:rPr>
        <w:t>無線局事項書及び工事設計書の</w:t>
      </w:r>
      <w:r>
        <w:rPr>
          <w:rFonts w:ascii="ＭＳ 明朝" w:eastAsia="ＭＳ 明朝" w:hAnsi="ＭＳ 明朝" w:hint="eastAsia"/>
        </w:rPr>
        <w:t>備考</w:t>
      </w:r>
      <w:r w:rsidRPr="005D45D5">
        <w:rPr>
          <w:rFonts w:ascii="ＭＳ 明朝" w:eastAsia="ＭＳ 明朝" w:hAnsi="ＭＳ 明朝" w:hint="eastAsia"/>
        </w:rPr>
        <w:t>の欄に、</w:t>
      </w:r>
      <w:r w:rsidRPr="005D45D5">
        <w:rPr>
          <w:rFonts w:ascii="ＭＳ 明朝" w:eastAsia="ＭＳ 明朝" w:hAnsi="ＭＳ 明朝" w:hint="eastAsia"/>
          <w:u w:val="single"/>
        </w:rPr>
        <w:t>遠隔操作が行われること</w:t>
      </w:r>
      <w:r w:rsidRPr="005D45D5">
        <w:rPr>
          <w:rFonts w:ascii="ＭＳ 明朝" w:eastAsia="ＭＳ 明朝" w:hAnsi="ＭＳ 明朝" w:hint="eastAsia"/>
        </w:rPr>
        <w:t>及び</w:t>
      </w:r>
      <w:r w:rsidRPr="0049645C">
        <w:rPr>
          <w:rFonts w:ascii="ＭＳ 明朝" w:eastAsia="ＭＳ 明朝" w:hAnsi="ＭＳ 明朝" w:hint="eastAsia"/>
          <w:u w:val="single"/>
        </w:rPr>
        <w:t>その方法（</w:t>
      </w:r>
      <w:r w:rsidRPr="005D45D5">
        <w:rPr>
          <w:rFonts w:ascii="ＭＳ 明朝" w:eastAsia="ＭＳ 明朝" w:hAnsi="ＭＳ 明朝" w:hint="eastAsia"/>
          <w:u w:val="single"/>
        </w:rPr>
        <w:t>専用線、リモコン局又はインターネットの利用（有線</w:t>
      </w:r>
      <w:r w:rsidRPr="005D45D5">
        <w:rPr>
          <w:rFonts w:ascii="ＭＳ 明朝" w:eastAsia="ＭＳ 明朝" w:hAnsi="ＭＳ 明朝"/>
          <w:u w:val="single"/>
        </w:rPr>
        <w:t>LAN・無線LANなどの種別も記載）のいずれか）を記載</w:t>
      </w:r>
      <w:r w:rsidRPr="005D45D5">
        <w:rPr>
          <w:rFonts w:ascii="ＭＳ 明朝" w:eastAsia="ＭＳ 明朝" w:hAnsi="ＭＳ 明朝"/>
        </w:rPr>
        <w:t>すること。</w:t>
      </w:r>
    </w:p>
    <w:sectPr w:rsidR="00E130B7" w:rsidRPr="003F14E8" w:rsidSect="003F14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79F" w:rsidRDefault="001B079F" w:rsidP="001B079F">
      <w:r>
        <w:separator/>
      </w:r>
    </w:p>
  </w:endnote>
  <w:endnote w:type="continuationSeparator" w:id="0">
    <w:p w:rsidR="001B079F" w:rsidRDefault="001B079F" w:rsidP="001B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79F" w:rsidRDefault="001B079F" w:rsidP="001B079F">
      <w:r>
        <w:separator/>
      </w:r>
    </w:p>
  </w:footnote>
  <w:footnote w:type="continuationSeparator" w:id="0">
    <w:p w:rsidR="001B079F" w:rsidRDefault="001B079F" w:rsidP="001B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EAF"/>
    <w:multiLevelType w:val="hybridMultilevel"/>
    <w:tmpl w:val="43AEB664"/>
    <w:lvl w:ilvl="0" w:tplc="0A60441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B1"/>
    <w:rsid w:val="001B079F"/>
    <w:rsid w:val="003F14E8"/>
    <w:rsid w:val="0049645C"/>
    <w:rsid w:val="00567544"/>
    <w:rsid w:val="005D45D5"/>
    <w:rsid w:val="00855DB1"/>
    <w:rsid w:val="009E7DBB"/>
    <w:rsid w:val="00E130B7"/>
    <w:rsid w:val="00FE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1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14E8"/>
    <w:pPr>
      <w:ind w:leftChars="400" w:left="840"/>
    </w:pPr>
  </w:style>
  <w:style w:type="paragraph" w:styleId="a5">
    <w:name w:val="header"/>
    <w:basedOn w:val="a"/>
    <w:link w:val="a6"/>
    <w:uiPriority w:val="99"/>
    <w:unhideWhenUsed/>
    <w:rsid w:val="001B079F"/>
    <w:pPr>
      <w:tabs>
        <w:tab w:val="center" w:pos="4252"/>
        <w:tab w:val="right" w:pos="8504"/>
      </w:tabs>
      <w:snapToGrid w:val="0"/>
    </w:pPr>
  </w:style>
  <w:style w:type="character" w:customStyle="1" w:styleId="a6">
    <w:name w:val="ヘッダー (文字)"/>
    <w:basedOn w:val="a0"/>
    <w:link w:val="a5"/>
    <w:uiPriority w:val="99"/>
    <w:rsid w:val="001B079F"/>
  </w:style>
  <w:style w:type="paragraph" w:styleId="a7">
    <w:name w:val="footer"/>
    <w:basedOn w:val="a"/>
    <w:link w:val="a8"/>
    <w:uiPriority w:val="99"/>
    <w:unhideWhenUsed/>
    <w:rsid w:val="001B079F"/>
    <w:pPr>
      <w:tabs>
        <w:tab w:val="center" w:pos="4252"/>
        <w:tab w:val="right" w:pos="8504"/>
      </w:tabs>
      <w:snapToGrid w:val="0"/>
    </w:pPr>
  </w:style>
  <w:style w:type="character" w:customStyle="1" w:styleId="a8">
    <w:name w:val="フッター (文字)"/>
    <w:basedOn w:val="a0"/>
    <w:link w:val="a7"/>
    <w:uiPriority w:val="99"/>
    <w:rsid w:val="001B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2023-12-21T02:25:00Z</dcterms:created>
  <dcterms:modified xsi:type="dcterms:W3CDTF">2023-12-21T02:25:00Z</dcterms:modified>
</cp:coreProperties>
</file>