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r w:rsidR="00E650DB">
        <w:rPr>
          <w:rFonts w:ascii="ＭＳ ゴシック" w:eastAsia="ＭＳ ゴシック" w:hAnsi="ＭＳ ゴシック" w:hint="eastAsia"/>
          <w:b/>
          <w:bCs/>
          <w:sz w:val="28"/>
          <w:szCs w:val="28"/>
        </w:rPr>
        <w:t>（改定</w:t>
      </w:r>
      <w:r w:rsidR="007A5990">
        <w:rPr>
          <w:rFonts w:ascii="ＭＳ ゴシック" w:eastAsia="ＭＳ ゴシック" w:hAnsi="ＭＳ ゴシック" w:hint="eastAsia"/>
          <w:b/>
          <w:bCs/>
          <w:sz w:val="28"/>
          <w:szCs w:val="28"/>
        </w:rPr>
        <w:t>後</w:t>
      </w:r>
      <w:r w:rsidR="00E650DB">
        <w:rPr>
          <w:rFonts w:ascii="ＭＳ ゴシック" w:eastAsia="ＭＳ ゴシック" w:hAnsi="ＭＳ ゴシック" w:hint="eastAsia"/>
          <w:b/>
          <w:bCs/>
          <w:sz w:val="28"/>
          <w:szCs w:val="28"/>
        </w:rPr>
        <w:t>）</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F679F2" w:rsidRPr="00513EE2" w:rsidRDefault="00F679F2" w:rsidP="00F679F2">
      <w:pPr>
        <w:jc w:val="right"/>
        <w:rPr>
          <w:rFonts w:ascii="ＭＳ ゴシック" w:eastAsia="ＭＳ ゴシック" w:hAnsi="ＭＳ ゴシック"/>
          <w:sz w:val="24"/>
        </w:rPr>
      </w:pPr>
      <w:r>
        <w:rPr>
          <w:rFonts w:ascii="ＭＳ ゴシック" w:eastAsia="ＭＳ ゴシック" w:hAnsi="ＭＳ ゴシック" w:hint="eastAsia"/>
          <w:sz w:val="24"/>
        </w:rPr>
        <w:t>（令和５年10月17日改定）</w:t>
      </w:r>
    </w:p>
    <w:p w:rsidR="00F679F2" w:rsidRPr="00F679F2" w:rsidRDefault="00F679F2" w:rsidP="00F679F2">
      <w:pPr>
        <w:pStyle w:val="Default"/>
        <w:rPr>
          <w:rFonts w:asciiTheme="majorEastAsia" w:eastAsiaTheme="majorEastAsia" w:hAnsiTheme="majorEastAsia"/>
          <w:sz w:val="20"/>
          <w:szCs w:val="20"/>
        </w:rPr>
      </w:pPr>
    </w:p>
    <w:p w:rsidR="00F679F2" w:rsidRPr="00F679F2" w:rsidRDefault="00F679F2" w:rsidP="00F679F2">
      <w:pPr>
        <w:pStyle w:val="Default"/>
        <w:ind w:left="143" w:right="21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cs="Times New Roman"/>
          <w:color w:val="auto"/>
          <w:sz w:val="20"/>
          <w:szCs w:val="20"/>
        </w:rPr>
        <w:t>本指針は、放送法第</w:t>
      </w:r>
      <w:r w:rsidRPr="00F679F2">
        <w:rPr>
          <w:rFonts w:asciiTheme="majorEastAsia" w:eastAsiaTheme="majorEastAsia" w:hAnsiTheme="majorEastAsia"/>
          <w:color w:val="auto"/>
          <w:sz w:val="20"/>
          <w:szCs w:val="20"/>
        </w:rPr>
        <w:t>4</w:t>
      </w:r>
      <w:r w:rsidRPr="00F679F2">
        <w:rPr>
          <w:rFonts w:asciiTheme="majorEastAsia" w:eastAsiaTheme="majorEastAsia" w:hAnsiTheme="majorEastAsia" w:hint="eastAsia"/>
          <w:color w:val="auto"/>
          <w:sz w:val="20"/>
          <w:szCs w:val="20"/>
        </w:rPr>
        <w:t>条第</w:t>
      </w:r>
      <w:r w:rsidRPr="00F679F2">
        <w:rPr>
          <w:rFonts w:asciiTheme="majorEastAsia" w:eastAsiaTheme="majorEastAsia" w:hAnsiTheme="majorEastAsia"/>
          <w:color w:val="auto"/>
          <w:sz w:val="20"/>
          <w:szCs w:val="20"/>
        </w:rPr>
        <w:t>2</w:t>
      </w:r>
      <w:r w:rsidRPr="00F679F2">
        <w:rPr>
          <w:rFonts w:asciiTheme="majorEastAsia" w:eastAsiaTheme="majorEastAsia" w:hAnsiTheme="majorEastAsia" w:hint="eastAsia"/>
          <w:color w:val="auto"/>
          <w:sz w:val="20"/>
          <w:szCs w:val="20"/>
        </w:rPr>
        <w:t>項等を踏まえ、放送分野における情報アクセシビリティの向上を図るため、字幕放送、解説放送及び手話放送の普及目標を定めるものである。</w:t>
      </w:r>
    </w:p>
    <w:p w:rsidR="00F679F2" w:rsidRP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本指針の運用に当たっては、障害者の権利に関する条約、障害者基本法、障害を理由とする差別の解消の推進に関する法律、障害者による情報の取得及び利用並びに意思疎通に係る施策の推進に関する法律等に鑑み、視聴覚障害者等の議論への参画の重要性を踏まえつつ、新技術の積極的活用等により、視聴覚障害者等の情報アクセス機会の一層の確保を図ることとする。なお、近年、生成ＡＩが急速に発展し、情報アクセシビリティの向上への活用も期待されているところ、活用の検討に当たってはポテンシャルとリスクの両面があることを認識しつつ、引き続き利用者を含む幅広い意見を踏まえながら、技術開発や議論の動向を注視していく。</w:t>
      </w:r>
    </w:p>
    <w:p w:rsidR="00F679F2"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放送事業者においては、本指針で示す目標をできる限り早期に達成するよう努めるとともに、既に目標を達成した放送事業者においては、より高い目標値を自主的に設定の上、更なる情報アクセシビリティの向上に取り組むことが望ましい。</w:t>
      </w:r>
    </w:p>
    <w:p w:rsidR="005334A4" w:rsidRDefault="00F679F2" w:rsidP="00F679F2">
      <w:pPr>
        <w:pStyle w:val="Default"/>
        <w:ind w:left="143" w:right="246" w:firstLineChars="100" w:firstLine="200"/>
        <w:rPr>
          <w:rFonts w:asciiTheme="majorEastAsia" w:eastAsiaTheme="majorEastAsia" w:hAnsiTheme="majorEastAsia"/>
          <w:color w:val="auto"/>
          <w:sz w:val="20"/>
          <w:szCs w:val="20"/>
        </w:rPr>
      </w:pPr>
      <w:r w:rsidRPr="00F679F2">
        <w:rPr>
          <w:rFonts w:asciiTheme="majorEastAsia" w:eastAsiaTheme="majorEastAsia" w:hAnsiTheme="majorEastAsia" w:hint="eastAsia"/>
          <w:color w:val="auto"/>
          <w:sz w:val="20"/>
          <w:szCs w:val="20"/>
        </w:rPr>
        <w:t>総務省においては、毎年度の実績をとりまとめて公表を行う等、フォローアップを行う。</w:t>
      </w: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Default="00854930" w:rsidP="00F679F2">
      <w:pPr>
        <w:pStyle w:val="Default"/>
        <w:ind w:left="143" w:right="246" w:firstLineChars="100" w:firstLine="200"/>
        <w:rPr>
          <w:rFonts w:asciiTheme="majorEastAsia" w:eastAsiaTheme="majorEastAsia" w:hAnsiTheme="majorEastAsia"/>
          <w:color w:val="auto"/>
          <w:sz w:val="20"/>
          <w:szCs w:val="20"/>
        </w:rPr>
      </w:pPr>
    </w:p>
    <w:p w:rsidR="00854930" w:rsidRPr="00F679F2" w:rsidRDefault="00854930" w:rsidP="00F679F2">
      <w:pPr>
        <w:pStyle w:val="Default"/>
        <w:ind w:left="143" w:right="246" w:firstLineChars="100" w:firstLine="200"/>
        <w:rPr>
          <w:rFonts w:asciiTheme="majorEastAsia" w:eastAsiaTheme="majorEastAsia" w:hAnsiTheme="majorEastAsia"/>
          <w:color w:val="auto"/>
          <w:sz w:val="20"/>
          <w:szCs w:val="20"/>
        </w:rPr>
      </w:pPr>
    </w:p>
    <w:p w:rsidR="00F679F2" w:rsidRPr="00F679F2" w:rsidRDefault="00F679F2" w:rsidP="00F679F2">
      <w:pPr>
        <w:spacing w:line="240" w:lineRule="exact"/>
        <w:ind w:firstLineChars="100" w:firstLine="200"/>
        <w:rPr>
          <w:rFonts w:asciiTheme="majorEastAsia" w:eastAsiaTheme="majorEastAsia" w:hAnsiTheme="majorEastAsia"/>
          <w:sz w:val="20"/>
          <w:szCs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00F679F2">
        <w:rPr>
          <w:rFonts w:asciiTheme="majorEastAsia" w:eastAsiaTheme="majorEastAsia" w:hAnsiTheme="majorEastAsia" w:hint="eastAsia"/>
          <w:sz w:val="20"/>
        </w:rPr>
        <w:t>、</w:t>
      </w:r>
      <w:r w:rsidR="00F679F2" w:rsidRPr="003572C3">
        <w:rPr>
          <w:rFonts w:asciiTheme="majorEastAsia" w:eastAsiaTheme="majorEastAsia" w:hAnsiTheme="majorEastAsia" w:hint="eastAsia"/>
          <w:sz w:val="20"/>
        </w:rPr>
        <w:t>※</w:t>
      </w:r>
      <w:r w:rsidR="00F679F2">
        <w:rPr>
          <w:rFonts w:asciiTheme="majorEastAsia" w:eastAsiaTheme="majorEastAsia" w:hAnsiTheme="majorEastAsia" w:hint="eastAsia"/>
          <w:sz w:val="20"/>
        </w:rPr>
        <w:t>２</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F679F2" w:rsidRPr="00F679F2">
              <w:rPr>
                <w:rFonts w:asciiTheme="majorEastAsia" w:eastAsiaTheme="majorEastAsia" w:hAnsiTheme="majorEastAsia" w:cs="Arial" w:hint="eastAsia"/>
                <w:color w:val="000000"/>
                <w:kern w:val="24"/>
                <w:sz w:val="20"/>
                <w:szCs w:val="21"/>
              </w:rPr>
              <w:t>教育放送、BS1、BS4K及びBS8Kについては、できる限り目標に近づくよう字幕付与</w:t>
            </w:r>
            <w:r w:rsidR="00CB5A60" w:rsidRPr="003572C3">
              <w:rPr>
                <w:rFonts w:asciiTheme="majorEastAsia" w:eastAsiaTheme="majorEastAsia" w:hAnsiTheme="majorEastAsia" w:cs="Arial" w:hint="eastAsia"/>
                <w:color w:val="000000"/>
                <w:kern w:val="24"/>
                <w:sz w:val="20"/>
                <w:szCs w:val="21"/>
              </w:rPr>
              <w:t>（※２）</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w:t>
            </w:r>
            <w:r w:rsidR="00CB5A60" w:rsidRPr="00CB5A60">
              <w:rPr>
                <w:rFonts w:asciiTheme="majorEastAsia" w:eastAsiaTheme="majorEastAsia" w:hAnsiTheme="majorEastAsia" w:cs="Arial" w:hint="eastAsia"/>
                <w:color w:val="000000"/>
                <w:kern w:val="24"/>
                <w:sz w:val="20"/>
                <w:szCs w:val="21"/>
              </w:rPr>
              <w:t>BSプレミアムについては、対象の放送番組の全てに字幕付与</w:t>
            </w:r>
            <w:r w:rsidRPr="003572C3">
              <w:rPr>
                <w:rFonts w:asciiTheme="majorEastAsia" w:eastAsiaTheme="majorEastAsia" w:hAnsiTheme="majorEastAsia" w:cs="Arial" w:hint="eastAsia"/>
                <w:color w:val="000000"/>
                <w:kern w:val="24"/>
                <w:sz w:val="20"/>
                <w:szCs w:val="21"/>
              </w:rPr>
              <w:t>（※</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54930">
        <w:trPr>
          <w:trHeight w:val="858"/>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r w:rsidR="00754D56">
        <w:rPr>
          <w:rFonts w:asciiTheme="majorEastAsia" w:eastAsiaTheme="majorEastAsia" w:hAnsiTheme="majorEastAsia" w:hint="eastAsia"/>
          <w:sz w:val="20"/>
          <w:szCs w:val="21"/>
        </w:rPr>
        <w:t>。</w:t>
      </w:r>
    </w:p>
    <w:p w:rsidR="00CB5A60" w:rsidRDefault="00D64F65" w:rsidP="00F679F2">
      <w:pPr>
        <w:pStyle w:val="Default"/>
        <w:ind w:left="600" w:hangingChars="300" w:hanging="600"/>
        <w:rPr>
          <w:rFonts w:asciiTheme="majorEastAsia" w:eastAsiaTheme="majorEastAsia" w:hAnsiTheme="majorEastAsia" w:cs="ＭＳy....."/>
          <w:sz w:val="20"/>
          <w:szCs w:val="20"/>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１、</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プレミアム及び</w:t>
      </w:r>
      <w:r w:rsidR="00F679F2" w:rsidRPr="00F679F2">
        <w:rPr>
          <w:rFonts w:asciiTheme="majorEastAsia" w:eastAsiaTheme="majorEastAsia" w:hAnsiTheme="majorEastAsia" w:cs="ＭＳy....."/>
          <w:sz w:val="20"/>
          <w:szCs w:val="20"/>
        </w:rPr>
        <w:t>BS</w:t>
      </w:r>
      <w:r w:rsidR="00F679F2" w:rsidRPr="00F679F2">
        <w:rPr>
          <w:rFonts w:asciiTheme="majorEastAsia" w:eastAsiaTheme="majorEastAsia" w:hAnsiTheme="majorEastAsia" w:cs="ＭＳy....." w:hint="eastAsia"/>
          <w:sz w:val="20"/>
          <w:szCs w:val="20"/>
        </w:rPr>
        <w:t>４</w:t>
      </w:r>
      <w:r w:rsidR="00F679F2" w:rsidRPr="00F679F2">
        <w:rPr>
          <w:rFonts w:asciiTheme="majorEastAsia" w:eastAsiaTheme="majorEastAsia" w:hAnsiTheme="majorEastAsia" w:cs="ＭＳy....."/>
          <w:sz w:val="20"/>
          <w:szCs w:val="20"/>
        </w:rPr>
        <w:t>K</w:t>
      </w:r>
      <w:r w:rsidR="00F679F2" w:rsidRPr="00F679F2">
        <w:rPr>
          <w:rFonts w:asciiTheme="majorEastAsia" w:eastAsiaTheme="majorEastAsia" w:hAnsiTheme="majorEastAsia" w:cs="ＭＳy....." w:hint="eastAsia"/>
          <w:sz w:val="20"/>
          <w:szCs w:val="20"/>
        </w:rPr>
        <w:t>が「</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」及び「</w:t>
      </w:r>
      <w:r w:rsidR="00F679F2" w:rsidRPr="00F679F2">
        <w:rPr>
          <w:rFonts w:asciiTheme="majorEastAsia" w:eastAsiaTheme="majorEastAsia" w:hAnsiTheme="majorEastAsia" w:cs="ＭＳy....."/>
          <w:sz w:val="20"/>
          <w:szCs w:val="20"/>
        </w:rPr>
        <w:t>NHK BS</w:t>
      </w:r>
      <w:r w:rsidR="00F679F2" w:rsidRPr="00F679F2">
        <w:rPr>
          <w:rFonts w:asciiTheme="majorEastAsia" w:eastAsiaTheme="majorEastAsia" w:hAnsiTheme="majorEastAsia" w:cs="ＭＳy....." w:hint="eastAsia"/>
          <w:sz w:val="20"/>
          <w:szCs w:val="20"/>
        </w:rPr>
        <w:t>プレミアム</w:t>
      </w:r>
      <w:r w:rsidR="00F679F2" w:rsidRPr="00F679F2">
        <w:rPr>
          <w:rFonts w:asciiTheme="majorEastAsia" w:eastAsiaTheme="majorEastAsia" w:hAnsiTheme="majorEastAsia" w:cs="ＭＳy....."/>
          <w:sz w:val="20"/>
          <w:szCs w:val="20"/>
        </w:rPr>
        <w:t>4K</w:t>
      </w:r>
      <w:r w:rsidR="00F679F2" w:rsidRPr="00F679F2">
        <w:rPr>
          <w:rFonts w:asciiTheme="majorEastAsia" w:eastAsiaTheme="majorEastAsia" w:hAnsiTheme="majorEastAsia" w:cs="ＭＳy....." w:hint="eastAsia"/>
          <w:sz w:val="20"/>
          <w:szCs w:val="20"/>
        </w:rPr>
        <w:t>」へと番組改定が行われた</w:t>
      </w:r>
      <w:r w:rsidR="00CB5A60">
        <w:rPr>
          <w:rFonts w:asciiTheme="majorEastAsia" w:eastAsiaTheme="majorEastAsia" w:hAnsiTheme="majorEastAsia" w:cs="ＭＳy....." w:hint="eastAsia"/>
          <w:sz w:val="20"/>
          <w:szCs w:val="20"/>
        </w:rPr>
        <w:t>場</w:t>
      </w:r>
    </w:p>
    <w:p w:rsidR="00CB5A60" w:rsidRDefault="00F679F2" w:rsidP="00CB5A60">
      <w:pPr>
        <w:pStyle w:val="Default"/>
        <w:ind w:leftChars="200" w:left="620" w:hangingChars="100" w:hanging="200"/>
        <w:rPr>
          <w:rFonts w:asciiTheme="majorEastAsia" w:eastAsiaTheme="majorEastAsia" w:hAnsiTheme="majorEastAsia" w:cs="ＭＳy....."/>
          <w:sz w:val="20"/>
          <w:szCs w:val="20"/>
        </w:rPr>
      </w:pPr>
      <w:r w:rsidRPr="00F679F2">
        <w:rPr>
          <w:rFonts w:asciiTheme="majorEastAsia" w:eastAsiaTheme="majorEastAsia" w:hAnsiTheme="majorEastAsia" w:cs="ＭＳy....." w:hint="eastAsia"/>
          <w:sz w:val="20"/>
          <w:szCs w:val="20"/>
        </w:rPr>
        <w:t>合、当面の間、「</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」及び「</w:t>
      </w:r>
      <w:r w:rsidRPr="00F679F2">
        <w:rPr>
          <w:rFonts w:asciiTheme="majorEastAsia" w:eastAsiaTheme="majorEastAsia" w:hAnsiTheme="majorEastAsia" w:cs="ＭＳy....."/>
          <w:sz w:val="20"/>
          <w:szCs w:val="20"/>
        </w:rPr>
        <w:t>NHK BS</w:t>
      </w:r>
      <w:r w:rsidRPr="00F679F2">
        <w:rPr>
          <w:rFonts w:asciiTheme="majorEastAsia" w:eastAsiaTheme="majorEastAsia" w:hAnsiTheme="majorEastAsia" w:cs="ＭＳy....." w:hint="eastAsia"/>
          <w:sz w:val="20"/>
          <w:szCs w:val="20"/>
        </w:rPr>
        <w:t>プレミアム</w:t>
      </w:r>
      <w:r w:rsidRPr="00F679F2">
        <w:rPr>
          <w:rFonts w:asciiTheme="majorEastAsia" w:eastAsiaTheme="majorEastAsia" w:hAnsiTheme="majorEastAsia" w:cs="ＭＳy....."/>
          <w:sz w:val="20"/>
          <w:szCs w:val="20"/>
        </w:rPr>
        <w:t>4K</w:t>
      </w:r>
      <w:r w:rsidRPr="00F679F2">
        <w:rPr>
          <w:rFonts w:asciiTheme="majorEastAsia" w:eastAsiaTheme="majorEastAsia" w:hAnsiTheme="majorEastAsia" w:cs="ＭＳy....." w:hint="eastAsia"/>
          <w:sz w:val="20"/>
          <w:szCs w:val="20"/>
        </w:rPr>
        <w:t>」については、できる限り目標に近づくよう字幕</w:t>
      </w:r>
    </w:p>
    <w:p w:rsidR="003572C3" w:rsidRPr="00854930" w:rsidRDefault="00F679F2" w:rsidP="00854930">
      <w:pPr>
        <w:pStyle w:val="Default"/>
        <w:ind w:leftChars="200" w:left="620" w:hangingChars="100" w:hanging="200"/>
        <w:rPr>
          <w:rFonts w:ascii="ＭＳy....." w:eastAsia="ＭＳy....." w:cs="ＭＳy....."/>
        </w:rPr>
      </w:pPr>
      <w:r w:rsidRPr="00F679F2">
        <w:rPr>
          <w:rFonts w:asciiTheme="majorEastAsia" w:eastAsiaTheme="majorEastAsia" w:hAnsiTheme="majorEastAsia" w:cs="ＭＳy....." w:hint="eastAsia"/>
          <w:sz w:val="20"/>
          <w:szCs w:val="20"/>
        </w:rPr>
        <w:t>付与することを目標とする。</w:t>
      </w:r>
      <w:r w:rsidRPr="00F679F2">
        <w:rPr>
          <w:rFonts w:asciiTheme="majorEastAsia" w:eastAsiaTheme="majorEastAsia" w:hAnsiTheme="majorEastAsia" w:cs="ＭＳy....."/>
          <w:sz w:val="20"/>
          <w:szCs w:val="20"/>
        </w:rPr>
        <w:t xml:space="preserve"> </w:t>
      </w:r>
      <w:r w:rsidR="00736C08" w:rsidRPr="003572C3">
        <w:rPr>
          <w:rFonts w:asciiTheme="majorEastAsia" w:eastAsiaTheme="majorEastAsia" w:hAnsiTheme="majorEastAsia"/>
          <w:szCs w:val="21"/>
        </w:rPr>
        <w:br w:type="page"/>
      </w: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lastRenderedPageBreak/>
        <w:t>解説放送</w:t>
      </w:r>
      <w:r w:rsidR="00313C7D" w:rsidRPr="003572C3">
        <w:rPr>
          <w:rFonts w:asciiTheme="majorEastAsia" w:eastAsiaTheme="majorEastAsia" w:hAnsiTheme="majorEastAsia" w:hint="eastAsia"/>
          <w:sz w:val="20"/>
        </w:rPr>
        <w:t>（※３</w:t>
      </w:r>
      <w:r w:rsidR="00CB5A60">
        <w:rPr>
          <w:rFonts w:asciiTheme="majorEastAsia" w:eastAsiaTheme="majorEastAsia" w:hAnsiTheme="majorEastAsia" w:hint="eastAsia"/>
          <w:sz w:val="20"/>
        </w:rPr>
        <w:t>、</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４、</w:t>
      </w:r>
      <w:r w:rsidR="00CB5A60" w:rsidRPr="003572C3">
        <w:rPr>
          <w:rFonts w:asciiTheme="majorEastAsia" w:eastAsiaTheme="majorEastAsia" w:hAnsiTheme="majorEastAsia" w:hint="eastAsia"/>
          <w:sz w:val="20"/>
        </w:rPr>
        <w:t>※</w:t>
      </w:r>
      <w:r w:rsidR="00CB5A60">
        <w:rPr>
          <w:rFonts w:asciiTheme="majorEastAsia" w:eastAsiaTheme="majorEastAsia" w:hAnsiTheme="majorEastAsia" w:hint="eastAsia"/>
          <w:sz w:val="20"/>
        </w:rPr>
        <w:t>５</w:t>
      </w:r>
      <w:r w:rsidR="00313C7D" w:rsidRPr="003572C3">
        <w:rPr>
          <w:rFonts w:asciiTheme="majorEastAsia" w:eastAsiaTheme="majorEastAsia" w:hAnsiTheme="majorEastAsia" w:hint="eastAsia"/>
          <w:sz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r w:rsidR="00CB5A60"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cs="Arial" w:hint="eastAsia"/>
                <w:color w:val="000000"/>
                <w:kern w:val="24"/>
                <w:sz w:val="20"/>
                <w:szCs w:val="21"/>
              </w:rPr>
              <w:t>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r w:rsidR="00754D56">
        <w:rPr>
          <w:rFonts w:asciiTheme="majorEastAsia" w:eastAsiaTheme="majorEastAsia" w:hAnsiTheme="majorEastAsia" w:hint="eastAsia"/>
          <w:sz w:val="20"/>
          <w:szCs w:val="21"/>
        </w:rPr>
        <w:t>。</w:t>
      </w:r>
      <w:bookmarkStart w:id="0" w:name="_GoBack"/>
      <w:bookmarkEnd w:id="0"/>
    </w:p>
    <w:p w:rsidR="00CB5A60" w:rsidRDefault="00F67EE2" w:rsidP="00CB5A60">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※４　</w:t>
      </w:r>
      <w:r w:rsidR="00CB5A60" w:rsidRPr="00CB5A60">
        <w:rPr>
          <w:rFonts w:asciiTheme="majorEastAsia" w:eastAsiaTheme="majorEastAsia" w:hAnsiTheme="majorEastAsia" w:hint="eastAsia"/>
          <w:sz w:val="20"/>
          <w:szCs w:val="21"/>
        </w:rPr>
        <w:t>平時において、視聴者の生命・安全に関係する情報をチャイム音とともに緊急・臨時に文字スーパー</w:t>
      </w:r>
      <w:r w:rsidR="00CB5A60">
        <w:rPr>
          <w:rFonts w:asciiTheme="majorEastAsia" w:eastAsiaTheme="majorEastAsia" w:hAnsiTheme="majorEastAsia" w:hint="eastAsia"/>
          <w:sz w:val="20"/>
          <w:szCs w:val="21"/>
        </w:rPr>
        <w:t xml:space="preserve">　</w:t>
      </w:r>
    </w:p>
    <w:p w:rsidR="00F67EE2" w:rsidRPr="00CB5A60" w:rsidRDefault="00CB5A60" w:rsidP="00CB5A60">
      <w:pPr>
        <w:spacing w:line="0" w:lineRule="atLeast"/>
        <w:ind w:leftChars="100" w:left="210" w:firstLineChars="100" w:firstLine="200"/>
        <w:rPr>
          <w:rFonts w:asciiTheme="majorEastAsia" w:eastAsiaTheme="majorEastAsia" w:hAnsiTheme="majorEastAsia"/>
          <w:sz w:val="20"/>
          <w:szCs w:val="21"/>
        </w:rPr>
      </w:pPr>
      <w:r w:rsidRPr="00CB5A60">
        <w:rPr>
          <w:rFonts w:asciiTheme="majorEastAsia" w:eastAsiaTheme="majorEastAsia" w:hAnsiTheme="majorEastAsia" w:hint="eastAsia"/>
          <w:sz w:val="20"/>
          <w:szCs w:val="21"/>
        </w:rPr>
        <w:t>として送出する場合についても、できる限り読み上げる等により音声で伝えるよう努めるものとする。</w:t>
      </w:r>
    </w:p>
    <w:p w:rsidR="00F67EE2" w:rsidRPr="003572C3" w:rsidRDefault="00F67EE2" w:rsidP="00CB5A60">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 xml:space="preserve">※５  </w:t>
      </w:r>
      <w:r w:rsidR="00CB5A60" w:rsidRPr="00CB5A60">
        <w:rPr>
          <w:rFonts w:asciiTheme="majorEastAsia" w:eastAsiaTheme="majorEastAsia" w:hAnsiTheme="majorEastAsia" w:hint="eastAsia"/>
          <w:sz w:val="20"/>
          <w:szCs w:val="21"/>
        </w:rPr>
        <w:t>BS１、BSプレミアム及びBS４Kが「NHK BS」及び「NHK BSプレミアム4K」へと番組改訂が行われた場合、当面の間、 「NHK BS」及び「NHK BSプレミアム4K」については、できる限り目標に近づくよう解説付与することを目標とする。</w:t>
      </w:r>
    </w:p>
    <w:p w:rsidR="00854930" w:rsidRDefault="00854930" w:rsidP="003572C3">
      <w:pPr>
        <w:rPr>
          <w:rFonts w:asciiTheme="majorEastAsia" w:eastAsiaTheme="majorEastAsia" w:hAnsiTheme="majorEastAsia"/>
          <w:sz w:val="24"/>
        </w:rPr>
      </w:pPr>
    </w:p>
    <w:p w:rsidR="005D727B" w:rsidRDefault="005D727B"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r w:rsidR="002B4F53" w:rsidRPr="003572C3">
        <w:rPr>
          <w:rFonts w:asciiTheme="majorEastAsia" w:eastAsiaTheme="majorEastAsia" w:hAnsiTheme="majorEastAsia" w:hint="eastAsia"/>
          <w:sz w:val="20"/>
        </w:rPr>
        <w:t>（※</w:t>
      </w:r>
      <w:r w:rsidR="002B4F53">
        <w:rPr>
          <w:rFonts w:asciiTheme="majorEastAsia" w:eastAsiaTheme="majorEastAsia" w:hAnsiTheme="majorEastAsia" w:hint="eastAsia"/>
          <w:sz w:val="20"/>
        </w:rPr>
        <w:t>６</w:t>
      </w:r>
      <w:r w:rsidR="002B4F53" w:rsidRPr="003572C3">
        <w:rPr>
          <w:rFonts w:asciiTheme="majorEastAsia" w:eastAsiaTheme="majorEastAsia" w:hAnsiTheme="majorEastAsia" w:hint="eastAsia"/>
          <w:sz w:val="20"/>
        </w:rPr>
        <w:t>）</w:t>
      </w:r>
    </w:p>
    <w:tbl>
      <w:tblPr>
        <w:tblStyle w:val="ac"/>
        <w:tblW w:w="0" w:type="auto"/>
        <w:tblLook w:val="04A0" w:firstRow="1" w:lastRow="0" w:firstColumn="1" w:lastColumn="0" w:noHBand="0" w:noVBand="1"/>
      </w:tblPr>
      <w:tblGrid>
        <w:gridCol w:w="3209"/>
        <w:gridCol w:w="3209"/>
        <w:gridCol w:w="3210"/>
      </w:tblGrid>
      <w:tr w:rsidR="002B4F53" w:rsidTr="002B4F53">
        <w:tc>
          <w:tcPr>
            <w:tcW w:w="3209" w:type="dxa"/>
          </w:tcPr>
          <w:p w:rsidR="002B4F53" w:rsidRPr="00854930" w:rsidRDefault="002B4F53" w:rsidP="004A03AD">
            <w:pPr>
              <w:spacing w:line="0" w:lineRule="atLeast"/>
              <w:rPr>
                <w:rFonts w:asciiTheme="majorEastAsia" w:eastAsiaTheme="majorEastAsia" w:hAnsiTheme="majorEastAsia"/>
                <w:sz w:val="20"/>
                <w:szCs w:val="20"/>
              </w:rPr>
            </w:pP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目標</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備考</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NHK</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（放送衛星による放送を除く）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2027年度までに１週間当たり平均30分以上に手話付与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教育放送については、2027年度までに１週間当たり平均５時間以上に手話付与</w:t>
            </w:r>
          </w:p>
        </w:tc>
      </w:tr>
      <w:tr w:rsidR="002B4F53" w:rsidTr="002B4F53">
        <w:tc>
          <w:tcPr>
            <w:tcW w:w="3209" w:type="dxa"/>
          </w:tcPr>
          <w:p w:rsidR="002B4F53" w:rsidRPr="00854930" w:rsidRDefault="002B4F53" w:rsidP="002B4F53">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地上系民放</w:t>
            </w:r>
          </w:p>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（県域局を除く）</w:t>
            </w:r>
          </w:p>
        </w:tc>
        <w:tc>
          <w:tcPr>
            <w:tcW w:w="3209" w:type="dxa"/>
          </w:tcPr>
          <w:p w:rsidR="002B4F53" w:rsidRPr="00854930" w:rsidRDefault="002B4F53" w:rsidP="004A03AD">
            <w:pPr>
              <w:spacing w:line="0" w:lineRule="atLeast"/>
              <w:rPr>
                <w:rFonts w:asciiTheme="majorEastAsia" w:eastAsiaTheme="majorEastAsia" w:hAnsiTheme="majorEastAsia"/>
                <w:sz w:val="20"/>
                <w:szCs w:val="20"/>
              </w:rPr>
            </w:pPr>
            <w:r w:rsidRPr="00854930">
              <w:rPr>
                <w:rFonts w:asciiTheme="majorEastAsia" w:eastAsiaTheme="majorEastAsia" w:hAnsiTheme="majorEastAsia" w:hint="eastAsia"/>
                <w:sz w:val="20"/>
                <w:szCs w:val="20"/>
              </w:rPr>
              <w:t>・　2027年度までに１週間当たり平均15分以上に手話付与</w:t>
            </w:r>
          </w:p>
        </w:tc>
        <w:tc>
          <w:tcPr>
            <w:tcW w:w="3210" w:type="dxa"/>
          </w:tcPr>
          <w:p w:rsidR="002B4F53" w:rsidRPr="00854930" w:rsidRDefault="002B4F53" w:rsidP="004A03AD">
            <w:pPr>
              <w:spacing w:line="0" w:lineRule="atLeast"/>
              <w:rPr>
                <w:rFonts w:asciiTheme="majorEastAsia" w:eastAsiaTheme="majorEastAsia" w:hAnsiTheme="majorEastAsia"/>
                <w:sz w:val="20"/>
                <w:szCs w:val="20"/>
              </w:rPr>
            </w:pPr>
          </w:p>
        </w:tc>
      </w:tr>
    </w:tbl>
    <w:p w:rsidR="002B4F53" w:rsidRDefault="002B4F53" w:rsidP="004A03AD">
      <w:pPr>
        <w:spacing w:line="0" w:lineRule="atLeas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 xml:space="preserve">６　</w:t>
      </w:r>
      <w:r w:rsidRPr="002B4F53">
        <w:rPr>
          <w:rFonts w:asciiTheme="majorEastAsia" w:eastAsiaTheme="majorEastAsia" w:hAnsiTheme="majorEastAsia" w:hint="eastAsia"/>
          <w:sz w:val="20"/>
          <w:szCs w:val="21"/>
        </w:rPr>
        <w:t>大規模災害時等に手話通訳者が同席する会見等を中継する場合、できる限り手話を映り込ませるよう</w:t>
      </w:r>
      <w:r>
        <w:rPr>
          <w:rFonts w:asciiTheme="majorEastAsia" w:eastAsiaTheme="majorEastAsia" w:hAnsiTheme="majorEastAsia" w:hint="eastAsia"/>
          <w:sz w:val="20"/>
          <w:szCs w:val="21"/>
        </w:rPr>
        <w:t xml:space="preserve">　</w:t>
      </w:r>
    </w:p>
    <w:p w:rsidR="005334A4" w:rsidRPr="003572C3" w:rsidRDefault="002B4F53" w:rsidP="002B4F53">
      <w:pPr>
        <w:spacing w:line="0" w:lineRule="atLeast"/>
        <w:ind w:firstLineChars="200" w:firstLine="400"/>
        <w:rPr>
          <w:rFonts w:asciiTheme="majorEastAsia" w:eastAsiaTheme="majorEastAsia" w:hAnsiTheme="majorEastAsia"/>
          <w:sz w:val="24"/>
        </w:rPr>
      </w:pPr>
      <w:r w:rsidRPr="002B4F53">
        <w:rPr>
          <w:rFonts w:asciiTheme="majorEastAsia" w:eastAsiaTheme="majorEastAsia" w:hAnsiTheme="majorEastAsia" w:hint="eastAsia"/>
          <w:sz w:val="20"/>
          <w:szCs w:val="21"/>
        </w:rPr>
        <w:t>努めるものとする。</w:t>
      </w: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y.....">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（参考</w:t>
    </w:r>
    <w:r w:rsidR="00DD2AF8">
      <w:rPr>
        <w:rFonts w:asciiTheme="majorEastAsia" w:eastAsiaTheme="majorEastAsia" w:hAnsiTheme="majorEastAsia" w:hint="eastAsia"/>
        <w:sz w:val="22"/>
      </w:rPr>
      <w:t>資料</w:t>
    </w:r>
    <w:r w:rsidR="00F679F2">
      <w:rPr>
        <w:rFonts w:asciiTheme="majorEastAsia" w:eastAsiaTheme="majorEastAsia" w:hAnsiTheme="majorEastAsia" w:hint="eastAsia"/>
        <w:sz w:val="22"/>
      </w:rPr>
      <w:t>３</w:t>
    </w:r>
    <w:r w:rsidRPr="005334A4">
      <w:rPr>
        <w:rFonts w:asciiTheme="majorEastAsia" w:eastAsiaTheme="majorEastAsia" w:hAnsiTheme="maj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30721"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53"/>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27B"/>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4D56"/>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5990"/>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4930"/>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4C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0317"/>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A60"/>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2AF8"/>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CFC"/>
    <w:rsid w:val="00E60DC4"/>
    <w:rsid w:val="00E618A4"/>
    <w:rsid w:val="00E61BA6"/>
    <w:rsid w:val="00E61E55"/>
    <w:rsid w:val="00E624D4"/>
    <w:rsid w:val="00E626DC"/>
    <w:rsid w:val="00E63E13"/>
    <w:rsid w:val="00E65097"/>
    <w:rsid w:val="00E650DB"/>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9F2"/>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0c9" stroke="f">
      <v:fill color="#0c9" on="f"/>
      <v:stroke on="f"/>
      <v:textbox inset="1.98119mm,.99061mm,1.98119mm,.99061mm"/>
      <o:colormru v:ext="edit" colors="#b2b2b2"/>
    </o:shapedefaults>
    <o:shapelayout v:ext="edit">
      <o:idmap v:ext="edit" data="1"/>
    </o:shapelayout>
  </w:shapeDefaults>
  <w:decimalSymbol w:val="."/>
  <w:listSeparator w:val=","/>
  <w14:docId w14:val="2CF5C5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 w:type="paragraph" w:customStyle="1" w:styleId="Default">
    <w:name w:val="Default"/>
    <w:rsid w:val="00F679F2"/>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CB5A6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348138886">
      <w:bodyDiv w:val="1"/>
      <w:marLeft w:val="0"/>
      <w:marRight w:val="0"/>
      <w:marTop w:val="0"/>
      <w:marBottom w:val="0"/>
      <w:divBdr>
        <w:top w:val="none" w:sz="0" w:space="0" w:color="auto"/>
        <w:left w:val="none" w:sz="0" w:space="0" w:color="auto"/>
        <w:bottom w:val="none" w:sz="0" w:space="0" w:color="auto"/>
        <w:right w:val="none" w:sz="0" w:space="0" w:color="auto"/>
      </w:divBdr>
    </w:div>
    <w:div w:id="407507084">
      <w:bodyDiv w:val="1"/>
      <w:marLeft w:val="0"/>
      <w:marRight w:val="0"/>
      <w:marTop w:val="0"/>
      <w:marBottom w:val="0"/>
      <w:divBdr>
        <w:top w:val="none" w:sz="0" w:space="0" w:color="auto"/>
        <w:left w:val="none" w:sz="0" w:space="0" w:color="auto"/>
        <w:bottom w:val="none" w:sz="0" w:space="0" w:color="auto"/>
        <w:right w:val="none" w:sz="0" w:space="0" w:color="auto"/>
      </w:divBdr>
    </w:div>
    <w:div w:id="504712464">
      <w:bodyDiv w:val="1"/>
      <w:marLeft w:val="0"/>
      <w:marRight w:val="0"/>
      <w:marTop w:val="0"/>
      <w:marBottom w:val="0"/>
      <w:divBdr>
        <w:top w:val="none" w:sz="0" w:space="0" w:color="auto"/>
        <w:left w:val="none" w:sz="0" w:space="0" w:color="auto"/>
        <w:bottom w:val="none" w:sz="0" w:space="0" w:color="auto"/>
        <w:right w:val="none" w:sz="0" w:space="0" w:color="auto"/>
      </w:divBdr>
    </w:div>
    <w:div w:id="557598213">
      <w:bodyDiv w:val="1"/>
      <w:marLeft w:val="0"/>
      <w:marRight w:val="0"/>
      <w:marTop w:val="0"/>
      <w:marBottom w:val="0"/>
      <w:divBdr>
        <w:top w:val="none" w:sz="0" w:space="0" w:color="auto"/>
        <w:left w:val="none" w:sz="0" w:space="0" w:color="auto"/>
        <w:bottom w:val="none" w:sz="0" w:space="0" w:color="auto"/>
        <w:right w:val="none" w:sz="0" w:space="0" w:color="auto"/>
      </w:divBdr>
    </w:div>
    <w:div w:id="631910622">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047872973">
      <w:bodyDiv w:val="1"/>
      <w:marLeft w:val="0"/>
      <w:marRight w:val="0"/>
      <w:marTop w:val="0"/>
      <w:marBottom w:val="0"/>
      <w:divBdr>
        <w:top w:val="none" w:sz="0" w:space="0" w:color="auto"/>
        <w:left w:val="none" w:sz="0" w:space="0" w:color="auto"/>
        <w:bottom w:val="none" w:sz="0" w:space="0" w:color="auto"/>
        <w:right w:val="none" w:sz="0" w:space="0" w:color="auto"/>
      </w:divBdr>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48731501">
      <w:bodyDiv w:val="1"/>
      <w:marLeft w:val="0"/>
      <w:marRight w:val="0"/>
      <w:marTop w:val="0"/>
      <w:marBottom w:val="0"/>
      <w:divBdr>
        <w:top w:val="none" w:sz="0" w:space="0" w:color="auto"/>
        <w:left w:val="none" w:sz="0" w:space="0" w:color="auto"/>
        <w:bottom w:val="none" w:sz="0" w:space="0" w:color="auto"/>
        <w:right w:val="none" w:sz="0" w:space="0" w:color="auto"/>
      </w:divBdr>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759281003">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16885608">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DD65-D0AF-4490-BB6B-8D239A52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2276</Words>
  <Characters>315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2018-09-27T07:24:00Z</dcterms:created>
  <dcterms:modified xsi:type="dcterms:W3CDTF">2023-12-21T06:43:00Z</dcterms:modified>
</cp:coreProperties>
</file>