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sidRPr="002B5189">
        <w:rPr>
          <w:rFonts w:asciiTheme="minorEastAsia" w:eastAsiaTheme="minorEastAsia" w:hAnsiTheme="minorEastAsia" w:hint="eastAsia"/>
          <w:sz w:val="28"/>
          <w:szCs w:val="32"/>
        </w:rPr>
        <w:t>（</w:t>
      </w:r>
      <w:r w:rsidR="002B5189" w:rsidRPr="002B5189">
        <w:rPr>
          <w:rFonts w:asciiTheme="minorEastAsia" w:eastAsiaTheme="minorEastAsia" w:hAnsiTheme="minorEastAsia" w:hint="eastAsia"/>
          <w:sz w:val="28"/>
          <w:szCs w:val="32"/>
        </w:rPr>
        <w:t>公共私連携・広域連携によるこども政策の推進</w:t>
      </w:r>
      <w:r w:rsidR="009A3C92" w:rsidRPr="002B5189">
        <w:rPr>
          <w:rFonts w:asciiTheme="minorEastAsia" w:eastAsiaTheme="minorEastAsia" w:hAnsiTheme="minorEastAsia" w:hint="eastAsia"/>
          <w:sz w:val="28"/>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9A3C92">
        <w:trPr>
          <w:trHeight w:val="11989"/>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D04EB7">
            <w:pPr>
              <w:ind w:left="240" w:hangingChars="100" w:hanging="240"/>
              <w:rPr>
                <w:rFonts w:asciiTheme="majorEastAsia" w:eastAsiaTheme="majorEastAsia" w:hAnsiTheme="majorEastAsia" w:cs="ＭＳ 明朝"/>
                <w:sz w:val="24"/>
              </w:rPr>
            </w:pPr>
            <w:bookmarkStart w:id="0"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002579B8">
              <w:rPr>
                <w:rFonts w:asciiTheme="majorEastAsia" w:eastAsiaTheme="majorEastAsia" w:hAnsiTheme="majorEastAsia" w:cs="ＭＳ 明朝" w:hint="eastAsia"/>
                <w:sz w:val="24"/>
              </w:rPr>
              <w:t>大阪府門真市がこど</w:t>
            </w:r>
            <w:r w:rsidR="009470EC">
              <w:rPr>
                <w:rFonts w:asciiTheme="majorEastAsia" w:eastAsiaTheme="majorEastAsia" w:hAnsiTheme="majorEastAsia" w:cs="ＭＳ 明朝" w:hint="eastAsia"/>
                <w:sz w:val="24"/>
              </w:rPr>
              <w:t>も</w:t>
            </w:r>
            <w:r w:rsidR="002579B8">
              <w:rPr>
                <w:rFonts w:asciiTheme="majorEastAsia" w:eastAsiaTheme="majorEastAsia" w:hAnsiTheme="majorEastAsia" w:cs="ＭＳ 明朝" w:hint="eastAsia"/>
                <w:sz w:val="24"/>
              </w:rPr>
              <w:t>政策において抱えていた課題と、その解決方法を整理する。</w:t>
            </w:r>
          </w:p>
          <w:tbl>
            <w:tblPr>
              <w:tblStyle w:val="a7"/>
              <w:tblW w:w="0" w:type="auto"/>
              <w:tblLook w:val="04A0" w:firstRow="1" w:lastRow="0" w:firstColumn="1" w:lastColumn="0" w:noHBand="0" w:noVBand="1"/>
            </w:tblPr>
            <w:tblGrid>
              <w:gridCol w:w="3481"/>
              <w:gridCol w:w="5227"/>
            </w:tblGrid>
            <w:tr w:rsidR="002579B8" w:rsidTr="002579B8">
              <w:tc>
                <w:tcPr>
                  <w:tcW w:w="3481" w:type="dxa"/>
                </w:tcPr>
                <w:p w:rsidR="002579B8" w:rsidRPr="00DD1716" w:rsidRDefault="002579B8" w:rsidP="00110DA5">
                  <w:pPr>
                    <w:jc w:val="center"/>
                    <w:rPr>
                      <w:sz w:val="24"/>
                    </w:rPr>
                  </w:pPr>
                  <w:r>
                    <w:rPr>
                      <w:rFonts w:hint="eastAsia"/>
                      <w:sz w:val="24"/>
                    </w:rPr>
                    <w:t>課題</w:t>
                  </w:r>
                </w:p>
              </w:tc>
              <w:tc>
                <w:tcPr>
                  <w:tcW w:w="5227" w:type="dxa"/>
                </w:tcPr>
                <w:p w:rsidR="002579B8" w:rsidRPr="00DD1716" w:rsidRDefault="002579B8" w:rsidP="00110DA5">
                  <w:pPr>
                    <w:jc w:val="center"/>
                    <w:rPr>
                      <w:sz w:val="24"/>
                    </w:rPr>
                  </w:pPr>
                  <w:r>
                    <w:rPr>
                      <w:rFonts w:hint="eastAsia"/>
                      <w:sz w:val="24"/>
                    </w:rPr>
                    <w:t>解決方法</w:t>
                  </w: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Pr="00E10B42" w:rsidRDefault="002579B8" w:rsidP="009A3C92">
                  <w:pPr>
                    <w:rPr>
                      <w:sz w:val="24"/>
                    </w:rPr>
                  </w:pPr>
                </w:p>
              </w:tc>
              <w:tc>
                <w:tcPr>
                  <w:tcW w:w="5227" w:type="dxa"/>
                </w:tcPr>
                <w:p w:rsidR="002579B8" w:rsidRPr="00E10B42" w:rsidRDefault="002579B8" w:rsidP="009A3C92">
                  <w:pPr>
                    <w:rPr>
                      <w:sz w:val="24"/>
                    </w:rPr>
                  </w:pP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Default="002579B8" w:rsidP="009A3C92">
                  <w:pPr>
                    <w:rPr>
                      <w:sz w:val="24"/>
                    </w:rPr>
                  </w:pPr>
                </w:p>
              </w:tc>
              <w:tc>
                <w:tcPr>
                  <w:tcW w:w="5227" w:type="dxa"/>
                </w:tcPr>
                <w:p w:rsidR="002579B8" w:rsidRDefault="002579B8" w:rsidP="009A3C92">
                  <w:pPr>
                    <w:rPr>
                      <w:sz w:val="24"/>
                    </w:rPr>
                  </w:pP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Default="002579B8" w:rsidP="009A3C92">
                  <w:pPr>
                    <w:rPr>
                      <w:sz w:val="24"/>
                    </w:rPr>
                  </w:pPr>
                </w:p>
              </w:tc>
              <w:tc>
                <w:tcPr>
                  <w:tcW w:w="5227" w:type="dxa"/>
                </w:tcPr>
                <w:p w:rsidR="002579B8" w:rsidRDefault="002579B8" w:rsidP="009A3C92">
                  <w:pPr>
                    <w:rPr>
                      <w:sz w:val="24"/>
                    </w:rPr>
                  </w:pP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Default="002579B8" w:rsidP="009A3C92">
                  <w:pPr>
                    <w:rPr>
                      <w:sz w:val="24"/>
                    </w:rPr>
                  </w:pPr>
                </w:p>
              </w:tc>
              <w:tc>
                <w:tcPr>
                  <w:tcW w:w="5227" w:type="dxa"/>
                </w:tcPr>
                <w:p w:rsidR="002579B8" w:rsidRDefault="002579B8" w:rsidP="009A3C92">
                  <w:pPr>
                    <w:rPr>
                      <w:sz w:val="24"/>
                    </w:rPr>
                  </w:pPr>
                </w:p>
              </w:tc>
            </w:tr>
          </w:tbl>
          <w:p w:rsidR="000F7C9D" w:rsidRDefault="000F7C9D" w:rsidP="00FD1644">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t xml:space="preserve">(2)　</w:t>
            </w:r>
            <w:r w:rsidR="002579B8">
              <w:rPr>
                <w:rFonts w:asciiTheme="majorEastAsia" w:eastAsiaTheme="majorEastAsia" w:hAnsiTheme="majorEastAsia" w:cs="ＭＳ 明朝" w:hint="eastAsia"/>
                <w:sz w:val="24"/>
              </w:rPr>
              <w:t>山梨県において、産後ケア事業を実施するに当たり、同事業の実施主体である市町村が抱えていた課題、県が抱えていた課題、及び、それらの解決方法を整理する。</w:t>
            </w:r>
          </w:p>
          <w:tbl>
            <w:tblPr>
              <w:tblStyle w:val="a7"/>
              <w:tblW w:w="0" w:type="auto"/>
              <w:tblInd w:w="65" w:type="dxa"/>
              <w:tblLook w:val="04A0" w:firstRow="1" w:lastRow="0" w:firstColumn="1" w:lastColumn="0" w:noHBand="0" w:noVBand="1"/>
            </w:tblPr>
            <w:tblGrid>
              <w:gridCol w:w="1280"/>
              <w:gridCol w:w="3685"/>
              <w:gridCol w:w="3686"/>
            </w:tblGrid>
            <w:tr w:rsidR="000F7C9D" w:rsidTr="009470EC">
              <w:tc>
                <w:tcPr>
                  <w:tcW w:w="1280" w:type="dxa"/>
                </w:tcPr>
                <w:p w:rsidR="000F7C9D" w:rsidRPr="000F7C9D" w:rsidRDefault="000F7C9D" w:rsidP="000F7C9D">
                  <w:pPr>
                    <w:rPr>
                      <w:rFonts w:asciiTheme="minorEastAsia" w:eastAsiaTheme="minorEastAsia" w:hAnsiTheme="minorEastAsia"/>
                      <w:sz w:val="24"/>
                    </w:rPr>
                  </w:pPr>
                </w:p>
              </w:tc>
              <w:tc>
                <w:tcPr>
                  <w:tcW w:w="3685" w:type="dxa"/>
                </w:tcPr>
                <w:p w:rsidR="000F7C9D" w:rsidRPr="000F7C9D" w:rsidRDefault="002579B8" w:rsidP="002579B8">
                  <w:pPr>
                    <w:jc w:val="center"/>
                    <w:rPr>
                      <w:rFonts w:asciiTheme="minorEastAsia" w:eastAsiaTheme="minorEastAsia" w:hAnsiTheme="minorEastAsia"/>
                      <w:sz w:val="24"/>
                    </w:rPr>
                  </w:pPr>
                  <w:r>
                    <w:rPr>
                      <w:rFonts w:asciiTheme="minorEastAsia" w:eastAsiaTheme="minorEastAsia" w:hAnsiTheme="minorEastAsia" w:hint="eastAsia"/>
                      <w:sz w:val="24"/>
                      <w:szCs w:val="24"/>
                    </w:rPr>
                    <w:t>課題</w:t>
                  </w:r>
                </w:p>
              </w:tc>
              <w:tc>
                <w:tcPr>
                  <w:tcW w:w="3686" w:type="dxa"/>
                </w:tcPr>
                <w:p w:rsidR="000F7C9D" w:rsidRPr="000F7C9D" w:rsidRDefault="002579B8" w:rsidP="002579B8">
                  <w:pPr>
                    <w:jc w:val="center"/>
                    <w:rPr>
                      <w:rFonts w:asciiTheme="minorEastAsia" w:eastAsiaTheme="minorEastAsia" w:hAnsiTheme="minorEastAsia"/>
                      <w:sz w:val="24"/>
                    </w:rPr>
                  </w:pPr>
                  <w:r>
                    <w:rPr>
                      <w:rFonts w:asciiTheme="minorEastAsia" w:eastAsiaTheme="minorEastAsia" w:hAnsiTheme="minorEastAsia" w:hint="eastAsia"/>
                      <w:sz w:val="24"/>
                      <w:szCs w:val="24"/>
                    </w:rPr>
                    <w:t>解決方法</w:t>
                  </w:r>
                </w:p>
              </w:tc>
            </w:tr>
            <w:tr w:rsidR="000F7C9D" w:rsidTr="009470EC">
              <w:tc>
                <w:tcPr>
                  <w:tcW w:w="1280" w:type="dxa"/>
                </w:tcPr>
                <w:p w:rsidR="000F7C9D" w:rsidRPr="000F7C9D" w:rsidRDefault="00B261B7" w:rsidP="000F7C9D">
                  <w:pPr>
                    <w:jc w:val="distribute"/>
                    <w:rPr>
                      <w:rFonts w:asciiTheme="minorEastAsia" w:eastAsiaTheme="minorEastAsia" w:hAnsiTheme="minorEastAsia"/>
                      <w:sz w:val="24"/>
                    </w:rPr>
                  </w:pPr>
                  <w:r>
                    <w:rPr>
                      <w:rFonts w:asciiTheme="minorEastAsia" w:eastAsiaTheme="minorEastAsia" w:hAnsiTheme="minorEastAsia" w:hint="eastAsia"/>
                      <w:sz w:val="24"/>
                    </w:rPr>
                    <w:t>市町村</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r w:rsidR="000F7C9D" w:rsidTr="009470EC">
              <w:tc>
                <w:tcPr>
                  <w:tcW w:w="1280" w:type="dxa"/>
                </w:tcPr>
                <w:p w:rsidR="000F7C9D" w:rsidRPr="000F7C9D" w:rsidRDefault="00B261B7" w:rsidP="000F7C9D">
                  <w:pPr>
                    <w:jc w:val="distribute"/>
                    <w:rPr>
                      <w:rFonts w:asciiTheme="minorEastAsia" w:eastAsiaTheme="minorEastAsia" w:hAnsiTheme="minorEastAsia"/>
                      <w:sz w:val="24"/>
                    </w:rPr>
                  </w:pPr>
                  <w:r>
                    <w:rPr>
                      <w:rFonts w:asciiTheme="minorEastAsia" w:eastAsiaTheme="minorEastAsia" w:hAnsiTheme="minorEastAsia" w:hint="eastAsia"/>
                      <w:sz w:val="24"/>
                    </w:rPr>
                    <w:t>山梨県</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bl>
          <w:p w:rsidR="000F7C9D" w:rsidRPr="00110DA5" w:rsidRDefault="000F7C9D" w:rsidP="00B261B7">
            <w:pPr>
              <w:rPr>
                <w:rFonts w:asciiTheme="majorEastAsia" w:eastAsiaTheme="majorEastAsia" w:hAnsiTheme="majorEastAsia"/>
                <w:sz w:val="24"/>
              </w:rPr>
            </w:pPr>
          </w:p>
        </w:tc>
      </w:tr>
      <w:bookmarkEnd w:id="0"/>
      <w:tr w:rsidR="009A3C92" w:rsidRPr="00FD1644" w:rsidTr="00B27551">
        <w:trPr>
          <w:trHeight w:val="8192"/>
        </w:trPr>
        <w:tc>
          <w:tcPr>
            <w:tcW w:w="8941" w:type="dxa"/>
            <w:tcBorders>
              <w:top w:val="single" w:sz="12" w:space="0" w:color="auto"/>
              <w:left w:val="single" w:sz="12" w:space="0" w:color="auto"/>
              <w:bottom w:val="single" w:sz="12" w:space="0" w:color="auto"/>
              <w:right w:val="single" w:sz="12" w:space="0" w:color="auto"/>
            </w:tcBorders>
          </w:tcPr>
          <w:p w:rsidR="00B261B7" w:rsidRDefault="000F7C9D" w:rsidP="00B261B7">
            <w:pPr>
              <w:ind w:left="240" w:hangingChars="100" w:hanging="240"/>
              <w:rPr>
                <w:rFonts w:asciiTheme="majorEastAsia" w:eastAsiaTheme="majorEastAsia" w:hAnsiTheme="majorEastAsia" w:cs="ＭＳ 明朝"/>
                <w:sz w:val="24"/>
              </w:rPr>
            </w:pPr>
            <w:r>
              <w:rPr>
                <w:rFonts w:asciiTheme="majorEastAsia" w:eastAsiaTheme="majorEastAsia" w:hAnsiTheme="majorEastAsia" w:cs="ＭＳ 明朝" w:hint="eastAsia"/>
                <w:sz w:val="24"/>
              </w:rPr>
              <w:lastRenderedPageBreak/>
              <w:t>(</w:t>
            </w:r>
            <w:r>
              <w:rPr>
                <w:rFonts w:asciiTheme="majorEastAsia" w:eastAsiaTheme="majorEastAsia" w:hAnsiTheme="majorEastAsia" w:cs="ＭＳ 明朝"/>
                <w:sz w:val="24"/>
              </w:rPr>
              <w:t>3)</w:t>
            </w:r>
            <w:r>
              <w:rPr>
                <w:rFonts w:eastAsiaTheme="majorEastAsia" w:hAnsiTheme="majorEastAsia" w:cs="ＭＳ 明朝" w:hint="eastAsia"/>
              </w:rPr>
              <w:t xml:space="preserve">　</w:t>
            </w:r>
            <w:r w:rsidRPr="000F7C9D">
              <w:rPr>
                <w:rFonts w:asciiTheme="majorEastAsia" w:eastAsiaTheme="majorEastAsia" w:hAnsiTheme="majorEastAsia" w:cs="ＭＳ 明朝" w:hint="eastAsia"/>
                <w:sz w:val="24"/>
              </w:rPr>
              <w:t>所属自治体</w:t>
            </w:r>
            <w:r w:rsidR="00B261B7">
              <w:rPr>
                <w:rFonts w:asciiTheme="majorEastAsia" w:eastAsiaTheme="majorEastAsia" w:hAnsiTheme="majorEastAsia" w:cs="ＭＳ 明朝" w:hint="eastAsia"/>
                <w:sz w:val="24"/>
              </w:rPr>
              <w:t>又は所属自治体内の市町村におけるこども政策に関わる公共私連携・広域連携の実施状況を確認する。</w:t>
            </w:r>
          </w:p>
          <w:p w:rsidR="00C60098" w:rsidRPr="00B261B7" w:rsidRDefault="00C60098" w:rsidP="00B261B7">
            <w:pPr>
              <w:ind w:left="240" w:hangingChars="100" w:hanging="240"/>
              <w:rPr>
                <w:rFonts w:asciiTheme="majorEastAsia" w:eastAsiaTheme="majorEastAsia" w:hAnsiTheme="majorEastAsia" w:cs="ＭＳ 明朝"/>
                <w:sz w:val="24"/>
              </w:rPr>
            </w:pPr>
          </w:p>
          <w:p w:rsidR="00B261B7" w:rsidRDefault="000F7C9D" w:rsidP="00B261B7">
            <w:pPr>
              <w:rPr>
                <w:rFonts w:hAnsi="ＭＳ 明朝"/>
                <w:sz w:val="24"/>
                <w:szCs w:val="24"/>
              </w:rPr>
            </w:pPr>
            <w:r>
              <w:rPr>
                <w:rFonts w:hAnsi="ＭＳ 明朝" w:hint="eastAsia"/>
                <w:sz w:val="24"/>
                <w:szCs w:val="24"/>
              </w:rPr>
              <w:t>【</w:t>
            </w:r>
            <w:r w:rsidR="00C60098">
              <w:rPr>
                <w:rFonts w:hAnsi="ＭＳ 明朝" w:hint="eastAsia"/>
                <w:sz w:val="24"/>
                <w:szCs w:val="24"/>
              </w:rPr>
              <w:t>公共私連携・広域連携により実施されている事業】</w:t>
            </w:r>
          </w:p>
          <w:p w:rsidR="00C60098" w:rsidRPr="00C60098" w:rsidRDefault="00C60098" w:rsidP="00B261B7">
            <w:pPr>
              <w:rPr>
                <w:rFonts w:hAnsi="ＭＳ 明朝"/>
                <w:sz w:val="24"/>
                <w:szCs w:val="24"/>
              </w:rPr>
            </w:pPr>
          </w:p>
          <w:p w:rsidR="00FD1644" w:rsidRDefault="00FD1644" w:rsidP="000F7C9D">
            <w:pPr>
              <w:ind w:left="240" w:hangingChars="100" w:hanging="240"/>
              <w:rPr>
                <w:rFonts w:hAnsi="ＭＳ 明朝"/>
                <w:sz w:val="24"/>
                <w:szCs w:val="24"/>
              </w:rPr>
            </w:pPr>
          </w:p>
          <w:p w:rsidR="00063876" w:rsidRDefault="00063876" w:rsidP="00FD1644">
            <w:pPr>
              <w:rPr>
                <w:rFonts w:hAnsi="ＭＳ 明朝"/>
                <w:sz w:val="24"/>
                <w:szCs w:val="24"/>
              </w:rPr>
            </w:pPr>
          </w:p>
          <w:p w:rsidR="000F2A93" w:rsidRPr="000F7C9D" w:rsidRDefault="000F2A93" w:rsidP="00FD1644">
            <w:pPr>
              <w:rPr>
                <w:rFonts w:hAnsi="ＭＳ 明朝"/>
                <w:sz w:val="24"/>
                <w:szCs w:val="24"/>
              </w:rPr>
            </w:pPr>
          </w:p>
          <w:p w:rsidR="00FD1644" w:rsidRPr="00FD1644" w:rsidRDefault="00FD1644" w:rsidP="00FD1644">
            <w:pPr>
              <w:rPr>
                <w:rFonts w:hAnsi="ＭＳ 明朝"/>
                <w:sz w:val="24"/>
                <w:szCs w:val="24"/>
              </w:rPr>
            </w:pPr>
          </w:p>
          <w:p w:rsidR="00FD1644" w:rsidRPr="00FD1644" w:rsidRDefault="00FD1644" w:rsidP="00FD1644">
            <w:pPr>
              <w:rPr>
                <w:rFonts w:hAnsi="ＭＳ 明朝"/>
                <w:sz w:val="24"/>
                <w:szCs w:val="24"/>
              </w:rPr>
            </w:pPr>
          </w:p>
          <w:p w:rsidR="00FD1644" w:rsidRDefault="00FD1644" w:rsidP="00FD1644">
            <w:pPr>
              <w:rPr>
                <w:rFonts w:hAnsi="ＭＳ 明朝"/>
                <w:sz w:val="24"/>
                <w:szCs w:val="24"/>
              </w:rPr>
            </w:pPr>
          </w:p>
          <w:p w:rsidR="000F2A93" w:rsidRDefault="00C60098" w:rsidP="00FD1644">
            <w:pPr>
              <w:rPr>
                <w:rFonts w:hAnsi="ＭＳ 明朝"/>
                <w:sz w:val="24"/>
                <w:szCs w:val="24"/>
              </w:rPr>
            </w:pPr>
            <w:r>
              <w:rPr>
                <w:rFonts w:hAnsi="ＭＳ 明朝" w:hint="eastAsia"/>
                <w:sz w:val="24"/>
                <w:szCs w:val="24"/>
              </w:rPr>
              <w:t>【公共私連携・広域連携するに当たって工夫した点やその効果】</w:t>
            </w: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r>
              <w:rPr>
                <w:rFonts w:hAnsi="ＭＳ 明朝" w:hint="eastAsia"/>
                <w:sz w:val="24"/>
                <w:szCs w:val="24"/>
              </w:rPr>
              <w:t>（該当する事業がない場合）</w:t>
            </w:r>
          </w:p>
          <w:p w:rsidR="00C60098" w:rsidRPr="00C60098" w:rsidRDefault="00C60098" w:rsidP="00FD1644">
            <w:pPr>
              <w:rPr>
                <w:rFonts w:hAnsi="ＭＳ 明朝"/>
                <w:sz w:val="24"/>
                <w:szCs w:val="24"/>
              </w:rPr>
            </w:pPr>
            <w:r>
              <w:rPr>
                <w:rFonts w:hAnsi="ＭＳ 明朝" w:hint="eastAsia"/>
                <w:sz w:val="24"/>
                <w:szCs w:val="24"/>
              </w:rPr>
              <w:t>【公共私連携・広域連携により実施することで充実が図られる事業】</w:t>
            </w:r>
          </w:p>
          <w:p w:rsidR="000F2A93" w:rsidRDefault="000F2A93"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Pr="00C60098" w:rsidRDefault="00C60098" w:rsidP="00FD1644">
            <w:pPr>
              <w:rPr>
                <w:rFonts w:hAnsi="ＭＳ 明朝"/>
                <w:sz w:val="24"/>
                <w:szCs w:val="24"/>
              </w:rPr>
            </w:pPr>
            <w:r>
              <w:rPr>
                <w:rFonts w:hAnsi="ＭＳ 明朝" w:hint="eastAsia"/>
                <w:sz w:val="24"/>
                <w:szCs w:val="24"/>
              </w:rPr>
              <w:t>【想定される効果】</w:t>
            </w: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Pr="00FD1644" w:rsidRDefault="00B261B7" w:rsidP="00FD1644">
            <w:pPr>
              <w:rPr>
                <w:rFonts w:hAnsi="ＭＳ 明朝"/>
                <w:sz w:val="24"/>
                <w:szCs w:val="24"/>
              </w:rPr>
            </w:pPr>
          </w:p>
        </w:tc>
      </w:tr>
    </w:tbl>
    <w:p w:rsidR="009A3C92" w:rsidRDefault="009A3C92" w:rsidP="009A3C92">
      <w:pPr>
        <w:rPr>
          <w:sz w:val="24"/>
        </w:rPr>
      </w:pPr>
      <w:r>
        <w:rPr>
          <w:rFonts w:hint="eastAsia"/>
          <w:sz w:val="24"/>
        </w:rPr>
        <w:lastRenderedPageBreak/>
        <w:t>［作成要領］</w:t>
      </w:r>
    </w:p>
    <w:p w:rsidR="009A3C92" w:rsidRPr="006262A7" w:rsidRDefault="009A3C92" w:rsidP="00B758B9">
      <w:pPr>
        <w:ind w:leftChars="200" w:left="660" w:hangingChars="100" w:hanging="240"/>
        <w:rPr>
          <w:sz w:val="24"/>
        </w:rPr>
      </w:pPr>
      <w:r w:rsidRPr="006262A7">
        <w:rPr>
          <w:rFonts w:hint="eastAsia"/>
          <w:sz w:val="24"/>
        </w:rPr>
        <w:t>１　指定された事例の</w:t>
      </w:r>
      <w:r w:rsidR="007B5946">
        <w:rPr>
          <w:rFonts w:hint="eastAsia"/>
          <w:sz w:val="24"/>
        </w:rPr>
        <w:t>事前課題</w:t>
      </w:r>
      <w:r>
        <w:rPr>
          <w:rFonts w:hint="eastAsia"/>
          <w:sz w:val="24"/>
        </w:rPr>
        <w:t>について、各事例につき</w:t>
      </w:r>
      <w:r w:rsidR="00B758B9">
        <w:rPr>
          <w:rFonts w:hint="eastAsia"/>
          <w:sz w:val="24"/>
        </w:rPr>
        <w:t>２</w:t>
      </w:r>
      <w:r>
        <w:rPr>
          <w:rFonts w:hint="eastAsia"/>
          <w:sz w:val="24"/>
        </w:rPr>
        <w:t>ページ</w:t>
      </w:r>
      <w:r w:rsidR="00B758B9">
        <w:rPr>
          <w:rFonts w:hint="eastAsia"/>
          <w:sz w:val="24"/>
        </w:rPr>
        <w:t>程度</w:t>
      </w:r>
      <w:bookmarkStart w:id="1" w:name="_GoBack"/>
      <w:bookmarkEnd w:id="1"/>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97" w:rsidRDefault="00832797" w:rsidP="00C93041">
      <w:r>
        <w:separator/>
      </w:r>
    </w:p>
  </w:endnote>
  <w:endnote w:type="continuationSeparator" w:id="0">
    <w:p w:rsidR="00832797" w:rsidRDefault="00832797"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97" w:rsidRDefault="00832797" w:rsidP="00C93041">
      <w:r>
        <w:separator/>
      </w:r>
    </w:p>
  </w:footnote>
  <w:footnote w:type="continuationSeparator" w:id="0">
    <w:p w:rsidR="00832797" w:rsidRDefault="00832797"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9B8"/>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5189"/>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67D6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B5946"/>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0EC"/>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1B7"/>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58B9"/>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0098"/>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385E83"/>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55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7843-30B1-4A51-93F8-841E4A3E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