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8D3F" w14:textId="11A400A0"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880FE4">
        <w:rPr>
          <w:rFonts w:hint="eastAsia"/>
        </w:rPr>
        <w:t>【契約予定内容に関する調査表】</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491E6C73" w14:textId="06E4C611"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F335630" w14:textId="16817D6C"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F7E442E" w14:textId="552B44E3"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05A600E" w14:textId="04F80ABD"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23D433" w14:textId="5D7C4F38"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7907D93" w14:textId="39FA96EA" w:rsidR="00521F15" w:rsidRDefault="00521F15" w:rsidP="00521F15">
            <w:pPr>
              <w:jc w:val="right"/>
              <w:rPr>
                <w:sz w:val="22"/>
                <w:szCs w:val="22"/>
              </w:rPr>
            </w:pPr>
          </w:p>
        </w:tc>
      </w:tr>
      <w:tr w:rsidR="00521F15" w14:paraId="4B609E7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0F11D5AE" w14:textId="118F34C6"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A3F2A76" w14:textId="592DE09D"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4CB7D4" w14:textId="6A68FFE5"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E34F404" w14:textId="05D57EAA"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82198A" w14:textId="0A6CAA7F"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A1AA609" w14:textId="3AC09DA6" w:rsidR="00521F15" w:rsidRDefault="00521F15" w:rsidP="00521F15">
            <w:pPr>
              <w:jc w:val="right"/>
              <w:rPr>
                <w:sz w:val="22"/>
                <w:szCs w:val="22"/>
              </w:rPr>
            </w:pP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44926335" w:rsidR="00AA4C92" w:rsidRDefault="00AA4C92">
            <w:pPr>
              <w:jc w:val="right"/>
              <w:rPr>
                <w:sz w:val="22"/>
                <w:szCs w:val="22"/>
              </w:rPr>
            </w:pP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18FE1599" w14:textId="10E4B0BA"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68F58D5" w14:textId="6B18D3D6"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44FE3CF" w14:textId="440E13C2"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7E33C6A" w14:textId="54B87930"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3917B89" w14:textId="717C9DA3" w:rsidR="00521F15" w:rsidRDefault="00521F15" w:rsidP="00521F15">
            <w:pPr>
              <w:ind w:firstLineChars="143" w:firstLine="315"/>
              <w:jc w:val="right"/>
              <w:rPr>
                <w:sz w:val="22"/>
                <w:szCs w:val="22"/>
              </w:rPr>
            </w:pPr>
          </w:p>
        </w:tc>
      </w:tr>
      <w:tr w:rsidR="00521F15" w14:paraId="67FB51D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33209473" w14:textId="305C7C3B"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3EBDAAB" w14:textId="53EAB84D"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A309243" w14:textId="619CB578"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467DA67" w14:textId="02B129C9"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F324E87" w14:textId="3283BB32" w:rsidR="00521F15" w:rsidRDefault="00521F15" w:rsidP="00521F15">
            <w:pPr>
              <w:ind w:firstLineChars="194" w:firstLine="427"/>
              <w:jc w:val="right"/>
              <w:rPr>
                <w:sz w:val="22"/>
                <w:szCs w:val="22"/>
              </w:rPr>
            </w:pP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880FE4">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868877C" w14:textId="36E6822E"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D22540C" w14:textId="09E525C4" w:rsidR="00AA4C92" w:rsidRDefault="00AA4C92">
            <w:pPr>
              <w:jc w:val="right"/>
              <w:rPr>
                <w:sz w:val="22"/>
                <w:szCs w:val="22"/>
              </w:rPr>
            </w:pP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880FE4">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32DA7188"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180BC5" w14:textId="43889442" w:rsidR="00521F15" w:rsidRDefault="00521F15"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E8843A8" w14:textId="471D2105" w:rsidR="00521F15" w:rsidRDefault="00521F15"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985BA0" w14:textId="7FBE6B08" w:rsidR="00521F15" w:rsidRDefault="00521F15" w:rsidP="00521F15">
            <w:pPr>
              <w:rPr>
                <w:sz w:val="22"/>
                <w:szCs w:val="22"/>
              </w:rPr>
            </w:pPr>
            <w:bookmarkStart w:id="0" w:name="_GoBack"/>
            <w:bookmarkEnd w:id="0"/>
          </w:p>
        </w:tc>
      </w:tr>
      <w:tr w:rsidR="0097097C" w14:paraId="0B82B44C" w14:textId="77777777" w:rsidTr="00880FE4">
        <w:tc>
          <w:tcPr>
            <w:tcW w:w="675" w:type="dxa"/>
            <w:tcBorders>
              <w:top w:val="single" w:sz="4" w:space="0" w:color="auto"/>
              <w:left w:val="single" w:sz="4" w:space="0" w:color="auto"/>
              <w:bottom w:val="single" w:sz="4" w:space="0" w:color="auto"/>
              <w:right w:val="single" w:sz="4" w:space="0" w:color="auto"/>
            </w:tcBorders>
            <w:vAlign w:val="center"/>
          </w:tcPr>
          <w:p w14:paraId="66DA554E" w14:textId="77777777" w:rsidR="0097097C" w:rsidRDefault="0097097C"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1077451" w14:textId="77777777" w:rsidR="0097097C" w:rsidRDefault="0097097C"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6061F3D" w14:textId="77777777" w:rsidR="0097097C" w:rsidRDefault="0097097C"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E962DD" w14:textId="77777777" w:rsidR="0097097C" w:rsidRDefault="0097097C" w:rsidP="00521F15">
            <w:pPr>
              <w:rPr>
                <w:sz w:val="22"/>
                <w:szCs w:val="22"/>
              </w:rPr>
            </w:pP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116AC430" w14:textId="2B98A981" w:rsidR="00C32312" w:rsidRPr="000E263B" w:rsidRDefault="00AA4C92" w:rsidP="00880FE4">
      <w:pPr>
        <w:autoSpaceDE w:val="0"/>
        <w:autoSpaceDN w:val="0"/>
        <w:adjustRightInd w:val="0"/>
        <w:spacing w:line="300" w:lineRule="exact"/>
        <w:ind w:right="880"/>
        <w:rPr>
          <w:rFonts w:ascii="ＭＳ Ｐゴシック" w:eastAsia="ＭＳ Ｐゴシック" w:hAnsi="ＭＳ Ｐゴシック" w:cs="ＭＳ ゴシック"/>
          <w:kern w:val="0"/>
          <w:szCs w:val="21"/>
          <w:lang w:val="ja-JP"/>
        </w:rPr>
      </w:pPr>
      <w:r>
        <w:rPr>
          <w:rFonts w:hint="eastAsia"/>
          <w:sz w:val="22"/>
          <w:szCs w:val="22"/>
        </w:rPr>
        <w:t>注　「番号」については、</w:t>
      </w:r>
      <w:r>
        <w:rPr>
          <w:sz w:val="22"/>
          <w:szCs w:val="22"/>
        </w:rPr>
        <w:t>(1)</w:t>
      </w:r>
      <w:r>
        <w:rPr>
          <w:rFonts w:hint="eastAsia"/>
          <w:sz w:val="22"/>
          <w:szCs w:val="22"/>
        </w:rPr>
        <w:t>の契約「番号」に対応する番号を記入。</w:t>
      </w:r>
    </w:p>
    <w:sectPr w:rsidR="00C32312" w:rsidRPr="000E263B"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31381B16"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97097C" w:rsidRPr="0097097C">
      <w:rPr>
        <w:rFonts w:ascii="HGｺﾞｼｯｸM" w:eastAsia="HGｺﾞｼｯｸM"/>
        <w:noProof/>
        <w:lang w:val="ja-JP"/>
      </w:rPr>
      <w:t>1</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252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158"/>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0FE4"/>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097C"/>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E8F8-1378-4BF9-BBC9-C11A7333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461</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06上記整備計画書の添付資料（契約予定内容調査票等）_記載例</vt:lpstr>
      <vt:lpstr/>
    </vt:vector>
  </TitlesOfParts>
  <LinksUpToDate>false</LinksUpToDate>
  <CharactersWithSpaces>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