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2A6E" w14:textId="77777777" w:rsidR="001D0534" w:rsidRDefault="001D0534" w:rsidP="00AD70B9">
      <w:pPr>
        <w:snapToGrid w:val="0"/>
        <w:ind w:rightChars="336" w:right="706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126778" wp14:editId="5D181593">
                <wp:simplePos x="0" y="0"/>
                <wp:positionH relativeFrom="margin">
                  <wp:align>right</wp:align>
                </wp:positionH>
                <wp:positionV relativeFrom="paragraph">
                  <wp:posOffset>-481173</wp:posOffset>
                </wp:positionV>
                <wp:extent cx="695325" cy="417830"/>
                <wp:effectExtent l="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09729" w14:textId="2E95D90C" w:rsidR="00AD70B9" w:rsidRPr="00AD70B9" w:rsidRDefault="00175FB4" w:rsidP="00740EE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21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44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別紙</w:t>
                            </w:r>
                            <w:r w:rsidR="00A44E1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44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267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55pt;margin-top:-37.9pt;width:54.75pt;height:32.9pt;z-index:-25165721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" filled="f" stroked="f">
                <v:textbox style="mso-fit-shape-to-text:t" inset="5.85pt,.7pt,5.85pt,.7pt">
                  <w:txbxContent>
                    <w:p w14:paraId="69409729" w14:textId="2E95D90C" w:rsidR="00AD70B9" w:rsidRPr="00AD70B9" w:rsidRDefault="00175FB4" w:rsidP="00740EE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21"/>
                          <w:shd w:val="clear" w:color="auto" w:fill="FFFFFF" w:themeFill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44"/>
                          <w:bdr w:val="single" w:sz="4" w:space="0" w:color="auto"/>
                          <w:shd w:val="clear" w:color="auto" w:fill="FFFFFF" w:themeFill="background1"/>
                        </w:rPr>
                        <w:t>別紙</w:t>
                      </w:r>
                      <w:r w:rsidR="00A44E1F">
                        <w:rPr>
                          <w:rFonts w:ascii="ＭＳ ゴシック" w:eastAsia="ＭＳ ゴシック" w:hAnsi="ＭＳ ゴシック" w:hint="eastAsia"/>
                          <w:sz w:val="28"/>
                          <w:szCs w:val="44"/>
                          <w:bdr w:val="single" w:sz="4" w:space="0" w:color="auto"/>
                          <w:shd w:val="clear" w:color="auto" w:fill="FFFFFF" w:themeFill="background1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534">
        <w:rPr>
          <w:rFonts w:asciiTheme="majorEastAsia" w:eastAsiaTheme="majorEastAsia" w:hAnsiTheme="majorEastAsia" w:hint="eastAsia"/>
          <w:b/>
          <w:sz w:val="28"/>
          <w:szCs w:val="28"/>
        </w:rPr>
        <w:t>聴覚障害者等による電話の利用の円滑化に関する基本的な方針</w:t>
      </w:r>
    </w:p>
    <w:p w14:paraId="59B69B52" w14:textId="361E2D29" w:rsidR="009E3AA2" w:rsidRPr="000E25A4" w:rsidRDefault="001D0534" w:rsidP="00AD70B9">
      <w:pPr>
        <w:snapToGrid w:val="0"/>
        <w:ind w:rightChars="336" w:right="706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E707DA">
        <w:rPr>
          <w:rFonts w:asciiTheme="majorEastAsia" w:eastAsiaTheme="majorEastAsia" w:hAnsiTheme="majorEastAsia" w:hint="eastAsia"/>
          <w:b/>
          <w:sz w:val="28"/>
          <w:szCs w:val="28"/>
        </w:rPr>
        <w:t>令和２年</w:t>
      </w:r>
      <w:r w:rsidR="00E470E3">
        <w:rPr>
          <w:rFonts w:asciiTheme="majorEastAsia" w:eastAsiaTheme="majorEastAsia" w:hAnsiTheme="majorEastAsia" w:hint="eastAsia"/>
          <w:b/>
          <w:sz w:val="28"/>
          <w:szCs w:val="28"/>
        </w:rPr>
        <w:t>総務省告示第370号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8A0CC0" w:rsidRPr="008A0CC0">
        <w:rPr>
          <w:rFonts w:asciiTheme="majorEastAsia" w:eastAsiaTheme="majorEastAsia" w:hAnsiTheme="majorEastAsia" w:hint="eastAsia"/>
          <w:b/>
          <w:sz w:val="28"/>
          <w:szCs w:val="28"/>
        </w:rPr>
        <w:t>の一部を改正する</w:t>
      </w:r>
      <w:r w:rsidR="00E470E3">
        <w:rPr>
          <w:rFonts w:asciiTheme="majorEastAsia" w:eastAsiaTheme="majorEastAsia" w:hAnsiTheme="majorEastAsia" w:hint="eastAsia"/>
          <w:b/>
          <w:sz w:val="28"/>
          <w:szCs w:val="28"/>
        </w:rPr>
        <w:t>告示</w:t>
      </w:r>
      <w:r w:rsidR="00293548"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="009E3AA2" w:rsidRPr="000E25A4">
        <w:rPr>
          <w:rFonts w:asciiTheme="majorEastAsia" w:eastAsiaTheme="majorEastAsia" w:hAnsiTheme="majorEastAsia" w:hint="eastAsia"/>
          <w:b/>
          <w:sz w:val="28"/>
          <w:szCs w:val="28"/>
        </w:rPr>
        <w:t>概要</w:t>
      </w:r>
    </w:p>
    <w:p w14:paraId="4D717F11" w14:textId="77777777" w:rsidR="008E112A" w:rsidRPr="008A0CC0" w:rsidRDefault="008E112A" w:rsidP="009E3AA2">
      <w:pPr>
        <w:snapToGrid w:val="0"/>
        <w:rPr>
          <w:rFonts w:asciiTheme="majorEastAsia" w:eastAsiaTheme="majorEastAsia" w:hAnsiTheme="majorEastAsia"/>
          <w:b/>
          <w:sz w:val="22"/>
        </w:rPr>
      </w:pPr>
    </w:p>
    <w:p w14:paraId="162486B2" w14:textId="77777777" w:rsidR="009E3AA2" w:rsidRPr="000E25A4" w:rsidRDefault="009E3AA2" w:rsidP="009E3AA2">
      <w:pPr>
        <w:snapToGrid w:val="0"/>
        <w:rPr>
          <w:rFonts w:asciiTheme="minorEastAsia" w:hAnsiTheme="minorEastAsia"/>
          <w:sz w:val="22"/>
        </w:rPr>
      </w:pPr>
    </w:p>
    <w:p w14:paraId="12501423" w14:textId="77777777" w:rsidR="00AA2AB1" w:rsidRDefault="009E3AA2" w:rsidP="00293548">
      <w:pPr>
        <w:snapToGrid w:val="0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0E25A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１　改正の</w:t>
      </w:r>
      <w:r w:rsidR="00894148" w:rsidRPr="000E25A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理由</w:t>
      </w:r>
    </w:p>
    <w:p w14:paraId="25214268" w14:textId="77777777" w:rsidR="00E130BF" w:rsidRPr="00E130BF" w:rsidRDefault="00E130BF" w:rsidP="00E130BF">
      <w:pPr>
        <w:snapToGrid w:val="0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07FD5265" w14:textId="73CE85F3" w:rsidR="00165F6E" w:rsidRDefault="002769CD" w:rsidP="00E470E3">
      <w:pPr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電話リレーサービス（</w:t>
      </w:r>
      <w:r w:rsidR="007532EB">
        <w:rPr>
          <w:rFonts w:asciiTheme="majorEastAsia" w:eastAsiaTheme="majorEastAsia" w:hAnsiTheme="majorEastAsia" w:hint="eastAsia"/>
          <w:sz w:val="24"/>
          <w:szCs w:val="24"/>
        </w:rPr>
        <w:t>聴覚障害者等による電話の利用の円滑化に関する法律（令和２年法律第53号</w:t>
      </w:r>
      <w:r w:rsidR="00E470E3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第２条第２項に規定する電話リレーサービスをいう。以下同じ。）の提供状況やその課題を総括し、より適正かつ確実なサービス提供等を実現するために、大臣官房総括審議官（情報通信担当）が参集を求めて開催した「</w:t>
      </w:r>
      <w:r w:rsidR="00692FD9">
        <w:rPr>
          <w:rFonts w:asciiTheme="majorEastAsia" w:eastAsiaTheme="majorEastAsia" w:hAnsiTheme="majorEastAsia" w:hint="eastAsia"/>
          <w:sz w:val="24"/>
          <w:szCs w:val="24"/>
        </w:rPr>
        <w:t>電話リレーサービスの在り方に関する検討会</w:t>
      </w:r>
      <w:r>
        <w:rPr>
          <w:rFonts w:asciiTheme="majorEastAsia" w:eastAsiaTheme="majorEastAsia" w:hAnsiTheme="majorEastAsia" w:hint="eastAsia"/>
          <w:sz w:val="24"/>
          <w:szCs w:val="24"/>
        </w:rPr>
        <w:t>」における議論を踏まえて取りまとめられた「電話リレーサービスの在り方に関する検討会</w:t>
      </w:r>
      <w:r w:rsidR="00692FD9">
        <w:rPr>
          <w:rFonts w:asciiTheme="majorEastAsia" w:eastAsiaTheme="majorEastAsia" w:hAnsiTheme="majorEastAsia" w:hint="eastAsia"/>
          <w:sz w:val="24"/>
          <w:szCs w:val="24"/>
        </w:rPr>
        <w:t>報告書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1F4141">
        <w:rPr>
          <w:rFonts w:asciiTheme="majorEastAsia" w:eastAsiaTheme="majorEastAsia" w:hAnsiTheme="majorEastAsia" w:hint="eastAsia"/>
          <w:sz w:val="24"/>
          <w:szCs w:val="24"/>
        </w:rPr>
        <w:t>（令和８年３月30日公表）</w:t>
      </w:r>
      <w:r w:rsidR="00692FD9">
        <w:rPr>
          <w:rFonts w:asciiTheme="majorEastAsia" w:eastAsiaTheme="majorEastAsia" w:hAnsiTheme="majorEastAsia" w:hint="eastAsia"/>
          <w:sz w:val="24"/>
          <w:szCs w:val="24"/>
        </w:rPr>
        <w:t>を踏まえ</w:t>
      </w:r>
      <w:r w:rsidR="007532E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E470E3">
        <w:rPr>
          <w:rFonts w:asciiTheme="majorEastAsia" w:eastAsiaTheme="majorEastAsia" w:hAnsiTheme="majorEastAsia" w:hint="eastAsia"/>
          <w:sz w:val="24"/>
          <w:szCs w:val="24"/>
        </w:rPr>
        <w:t>法第７条第１項の規定に基づき定めた聴覚</w:t>
      </w:r>
      <w:r w:rsidR="007532EB">
        <w:rPr>
          <w:rFonts w:asciiTheme="majorEastAsia" w:eastAsiaTheme="majorEastAsia" w:hAnsiTheme="majorEastAsia" w:hint="eastAsia"/>
          <w:sz w:val="24"/>
          <w:szCs w:val="24"/>
        </w:rPr>
        <w:t>聴覚障害者等による電話の利用の円滑化に関する</w:t>
      </w:r>
      <w:r w:rsidR="00E470E3">
        <w:rPr>
          <w:rFonts w:asciiTheme="majorEastAsia" w:eastAsiaTheme="majorEastAsia" w:hAnsiTheme="majorEastAsia" w:hint="eastAsia"/>
          <w:sz w:val="24"/>
          <w:szCs w:val="24"/>
        </w:rPr>
        <w:t>基本的な方針</w:t>
      </w:r>
      <w:r w:rsidR="007532EB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707DA">
        <w:rPr>
          <w:rFonts w:asciiTheme="majorEastAsia" w:eastAsiaTheme="majorEastAsia" w:hAnsiTheme="majorEastAsia" w:hint="eastAsia"/>
          <w:sz w:val="24"/>
          <w:szCs w:val="24"/>
        </w:rPr>
        <w:t>令和２年</w:t>
      </w:r>
      <w:r w:rsidR="007532EB">
        <w:rPr>
          <w:rFonts w:asciiTheme="majorEastAsia" w:eastAsiaTheme="majorEastAsia" w:hAnsiTheme="majorEastAsia" w:hint="eastAsia"/>
          <w:sz w:val="24"/>
          <w:szCs w:val="24"/>
        </w:rPr>
        <w:t>総務省</w:t>
      </w:r>
      <w:r w:rsidR="0003386D">
        <w:rPr>
          <w:rFonts w:asciiTheme="majorEastAsia" w:eastAsiaTheme="majorEastAsia" w:hAnsiTheme="majorEastAsia" w:hint="eastAsia"/>
          <w:sz w:val="24"/>
          <w:szCs w:val="24"/>
        </w:rPr>
        <w:t>告示</w:t>
      </w:r>
      <w:r w:rsidR="007532EB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E470E3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E470E3">
        <w:rPr>
          <w:rFonts w:asciiTheme="majorEastAsia" w:eastAsiaTheme="majorEastAsia" w:hAnsiTheme="majorEastAsia"/>
          <w:sz w:val="24"/>
          <w:szCs w:val="24"/>
        </w:rPr>
        <w:t>70</w:t>
      </w:r>
      <w:r w:rsidR="007532EB">
        <w:rPr>
          <w:rFonts w:asciiTheme="majorEastAsia" w:eastAsiaTheme="majorEastAsia" w:hAnsiTheme="majorEastAsia" w:hint="eastAsia"/>
          <w:sz w:val="24"/>
          <w:szCs w:val="24"/>
        </w:rPr>
        <w:t>号</w:t>
      </w:r>
      <w:r w:rsidR="002B69F7">
        <w:rPr>
          <w:rFonts w:asciiTheme="majorEastAsia" w:eastAsiaTheme="majorEastAsia" w:hAnsiTheme="majorEastAsia" w:hint="eastAsia"/>
          <w:sz w:val="24"/>
          <w:szCs w:val="24"/>
        </w:rPr>
        <w:t>。以下「</w:t>
      </w:r>
      <w:r w:rsidR="00E470E3">
        <w:rPr>
          <w:rFonts w:asciiTheme="majorEastAsia" w:eastAsiaTheme="majorEastAsia" w:hAnsiTheme="majorEastAsia" w:hint="eastAsia"/>
          <w:sz w:val="24"/>
          <w:szCs w:val="24"/>
        </w:rPr>
        <w:t>基本方針</w:t>
      </w:r>
      <w:r w:rsidR="002B69F7">
        <w:rPr>
          <w:rFonts w:asciiTheme="majorEastAsia" w:eastAsiaTheme="majorEastAsia" w:hAnsiTheme="majorEastAsia" w:hint="eastAsia"/>
          <w:sz w:val="24"/>
          <w:szCs w:val="24"/>
        </w:rPr>
        <w:t>」という。）について、所要の規定の整備を行う。</w:t>
      </w:r>
    </w:p>
    <w:p w14:paraId="1C4EB287" w14:textId="77777777" w:rsidR="00BA08A4" w:rsidRPr="00BA08A4" w:rsidRDefault="00BA08A4" w:rsidP="002B69F7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1223A39C" w14:textId="77777777" w:rsidR="00682ABB" w:rsidRPr="000E25A4" w:rsidRDefault="00682ABB" w:rsidP="009E3AA2">
      <w:pPr>
        <w:snapToGrid w:val="0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7C4864D8" w14:textId="77777777" w:rsidR="009E3AA2" w:rsidRPr="000E25A4" w:rsidRDefault="009E3AA2" w:rsidP="009E3AA2">
      <w:pPr>
        <w:snapToGrid w:val="0"/>
        <w:rPr>
          <w:rFonts w:asciiTheme="minorEastAsia" w:hAnsiTheme="minorEastAsia"/>
          <w:sz w:val="22"/>
        </w:rPr>
      </w:pPr>
      <w:r w:rsidRPr="000E25A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２　改正の概要</w:t>
      </w:r>
    </w:p>
    <w:p w14:paraId="0051B61F" w14:textId="77777777" w:rsidR="009E3AA2" w:rsidRPr="000E25A4" w:rsidRDefault="009E3AA2" w:rsidP="002D538B">
      <w:pPr>
        <w:rPr>
          <w:sz w:val="24"/>
          <w:szCs w:val="24"/>
        </w:rPr>
      </w:pPr>
    </w:p>
    <w:p w14:paraId="59C47C48" w14:textId="719B657F" w:rsidR="009E3AA2" w:rsidRPr="00BA08A4" w:rsidRDefault="00682ABB" w:rsidP="005E342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A08A4">
        <w:rPr>
          <w:rFonts w:asciiTheme="majorEastAsia" w:eastAsiaTheme="majorEastAsia" w:hAnsiTheme="majorEastAsia" w:hint="eastAsia"/>
          <w:sz w:val="24"/>
          <w:szCs w:val="24"/>
        </w:rPr>
        <w:t>改正事項及びその</w:t>
      </w:r>
      <w:r w:rsidR="00860260" w:rsidRPr="00BA08A4">
        <w:rPr>
          <w:rFonts w:asciiTheme="majorEastAsia" w:eastAsiaTheme="majorEastAsia" w:hAnsiTheme="majorEastAsia" w:hint="eastAsia"/>
          <w:sz w:val="24"/>
          <w:szCs w:val="24"/>
        </w:rPr>
        <w:t>概要</w:t>
      </w:r>
      <w:r w:rsidRPr="00BA08A4">
        <w:rPr>
          <w:rFonts w:asciiTheme="majorEastAsia" w:eastAsiaTheme="majorEastAsia" w:hAnsiTheme="majorEastAsia" w:hint="eastAsia"/>
          <w:sz w:val="24"/>
          <w:szCs w:val="24"/>
        </w:rPr>
        <w:t>は以下のとおり</w:t>
      </w:r>
    </w:p>
    <w:p w14:paraId="61E0B8C3" w14:textId="77777777" w:rsidR="00682ABB" w:rsidRPr="00BA08A4" w:rsidRDefault="00682ABB" w:rsidP="002D538B">
      <w:pPr>
        <w:rPr>
          <w:rFonts w:asciiTheme="majorEastAsia" w:eastAsiaTheme="majorEastAsia" w:hAnsiTheme="majorEastAsia"/>
          <w:sz w:val="24"/>
          <w:szCs w:val="24"/>
        </w:rPr>
      </w:pPr>
    </w:p>
    <w:p w14:paraId="051CFA91" w14:textId="37DB597F" w:rsidR="00F44EF1" w:rsidRPr="005C1CB6" w:rsidRDefault="00692FD9" w:rsidP="00F44EF1">
      <w:pPr>
        <w:pStyle w:val="af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電話リレーサービスの継続性を高めるための</w:t>
      </w:r>
      <w:r w:rsidR="002B69F7">
        <w:rPr>
          <w:rFonts w:asciiTheme="majorEastAsia" w:eastAsiaTheme="majorEastAsia" w:hAnsiTheme="majorEastAsia" w:hint="eastAsia"/>
          <w:sz w:val="24"/>
          <w:u w:val="single"/>
        </w:rPr>
        <w:t>改正</w:t>
      </w:r>
    </w:p>
    <w:p w14:paraId="43C54B77" w14:textId="77777777" w:rsidR="00F44EF1" w:rsidRPr="005C1CB6" w:rsidRDefault="00F44EF1" w:rsidP="00F44EF1">
      <w:pPr>
        <w:pStyle w:val="af"/>
        <w:spacing w:line="320" w:lineRule="exact"/>
        <w:ind w:leftChars="0" w:left="240"/>
        <w:rPr>
          <w:rFonts w:asciiTheme="majorEastAsia" w:eastAsiaTheme="majorEastAsia" w:hAnsiTheme="majorEastAsia"/>
          <w:sz w:val="24"/>
        </w:rPr>
      </w:pPr>
      <w:r w:rsidRPr="005C1CB6">
        <w:rPr>
          <w:rFonts w:asciiTheme="majorEastAsia" w:eastAsiaTheme="majorEastAsia" w:hAnsiTheme="majorEastAsia" w:hint="eastAsia"/>
          <w:sz w:val="24"/>
        </w:rPr>
        <w:t>【改正を行う条項】</w:t>
      </w:r>
    </w:p>
    <w:p w14:paraId="02ECF651" w14:textId="5C14D3EA" w:rsidR="00F44EF1" w:rsidRPr="005C1CB6" w:rsidRDefault="00E470E3" w:rsidP="00F44EF1">
      <w:pPr>
        <w:spacing w:line="320" w:lineRule="exact"/>
        <w:ind w:leftChars="300" w:left="63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基本方針　三１</w:t>
      </w:r>
      <w:r w:rsidR="00692FD9">
        <w:rPr>
          <w:rFonts w:asciiTheme="majorEastAsia" w:eastAsiaTheme="majorEastAsia" w:hAnsiTheme="majorEastAsia" w:hint="eastAsia"/>
          <w:sz w:val="24"/>
        </w:rPr>
        <w:t>④</w:t>
      </w:r>
    </w:p>
    <w:p w14:paraId="57B22BFC" w14:textId="77777777" w:rsidR="00F44EF1" w:rsidRPr="005C1CB6" w:rsidRDefault="00F44EF1" w:rsidP="00F44EF1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5C1CB6">
        <w:rPr>
          <w:rFonts w:asciiTheme="majorEastAsia" w:eastAsiaTheme="majorEastAsia" w:hAnsiTheme="majorEastAsia" w:hint="eastAsia"/>
          <w:sz w:val="24"/>
        </w:rPr>
        <w:t>【改正の内容】</w:t>
      </w:r>
    </w:p>
    <w:p w14:paraId="7A6C7F41" w14:textId="2D3BC49E" w:rsidR="00F44EF1" w:rsidRPr="00692FD9" w:rsidRDefault="00692FD9" w:rsidP="003434C2">
      <w:pPr>
        <w:spacing w:line="320" w:lineRule="exact"/>
        <w:ind w:leftChars="300" w:left="63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電話リレーサービス提供機関</w:t>
      </w:r>
      <w:r w:rsidR="003434C2">
        <w:rPr>
          <w:rFonts w:asciiTheme="majorEastAsia" w:eastAsiaTheme="majorEastAsia" w:hAnsiTheme="majorEastAsia" w:hint="eastAsia"/>
          <w:sz w:val="24"/>
        </w:rPr>
        <w:t>（以下</w:t>
      </w:r>
      <w:r w:rsidR="002E3E54">
        <w:rPr>
          <w:rFonts w:asciiTheme="majorEastAsia" w:eastAsiaTheme="majorEastAsia" w:hAnsiTheme="majorEastAsia" w:hint="eastAsia"/>
          <w:sz w:val="24"/>
        </w:rPr>
        <w:t>「</w:t>
      </w:r>
      <w:r w:rsidR="003434C2">
        <w:rPr>
          <w:rFonts w:asciiTheme="majorEastAsia" w:eastAsiaTheme="majorEastAsia" w:hAnsiTheme="majorEastAsia" w:hint="eastAsia"/>
          <w:sz w:val="24"/>
        </w:rPr>
        <w:t>提供機関）という。）</w:t>
      </w:r>
      <w:r>
        <w:rPr>
          <w:rFonts w:asciiTheme="majorEastAsia" w:eastAsiaTheme="majorEastAsia" w:hAnsiTheme="majorEastAsia" w:hint="eastAsia"/>
          <w:sz w:val="24"/>
        </w:rPr>
        <w:t>に業務継続計画を整備させるもの</w:t>
      </w:r>
    </w:p>
    <w:p w14:paraId="2F5AEC48" w14:textId="6E8DFCBD" w:rsidR="00F44EF1" w:rsidRPr="005C1CB6" w:rsidRDefault="00692FD9" w:rsidP="00F44EF1">
      <w:pPr>
        <w:pStyle w:val="af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電話リレーサービスの利用料金を柔軟に設定するための改正</w:t>
      </w:r>
    </w:p>
    <w:p w14:paraId="4E274FCF" w14:textId="77777777" w:rsidR="00F44EF1" w:rsidRPr="005C1CB6" w:rsidRDefault="00F44EF1" w:rsidP="00F44EF1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5C1CB6">
        <w:rPr>
          <w:rFonts w:asciiTheme="majorEastAsia" w:eastAsiaTheme="majorEastAsia" w:hAnsiTheme="majorEastAsia" w:hint="eastAsia"/>
          <w:sz w:val="24"/>
        </w:rPr>
        <w:t>【改正を行う条項】</w:t>
      </w:r>
    </w:p>
    <w:p w14:paraId="552DA73E" w14:textId="3F5FAEDD" w:rsidR="00F44EF1" w:rsidRPr="005C1CB6" w:rsidRDefault="00E470E3" w:rsidP="00F44EF1">
      <w:pPr>
        <w:spacing w:line="320" w:lineRule="exact"/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基本方針　三１</w:t>
      </w:r>
      <w:r w:rsidR="002E3E54">
        <w:rPr>
          <w:rFonts w:asciiTheme="majorEastAsia" w:eastAsiaTheme="majorEastAsia" w:hAnsiTheme="majorEastAsia" w:hint="eastAsia"/>
          <w:sz w:val="24"/>
        </w:rPr>
        <w:t>⑤</w:t>
      </w:r>
    </w:p>
    <w:p w14:paraId="5375D6B4" w14:textId="77777777" w:rsidR="00F44EF1" w:rsidRPr="005C1CB6" w:rsidRDefault="00F44EF1" w:rsidP="00F44EF1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5C1CB6">
        <w:rPr>
          <w:rFonts w:asciiTheme="majorEastAsia" w:eastAsiaTheme="majorEastAsia" w:hAnsiTheme="majorEastAsia" w:hint="eastAsia"/>
          <w:sz w:val="24"/>
        </w:rPr>
        <w:t>【改正の内容】</w:t>
      </w:r>
    </w:p>
    <w:p w14:paraId="6ABAA7C8" w14:textId="0497B9E5" w:rsidR="00F44EF1" w:rsidRDefault="007869CF" w:rsidP="002B69F7">
      <w:pPr>
        <w:spacing w:line="320" w:lineRule="exact"/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提供機関が設定する</w:t>
      </w:r>
      <w:r w:rsidR="00692FD9">
        <w:rPr>
          <w:rFonts w:asciiTheme="majorEastAsia" w:eastAsiaTheme="majorEastAsia" w:hAnsiTheme="majorEastAsia" w:hint="eastAsia"/>
          <w:sz w:val="24"/>
        </w:rPr>
        <w:t>利用体系を従量制に限定していたものを削除するもの</w:t>
      </w:r>
    </w:p>
    <w:p w14:paraId="32932610" w14:textId="28BA8F21" w:rsidR="00692FD9" w:rsidRDefault="00692FD9" w:rsidP="008F2402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③ </w:t>
      </w:r>
      <w:r w:rsidRPr="007869CF">
        <w:rPr>
          <w:rFonts w:asciiTheme="majorEastAsia" w:eastAsiaTheme="majorEastAsia" w:hAnsiTheme="majorEastAsia" w:hint="eastAsia"/>
          <w:sz w:val="24"/>
          <w:u w:val="single"/>
        </w:rPr>
        <w:t>通訳等オペレータの研修を</w:t>
      </w:r>
      <w:r w:rsidR="003434C2" w:rsidRPr="007869CF">
        <w:rPr>
          <w:rFonts w:asciiTheme="majorEastAsia" w:eastAsiaTheme="majorEastAsia" w:hAnsiTheme="majorEastAsia" w:hint="eastAsia"/>
          <w:sz w:val="24"/>
          <w:u w:val="single"/>
        </w:rPr>
        <w:t>充実</w:t>
      </w:r>
      <w:r w:rsidRPr="007869CF">
        <w:rPr>
          <w:rFonts w:asciiTheme="majorEastAsia" w:eastAsiaTheme="majorEastAsia" w:hAnsiTheme="majorEastAsia" w:hint="eastAsia"/>
          <w:sz w:val="24"/>
          <w:u w:val="single"/>
        </w:rPr>
        <w:t>させるための改正</w:t>
      </w:r>
    </w:p>
    <w:p w14:paraId="59DB53D7" w14:textId="2CB70785" w:rsidR="00692FD9" w:rsidRDefault="00692FD9" w:rsidP="008F2402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【改正を行う条項】</w:t>
      </w:r>
    </w:p>
    <w:p w14:paraId="441DC563" w14:textId="4669F3EF" w:rsidR="00692FD9" w:rsidRDefault="00692FD9" w:rsidP="008F2402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 基本方針　三１⑦</w:t>
      </w:r>
    </w:p>
    <w:p w14:paraId="4621735C" w14:textId="151C05B8" w:rsidR="00692FD9" w:rsidRDefault="00692FD9" w:rsidP="008F2402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【改正の内容】</w:t>
      </w:r>
    </w:p>
    <w:p w14:paraId="59E6C5B8" w14:textId="1E3727E3" w:rsidR="003434C2" w:rsidRDefault="00692FD9" w:rsidP="003434C2">
      <w:pPr>
        <w:spacing w:line="320" w:lineRule="exact"/>
        <w:ind w:leftChars="100" w:left="570" w:hangingChars="150" w:hanging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 </w:t>
      </w:r>
      <w:r w:rsidR="003434C2">
        <w:rPr>
          <w:rFonts w:asciiTheme="majorEastAsia" w:eastAsiaTheme="majorEastAsia" w:hAnsiTheme="majorEastAsia" w:hint="eastAsia"/>
          <w:sz w:val="24"/>
        </w:rPr>
        <w:t>提供機関に</w:t>
      </w:r>
      <w:r>
        <w:rPr>
          <w:rFonts w:asciiTheme="majorEastAsia" w:eastAsiaTheme="majorEastAsia" w:hAnsiTheme="majorEastAsia" w:hint="eastAsia"/>
          <w:sz w:val="24"/>
        </w:rPr>
        <w:t>利用者の意見を</w:t>
      </w:r>
      <w:r w:rsidR="003434C2">
        <w:rPr>
          <w:rFonts w:asciiTheme="majorEastAsia" w:eastAsiaTheme="majorEastAsia" w:hAnsiTheme="majorEastAsia" w:hint="eastAsia"/>
          <w:sz w:val="24"/>
        </w:rPr>
        <w:t>聴取し、通訳オペレータに必要な研修を受けさせるもの</w:t>
      </w:r>
    </w:p>
    <w:p w14:paraId="7CBCA652" w14:textId="0EACB601" w:rsidR="003434C2" w:rsidRDefault="003434C2" w:rsidP="008F2402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④ </w:t>
      </w:r>
      <w:r w:rsidRPr="007869CF">
        <w:rPr>
          <w:rFonts w:asciiTheme="majorEastAsia" w:eastAsiaTheme="majorEastAsia" w:hAnsiTheme="majorEastAsia" w:hint="eastAsia"/>
          <w:sz w:val="24"/>
          <w:u w:val="single"/>
        </w:rPr>
        <w:t>利用者の意見を適切に反映させるための改正</w:t>
      </w:r>
    </w:p>
    <w:p w14:paraId="6871370C" w14:textId="4C15518A" w:rsidR="003434C2" w:rsidRDefault="003434C2" w:rsidP="008F2402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【改正を行う条項】</w:t>
      </w:r>
    </w:p>
    <w:p w14:paraId="7DFAA4F8" w14:textId="763AD466" w:rsidR="003434C2" w:rsidRPr="005C1CB6" w:rsidRDefault="003434C2" w:rsidP="003434C2">
      <w:pPr>
        <w:spacing w:line="320" w:lineRule="exact"/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基本方針　三１</w:t>
      </w:r>
      <w:r w:rsidR="00E73977">
        <w:rPr>
          <w:rFonts w:asciiTheme="majorEastAsia" w:eastAsiaTheme="majorEastAsia" w:hAnsiTheme="majorEastAsia" w:hint="eastAsia"/>
          <w:sz w:val="24"/>
        </w:rPr>
        <w:t>⑩</w:t>
      </w:r>
    </w:p>
    <w:p w14:paraId="5B6C2DD8" w14:textId="1169DAE1" w:rsidR="003434C2" w:rsidRDefault="003434C2" w:rsidP="008F2402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【改正の内容】</w:t>
      </w:r>
    </w:p>
    <w:p w14:paraId="7C7BD9AF" w14:textId="1424631B" w:rsidR="00E73977" w:rsidRDefault="003434C2" w:rsidP="00E73977">
      <w:pPr>
        <w:spacing w:line="320" w:lineRule="exact"/>
        <w:ind w:leftChars="100" w:left="69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  提供機関に利用者からの意見等を反映させ、定期的に分析する体制構築を行わせるもの</w:t>
      </w:r>
    </w:p>
    <w:p w14:paraId="37BE2CFC" w14:textId="799A88FB" w:rsidR="003434C2" w:rsidRPr="007869CF" w:rsidRDefault="003434C2" w:rsidP="008F2402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 xml:space="preserve">⑤ </w:t>
      </w:r>
      <w:r w:rsidRPr="007869CF">
        <w:rPr>
          <w:rFonts w:asciiTheme="majorEastAsia" w:eastAsiaTheme="majorEastAsia" w:hAnsiTheme="majorEastAsia" w:hint="eastAsia"/>
          <w:sz w:val="24"/>
          <w:u w:val="single"/>
        </w:rPr>
        <w:t>効率的な予算執行、コストの適正化及び透明化を強化するための改正</w:t>
      </w:r>
    </w:p>
    <w:p w14:paraId="3CBD0901" w14:textId="1F1710AC" w:rsidR="003434C2" w:rsidRDefault="003434C2" w:rsidP="008F2402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【改正を行う条項】</w:t>
      </w:r>
    </w:p>
    <w:p w14:paraId="564ABDAC" w14:textId="56700673" w:rsidR="003434C2" w:rsidRDefault="003434C2" w:rsidP="008F2402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基本方針　三３①</w:t>
      </w:r>
    </w:p>
    <w:p w14:paraId="759F5B8C" w14:textId="20071C99" w:rsidR="003434C2" w:rsidRDefault="003434C2" w:rsidP="008F2402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【改正の内容】</w:t>
      </w:r>
    </w:p>
    <w:p w14:paraId="40559F76" w14:textId="53407B0E" w:rsidR="003434C2" w:rsidRPr="00BA08A4" w:rsidRDefault="003434C2" w:rsidP="003434C2">
      <w:pPr>
        <w:spacing w:line="320" w:lineRule="exact"/>
        <w:ind w:leftChars="100" w:left="69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提供機関に</w:t>
      </w:r>
      <w:r w:rsidR="00840F02">
        <w:rPr>
          <w:rFonts w:asciiTheme="majorEastAsia" w:eastAsiaTheme="majorEastAsia" w:hAnsiTheme="majorEastAsia" w:hint="eastAsia"/>
          <w:sz w:val="24"/>
        </w:rPr>
        <w:t>システム更改や開発に相当な費用が必要となる場合には、</w:t>
      </w:r>
      <w:r>
        <w:rPr>
          <w:rFonts w:asciiTheme="majorEastAsia" w:eastAsiaTheme="majorEastAsia" w:hAnsiTheme="majorEastAsia" w:hint="eastAsia"/>
          <w:sz w:val="24"/>
        </w:rPr>
        <w:t>交付金の額が一時的に突出</w:t>
      </w:r>
      <w:r w:rsidR="00B42156">
        <w:rPr>
          <w:rFonts w:asciiTheme="majorEastAsia" w:eastAsiaTheme="majorEastAsia" w:hAnsiTheme="majorEastAsia" w:hint="eastAsia"/>
          <w:sz w:val="24"/>
        </w:rPr>
        <w:t>しないような事業計画の策定に努めるよう、</w:t>
      </w:r>
      <w:r>
        <w:rPr>
          <w:rFonts w:asciiTheme="majorEastAsia" w:eastAsiaTheme="majorEastAsia" w:hAnsiTheme="majorEastAsia" w:hint="eastAsia"/>
          <w:sz w:val="24"/>
        </w:rPr>
        <w:t>配慮させるもの</w:t>
      </w:r>
    </w:p>
    <w:p w14:paraId="3CCEB263" w14:textId="77777777" w:rsidR="003434C2" w:rsidRPr="00E470E3" w:rsidRDefault="003434C2" w:rsidP="003434C2">
      <w:pPr>
        <w:rPr>
          <w:sz w:val="24"/>
          <w:szCs w:val="24"/>
        </w:rPr>
      </w:pPr>
    </w:p>
    <w:p w14:paraId="0A58A44B" w14:textId="77777777" w:rsidR="00997F5F" w:rsidRDefault="00682ABB" w:rsidP="00682ABB">
      <w:pPr>
        <w:snapToGrid w:val="0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0E25A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３　施行期日</w:t>
      </w:r>
    </w:p>
    <w:p w14:paraId="05A376CA" w14:textId="77777777" w:rsidR="00233646" w:rsidRPr="000E25A4" w:rsidRDefault="00233646" w:rsidP="00682ABB">
      <w:pPr>
        <w:snapToGrid w:val="0"/>
        <w:rPr>
          <w:sz w:val="24"/>
          <w:szCs w:val="24"/>
        </w:rPr>
      </w:pPr>
    </w:p>
    <w:p w14:paraId="6B10D6EE" w14:textId="1D522B6D" w:rsidR="000800CD" w:rsidRPr="00BA08A4" w:rsidRDefault="00FD58FC" w:rsidP="00652880">
      <w:pPr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公布の日から施行</w:t>
      </w:r>
      <w:r w:rsidR="0079229E">
        <w:rPr>
          <w:rFonts w:asciiTheme="majorEastAsia" w:eastAsiaTheme="majorEastAsia" w:hAnsiTheme="majorEastAsia" w:hint="eastAsia"/>
          <w:sz w:val="24"/>
          <w:szCs w:val="24"/>
        </w:rPr>
        <w:t>する。（令和</w:t>
      </w:r>
      <w:r w:rsidR="00692FD9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79229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692FD9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79229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9B23F5">
        <w:rPr>
          <w:rFonts w:asciiTheme="majorEastAsia" w:eastAsiaTheme="majorEastAsia" w:hAnsiTheme="majorEastAsia" w:hint="eastAsia"/>
          <w:sz w:val="24"/>
          <w:szCs w:val="24"/>
        </w:rPr>
        <w:t>26</w:t>
      </w:r>
      <w:r w:rsidR="0079229E">
        <w:rPr>
          <w:rFonts w:asciiTheme="majorEastAsia" w:eastAsiaTheme="majorEastAsia" w:hAnsiTheme="majorEastAsia" w:hint="eastAsia"/>
          <w:sz w:val="24"/>
          <w:szCs w:val="24"/>
        </w:rPr>
        <w:t>日公布・施行）</w:t>
      </w:r>
    </w:p>
    <w:sectPr w:rsidR="000800CD" w:rsidRPr="00BA08A4" w:rsidSect="00BA08A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CD63" w14:textId="77777777" w:rsidR="005B3EDB" w:rsidRDefault="005B3EDB" w:rsidP="009E3AA2">
      <w:r>
        <w:separator/>
      </w:r>
    </w:p>
  </w:endnote>
  <w:endnote w:type="continuationSeparator" w:id="0">
    <w:p w14:paraId="450D528B" w14:textId="77777777" w:rsidR="005B3EDB" w:rsidRDefault="005B3EDB" w:rsidP="009E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A3D1" w14:textId="77777777" w:rsidR="005B3EDB" w:rsidRDefault="005B3EDB" w:rsidP="009E3AA2">
      <w:r>
        <w:separator/>
      </w:r>
    </w:p>
  </w:footnote>
  <w:footnote w:type="continuationSeparator" w:id="0">
    <w:p w14:paraId="5165DB5F" w14:textId="77777777" w:rsidR="005B3EDB" w:rsidRDefault="005B3EDB" w:rsidP="009E3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17E93"/>
    <w:multiLevelType w:val="hybridMultilevel"/>
    <w:tmpl w:val="B86823E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35624B1"/>
    <w:multiLevelType w:val="hybridMultilevel"/>
    <w:tmpl w:val="B86823E4"/>
    <w:lvl w:ilvl="0" w:tplc="B4CA25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C5B1B79"/>
    <w:multiLevelType w:val="hybridMultilevel"/>
    <w:tmpl w:val="784A188C"/>
    <w:lvl w:ilvl="0" w:tplc="0409000B">
      <w:start w:val="1"/>
      <w:numFmt w:val="bullet"/>
      <w:lvlText w:val=""/>
      <w:lvlJc w:val="left"/>
      <w:pPr>
        <w:ind w:left="899" w:hanging="420"/>
      </w:pPr>
      <w:rPr>
        <w:rFonts w:ascii="Wingdings" w:hAnsi="Wingdings" w:hint="default"/>
      </w:rPr>
    </w:lvl>
    <w:lvl w:ilvl="1" w:tplc="2DD6F6B6">
      <w:numFmt w:val="bullet"/>
      <w:lvlText w:val="・"/>
      <w:lvlJc w:val="left"/>
      <w:pPr>
        <w:ind w:left="1259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num w:numId="1" w16cid:durableId="1877737901">
    <w:abstractNumId w:val="1"/>
  </w:num>
  <w:num w:numId="2" w16cid:durableId="1492719578">
    <w:abstractNumId w:val="2"/>
  </w:num>
  <w:num w:numId="3" w16cid:durableId="60765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A2"/>
    <w:rsid w:val="0000161D"/>
    <w:rsid w:val="00012FEB"/>
    <w:rsid w:val="000266F9"/>
    <w:rsid w:val="0003386D"/>
    <w:rsid w:val="00040A60"/>
    <w:rsid w:val="0004519F"/>
    <w:rsid w:val="00055F58"/>
    <w:rsid w:val="00055F95"/>
    <w:rsid w:val="000800CD"/>
    <w:rsid w:val="00090C9C"/>
    <w:rsid w:val="000A02A0"/>
    <w:rsid w:val="000B7284"/>
    <w:rsid w:val="000C0D84"/>
    <w:rsid w:val="000C2942"/>
    <w:rsid w:val="000D2D1C"/>
    <w:rsid w:val="000E25A4"/>
    <w:rsid w:val="000F0D9B"/>
    <w:rsid w:val="000F2D30"/>
    <w:rsid w:val="000F4CDA"/>
    <w:rsid w:val="000F655E"/>
    <w:rsid w:val="0010372D"/>
    <w:rsid w:val="001113AD"/>
    <w:rsid w:val="00111CC3"/>
    <w:rsid w:val="001244C5"/>
    <w:rsid w:val="00125678"/>
    <w:rsid w:val="00130ABE"/>
    <w:rsid w:val="001541F5"/>
    <w:rsid w:val="00165F6E"/>
    <w:rsid w:val="00167062"/>
    <w:rsid w:val="00173FFA"/>
    <w:rsid w:val="00175FB4"/>
    <w:rsid w:val="001761E0"/>
    <w:rsid w:val="001B165A"/>
    <w:rsid w:val="001D0534"/>
    <w:rsid w:val="001D1B55"/>
    <w:rsid w:val="001D474E"/>
    <w:rsid w:val="001E1D98"/>
    <w:rsid w:val="001F4141"/>
    <w:rsid w:val="002025B4"/>
    <w:rsid w:val="00203E2D"/>
    <w:rsid w:val="00217957"/>
    <w:rsid w:val="00220952"/>
    <w:rsid w:val="002261C9"/>
    <w:rsid w:val="00233646"/>
    <w:rsid w:val="00233CB9"/>
    <w:rsid w:val="00250D42"/>
    <w:rsid w:val="002769CD"/>
    <w:rsid w:val="00293548"/>
    <w:rsid w:val="0029750D"/>
    <w:rsid w:val="00297F8F"/>
    <w:rsid w:val="002A2F0A"/>
    <w:rsid w:val="002B69F7"/>
    <w:rsid w:val="002C2F42"/>
    <w:rsid w:val="002C3C7F"/>
    <w:rsid w:val="002D538B"/>
    <w:rsid w:val="002E3E54"/>
    <w:rsid w:val="002E72AC"/>
    <w:rsid w:val="002E7437"/>
    <w:rsid w:val="002F482E"/>
    <w:rsid w:val="003434C2"/>
    <w:rsid w:val="003479FC"/>
    <w:rsid w:val="00360670"/>
    <w:rsid w:val="003742DD"/>
    <w:rsid w:val="00375AFE"/>
    <w:rsid w:val="00381113"/>
    <w:rsid w:val="00394E7D"/>
    <w:rsid w:val="003A04D5"/>
    <w:rsid w:val="003A0ED8"/>
    <w:rsid w:val="003A1D2C"/>
    <w:rsid w:val="003B545B"/>
    <w:rsid w:val="003B5A09"/>
    <w:rsid w:val="003C1182"/>
    <w:rsid w:val="003C597B"/>
    <w:rsid w:val="003C6A02"/>
    <w:rsid w:val="003D5AF5"/>
    <w:rsid w:val="003E62E3"/>
    <w:rsid w:val="003F1A14"/>
    <w:rsid w:val="004129BB"/>
    <w:rsid w:val="00412C9B"/>
    <w:rsid w:val="0044635D"/>
    <w:rsid w:val="00470146"/>
    <w:rsid w:val="00470E8C"/>
    <w:rsid w:val="00474660"/>
    <w:rsid w:val="004827E0"/>
    <w:rsid w:val="00492DCD"/>
    <w:rsid w:val="004A6759"/>
    <w:rsid w:val="004B300E"/>
    <w:rsid w:val="004D1D69"/>
    <w:rsid w:val="004D71AE"/>
    <w:rsid w:val="004E0D6F"/>
    <w:rsid w:val="00500D76"/>
    <w:rsid w:val="00507243"/>
    <w:rsid w:val="00530E58"/>
    <w:rsid w:val="00550FD5"/>
    <w:rsid w:val="00571540"/>
    <w:rsid w:val="00573588"/>
    <w:rsid w:val="00574A96"/>
    <w:rsid w:val="00583404"/>
    <w:rsid w:val="00593535"/>
    <w:rsid w:val="005954BD"/>
    <w:rsid w:val="00596711"/>
    <w:rsid w:val="005B3EDB"/>
    <w:rsid w:val="005C1CB6"/>
    <w:rsid w:val="005C25E4"/>
    <w:rsid w:val="005D7EF9"/>
    <w:rsid w:val="005E342C"/>
    <w:rsid w:val="00625A4F"/>
    <w:rsid w:val="00626982"/>
    <w:rsid w:val="00634DC1"/>
    <w:rsid w:val="006372DD"/>
    <w:rsid w:val="00652880"/>
    <w:rsid w:val="006746CB"/>
    <w:rsid w:val="006752B1"/>
    <w:rsid w:val="00676C88"/>
    <w:rsid w:val="00682ABB"/>
    <w:rsid w:val="00692FD9"/>
    <w:rsid w:val="006A4100"/>
    <w:rsid w:val="006C590B"/>
    <w:rsid w:val="006C734E"/>
    <w:rsid w:val="006D0512"/>
    <w:rsid w:val="007045A4"/>
    <w:rsid w:val="007051A4"/>
    <w:rsid w:val="00740EE5"/>
    <w:rsid w:val="007532EB"/>
    <w:rsid w:val="0076358A"/>
    <w:rsid w:val="00763BE0"/>
    <w:rsid w:val="00770AAE"/>
    <w:rsid w:val="00775A39"/>
    <w:rsid w:val="00775B29"/>
    <w:rsid w:val="00781CF8"/>
    <w:rsid w:val="007869CF"/>
    <w:rsid w:val="0079229E"/>
    <w:rsid w:val="00794940"/>
    <w:rsid w:val="00794C37"/>
    <w:rsid w:val="007A2735"/>
    <w:rsid w:val="007C4B2E"/>
    <w:rsid w:val="007D1513"/>
    <w:rsid w:val="007D4DBA"/>
    <w:rsid w:val="007D7864"/>
    <w:rsid w:val="008022ED"/>
    <w:rsid w:val="00840F02"/>
    <w:rsid w:val="00844E40"/>
    <w:rsid w:val="00860260"/>
    <w:rsid w:val="008825D4"/>
    <w:rsid w:val="008832B7"/>
    <w:rsid w:val="00886C8D"/>
    <w:rsid w:val="00891076"/>
    <w:rsid w:val="00894148"/>
    <w:rsid w:val="008968C0"/>
    <w:rsid w:val="008A0CC0"/>
    <w:rsid w:val="008E112A"/>
    <w:rsid w:val="008F2402"/>
    <w:rsid w:val="008F2412"/>
    <w:rsid w:val="009105C9"/>
    <w:rsid w:val="009125BD"/>
    <w:rsid w:val="009163B8"/>
    <w:rsid w:val="00926529"/>
    <w:rsid w:val="00943460"/>
    <w:rsid w:val="0094503D"/>
    <w:rsid w:val="00946CF7"/>
    <w:rsid w:val="009824B9"/>
    <w:rsid w:val="00983895"/>
    <w:rsid w:val="00985B2E"/>
    <w:rsid w:val="009938D3"/>
    <w:rsid w:val="00996F11"/>
    <w:rsid w:val="00997F5F"/>
    <w:rsid w:val="009A1E70"/>
    <w:rsid w:val="009B23F5"/>
    <w:rsid w:val="009B2F79"/>
    <w:rsid w:val="009B4246"/>
    <w:rsid w:val="009B7750"/>
    <w:rsid w:val="009C740C"/>
    <w:rsid w:val="009C7926"/>
    <w:rsid w:val="009D50FE"/>
    <w:rsid w:val="009E245E"/>
    <w:rsid w:val="009E3AA2"/>
    <w:rsid w:val="009E65CE"/>
    <w:rsid w:val="00A1797B"/>
    <w:rsid w:val="00A20815"/>
    <w:rsid w:val="00A21012"/>
    <w:rsid w:val="00A213DE"/>
    <w:rsid w:val="00A236BD"/>
    <w:rsid w:val="00A33CDD"/>
    <w:rsid w:val="00A44E1F"/>
    <w:rsid w:val="00A568C8"/>
    <w:rsid w:val="00A64EC9"/>
    <w:rsid w:val="00A65460"/>
    <w:rsid w:val="00A657D9"/>
    <w:rsid w:val="00A939A2"/>
    <w:rsid w:val="00AA2AB1"/>
    <w:rsid w:val="00AC48B2"/>
    <w:rsid w:val="00AD65CF"/>
    <w:rsid w:val="00AD70B9"/>
    <w:rsid w:val="00AE44AF"/>
    <w:rsid w:val="00AE5381"/>
    <w:rsid w:val="00AE6CB1"/>
    <w:rsid w:val="00AF7803"/>
    <w:rsid w:val="00B247B0"/>
    <w:rsid w:val="00B24D40"/>
    <w:rsid w:val="00B32DF0"/>
    <w:rsid w:val="00B42156"/>
    <w:rsid w:val="00B61275"/>
    <w:rsid w:val="00B620A2"/>
    <w:rsid w:val="00B65A49"/>
    <w:rsid w:val="00B6778D"/>
    <w:rsid w:val="00B84888"/>
    <w:rsid w:val="00B90484"/>
    <w:rsid w:val="00B96C9E"/>
    <w:rsid w:val="00BA08A4"/>
    <w:rsid w:val="00BA6F85"/>
    <w:rsid w:val="00BB6555"/>
    <w:rsid w:val="00BD4C4C"/>
    <w:rsid w:val="00BF2CE8"/>
    <w:rsid w:val="00C004D5"/>
    <w:rsid w:val="00C07EEC"/>
    <w:rsid w:val="00C15694"/>
    <w:rsid w:val="00C2062B"/>
    <w:rsid w:val="00C23084"/>
    <w:rsid w:val="00C2419B"/>
    <w:rsid w:val="00C66441"/>
    <w:rsid w:val="00C75484"/>
    <w:rsid w:val="00C93806"/>
    <w:rsid w:val="00C97015"/>
    <w:rsid w:val="00CA02F8"/>
    <w:rsid w:val="00CA1D2D"/>
    <w:rsid w:val="00CB6E06"/>
    <w:rsid w:val="00CD40FF"/>
    <w:rsid w:val="00CE7503"/>
    <w:rsid w:val="00CF71EE"/>
    <w:rsid w:val="00D01AC2"/>
    <w:rsid w:val="00D03F6E"/>
    <w:rsid w:val="00D174E4"/>
    <w:rsid w:val="00D216F1"/>
    <w:rsid w:val="00D2622B"/>
    <w:rsid w:val="00D32C2D"/>
    <w:rsid w:val="00D372DF"/>
    <w:rsid w:val="00D51D8A"/>
    <w:rsid w:val="00D6250A"/>
    <w:rsid w:val="00D77CD4"/>
    <w:rsid w:val="00D87F03"/>
    <w:rsid w:val="00D92BA1"/>
    <w:rsid w:val="00D94039"/>
    <w:rsid w:val="00D96961"/>
    <w:rsid w:val="00DB14CB"/>
    <w:rsid w:val="00DD40EB"/>
    <w:rsid w:val="00DE2709"/>
    <w:rsid w:val="00E130BF"/>
    <w:rsid w:val="00E368F8"/>
    <w:rsid w:val="00E470E3"/>
    <w:rsid w:val="00E601C3"/>
    <w:rsid w:val="00E6381F"/>
    <w:rsid w:val="00E707DA"/>
    <w:rsid w:val="00E73977"/>
    <w:rsid w:val="00E76416"/>
    <w:rsid w:val="00E860E1"/>
    <w:rsid w:val="00E91C65"/>
    <w:rsid w:val="00EB111C"/>
    <w:rsid w:val="00EB552D"/>
    <w:rsid w:val="00EC0485"/>
    <w:rsid w:val="00ED17C7"/>
    <w:rsid w:val="00EF1410"/>
    <w:rsid w:val="00F37792"/>
    <w:rsid w:val="00F4078A"/>
    <w:rsid w:val="00F44EF1"/>
    <w:rsid w:val="00F45196"/>
    <w:rsid w:val="00F469C5"/>
    <w:rsid w:val="00F60DC7"/>
    <w:rsid w:val="00F814CE"/>
    <w:rsid w:val="00F82CA3"/>
    <w:rsid w:val="00F82D29"/>
    <w:rsid w:val="00F8746A"/>
    <w:rsid w:val="00F9225C"/>
    <w:rsid w:val="00F94FCE"/>
    <w:rsid w:val="00FA3D77"/>
    <w:rsid w:val="00FA49C0"/>
    <w:rsid w:val="00FA553B"/>
    <w:rsid w:val="00FC0A88"/>
    <w:rsid w:val="00FC1E69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583B6"/>
  <w15:docId w15:val="{96D895BA-9025-41FC-8D2C-F692B541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AA2"/>
  </w:style>
  <w:style w:type="paragraph" w:styleId="a5">
    <w:name w:val="footer"/>
    <w:basedOn w:val="a"/>
    <w:link w:val="a6"/>
    <w:uiPriority w:val="99"/>
    <w:unhideWhenUsed/>
    <w:rsid w:val="009E3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A2"/>
  </w:style>
  <w:style w:type="paragraph" w:styleId="a7">
    <w:name w:val="Balloon Text"/>
    <w:basedOn w:val="a"/>
    <w:link w:val="a8"/>
    <w:uiPriority w:val="99"/>
    <w:semiHidden/>
    <w:unhideWhenUsed/>
    <w:rsid w:val="00B90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04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216F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216F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216F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16F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216F1"/>
    <w:rPr>
      <w:b/>
      <w:bCs/>
    </w:rPr>
  </w:style>
  <w:style w:type="paragraph" w:styleId="ae">
    <w:name w:val="Revision"/>
    <w:hidden/>
    <w:uiPriority w:val="99"/>
    <w:semiHidden/>
    <w:rsid w:val="00D216F1"/>
  </w:style>
  <w:style w:type="paragraph" w:styleId="af">
    <w:name w:val="List Paragraph"/>
    <w:basedOn w:val="a"/>
    <w:uiPriority w:val="34"/>
    <w:qFormat/>
    <w:rsid w:val="009A1E70"/>
    <w:pPr>
      <w:ind w:leftChars="400" w:left="840"/>
    </w:pPr>
  </w:style>
  <w:style w:type="paragraph" w:styleId="Web">
    <w:name w:val="Normal (Web)"/>
    <w:basedOn w:val="a"/>
    <w:uiPriority w:val="99"/>
    <w:unhideWhenUsed/>
    <w:rsid w:val="00F44E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154F20975AA5409AAA8A81D223D4B6" ma:contentTypeVersion="15" ma:contentTypeDescription="新しいドキュメントを作成します。" ma:contentTypeScope="" ma:versionID="44a285f208c12e65c7a67125d2dc00da">
  <xsd:schema xmlns:xsd="http://www.w3.org/2001/XMLSchema" xmlns:xs="http://www.w3.org/2001/XMLSchema" xmlns:p="http://schemas.microsoft.com/office/2006/metadata/properties" xmlns:ns2="c23fec77-1f23-433b-b54b-3158c30b0fa3" xmlns:ns3="956f8374-eac6-4c01-9e9a-c7d7573af740" targetNamespace="http://schemas.microsoft.com/office/2006/metadata/properties" ma:root="true" ma:fieldsID="b4a61657a1627565f58a274f9f8a08da" ns2:_="" ns3:_="">
    <xsd:import namespace="c23fec77-1f23-433b-b54b-3158c30b0fa3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fec77-1f23-433b-b54b-3158c30b0f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c23fec77-1f23-433b-b54b-3158c30b0fa3">
      <Terms xmlns="http://schemas.microsoft.com/office/infopath/2007/PartnerControls"/>
    </lcf76f155ced4ddcb4097134ff3c332f>
    <_Flow_SignoffStatus xmlns="c23fec77-1f23-433b-b54b-3158c30b0fa3" xsi:nil="true"/>
  </documentManagement>
</p:properties>
</file>

<file path=customXml/itemProps1.xml><?xml version="1.0" encoding="utf-8"?>
<ds:datastoreItem xmlns:ds="http://schemas.openxmlformats.org/officeDocument/2006/customXml" ds:itemID="{67FA11FC-12E4-4266-8B77-952FCAE00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fec77-1f23-433b-b54b-3158c30b0fa3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AA5AD-6089-463E-A0B2-313C1B96F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D8D98-4206-49E3-B686-E33EA7227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EC7439-D620-4AE0-9C43-60F7E076571A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c23fec77-1f23-433b-b54b-3158c30b0f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902</Characters>
  <DocSecurity>0</DocSecurity>
  <Lines>54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0x01010084154F20975AA5409AAA8A81D223D4B6</vt:lpwstr>
  </property>
  <property fmtid="{D5CDD505-2E9C-101B-9397-08002B2CF9AE}" pid="3" name="MediaServiceImageTags">
    <vt:lpwstr/>
  </property>
</Properties>
</file>