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Metadata/LabelInfo.xml" Type="http://schemas.microsoft.com/office/2020/02/relationships/classificationlabels"/><Relationship Id="rId6"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8924" w14:textId="00E8EB2B" w:rsidR="00252536" w:rsidRPr="00252536" w:rsidRDefault="00252536" w:rsidP="00252536">
      <w:pPr>
        <w:jc w:val="center"/>
        <w:rPr>
          <w:sz w:val="28"/>
          <w:szCs w:val="28"/>
          <w:lang w:eastAsia="ja-JP"/>
        </w:rPr>
      </w:pPr>
      <w:r w:rsidRPr="00252536">
        <w:rPr>
          <w:rFonts w:hint="eastAsia"/>
          <w:sz w:val="28"/>
          <w:szCs w:val="28"/>
          <w:lang w:eastAsia="ja-JP"/>
        </w:rPr>
        <w:t>機密保持誓約書</w:t>
      </w:r>
    </w:p>
    <w:p w14:paraId="5AFE2886" w14:textId="77777777" w:rsidR="00252536" w:rsidRDefault="00252536">
      <w:pPr>
        <w:rPr>
          <w:lang w:eastAsia="ja-JP"/>
        </w:rPr>
      </w:pPr>
    </w:p>
    <w:p w14:paraId="699BD582" w14:textId="3219A18F" w:rsidR="002E20FB" w:rsidRDefault="00893832">
      <w:pPr>
        <w:rPr>
          <w:lang w:eastAsia="ja-JP"/>
        </w:rPr>
      </w:pPr>
      <w:r>
        <w:rPr>
          <w:lang w:eastAsia="ja-JP"/>
        </w:rPr>
        <w:t>＿＿＿＿＿＿＿＿＿＿（以下「甲」という。）は、</w:t>
      </w:r>
    </w:p>
    <w:p w14:paraId="1A5ADDC8" w14:textId="1894F9C3" w:rsidR="002E20FB" w:rsidRDefault="007F0C5F">
      <w:pPr>
        <w:rPr>
          <w:lang w:eastAsia="ja-JP"/>
        </w:rPr>
      </w:pPr>
      <w:r>
        <w:rPr>
          <w:rFonts w:hint="eastAsia"/>
          <w:lang w:eastAsia="ja-JP"/>
        </w:rPr>
        <w:t>NTT</w:t>
      </w:r>
      <w:r w:rsidR="00893832">
        <w:rPr>
          <w:lang w:eastAsia="ja-JP"/>
        </w:rPr>
        <w:t>東日本株式会社および</w:t>
      </w:r>
      <w:r>
        <w:rPr>
          <w:rFonts w:hint="eastAsia"/>
          <w:lang w:eastAsia="ja-JP"/>
        </w:rPr>
        <w:t>NTT</w:t>
      </w:r>
      <w:r w:rsidR="00893832">
        <w:rPr>
          <w:lang w:eastAsia="ja-JP"/>
        </w:rPr>
        <w:t>西日本株式会社（以下、併せて「乙」という。）を通じて開示される、</w:t>
      </w:r>
      <w:r w:rsidR="00027D2E" w:rsidRPr="00027D2E">
        <w:rPr>
          <w:rFonts w:hint="eastAsia"/>
          <w:lang w:eastAsia="ja-JP"/>
        </w:rPr>
        <w:t>長期費用増分方式モデルにより算定された</w:t>
      </w:r>
      <w:r w:rsidR="00893832">
        <w:rPr>
          <w:lang w:eastAsia="ja-JP"/>
        </w:rPr>
        <w:t>都道府県別</w:t>
      </w:r>
      <w:r w:rsidR="00893832">
        <w:rPr>
          <w:lang w:eastAsia="ja-JP"/>
        </w:rPr>
        <w:t>LRIC</w:t>
      </w:r>
      <w:r w:rsidR="00893832">
        <w:rPr>
          <w:lang w:eastAsia="ja-JP"/>
        </w:rPr>
        <w:t>接続料、</w:t>
      </w:r>
      <w:r w:rsidR="00E93A98" w:rsidRPr="00E93A98">
        <w:rPr>
          <w:rFonts w:hint="eastAsia"/>
          <w:lang w:eastAsia="ja-JP"/>
        </w:rPr>
        <w:t>及び当該接続料を算定するための入力値として使用した</w:t>
      </w:r>
      <w:r w:rsidR="005B7544">
        <w:rPr>
          <w:rFonts w:hint="eastAsia"/>
          <w:lang w:eastAsia="ja-JP"/>
        </w:rPr>
        <w:t>都道府県別</w:t>
      </w:r>
      <w:r w:rsidR="00893832">
        <w:rPr>
          <w:lang w:eastAsia="ja-JP"/>
        </w:rPr>
        <w:t>トラヒック構成比その他これらに関連する情報（以下「本開示情報」という。）の取扱いについて、</w:t>
      </w:r>
      <w:r w:rsidR="00E2107F">
        <w:rPr>
          <w:rFonts w:hint="eastAsia"/>
          <w:lang w:eastAsia="ja-JP"/>
        </w:rPr>
        <w:t>以下</w:t>
      </w:r>
      <w:r w:rsidR="00893832">
        <w:rPr>
          <w:lang w:eastAsia="ja-JP"/>
        </w:rPr>
        <w:t>のとおり誓約する。</w:t>
      </w:r>
    </w:p>
    <w:p w14:paraId="2AFAF74E" w14:textId="77777777" w:rsidR="002E20FB" w:rsidRDefault="002E20FB">
      <w:pPr>
        <w:rPr>
          <w:lang w:eastAsia="ja-JP"/>
        </w:rPr>
      </w:pPr>
    </w:p>
    <w:p w14:paraId="78EE4745" w14:textId="3656CE2D" w:rsidR="002E20FB" w:rsidRDefault="00893832">
      <w:pPr>
        <w:rPr>
          <w:lang w:eastAsia="ja-JP"/>
        </w:rPr>
      </w:pPr>
      <w:r>
        <w:rPr>
          <w:lang w:eastAsia="ja-JP"/>
        </w:rPr>
        <w:t>第１条（本開示情報の帰属および性質）</w:t>
      </w:r>
    </w:p>
    <w:p w14:paraId="505F7BFA" w14:textId="1A1A5AB8" w:rsidR="00E74CCB" w:rsidRDefault="00973805" w:rsidP="00E0575F">
      <w:pPr>
        <w:pStyle w:val="ae"/>
        <w:numPr>
          <w:ilvl w:val="0"/>
          <w:numId w:val="15"/>
        </w:numPr>
        <w:rPr>
          <w:lang w:eastAsia="ja-JP"/>
        </w:rPr>
      </w:pPr>
      <w:r>
        <w:rPr>
          <w:rFonts w:hint="eastAsia"/>
          <w:lang w:eastAsia="ja-JP"/>
        </w:rPr>
        <w:t>本開示情報</w:t>
      </w:r>
      <w:r w:rsidR="00F95027">
        <w:rPr>
          <w:rFonts w:hint="eastAsia"/>
          <w:lang w:eastAsia="ja-JP"/>
        </w:rPr>
        <w:t>には、</w:t>
      </w:r>
      <w:r w:rsidR="00CC5420">
        <w:rPr>
          <w:rFonts w:hint="eastAsia"/>
          <w:lang w:eastAsia="ja-JP"/>
        </w:rPr>
        <w:t>第２条</w:t>
      </w:r>
      <w:r w:rsidR="00EC7CD1">
        <w:rPr>
          <w:rFonts w:hint="eastAsia"/>
          <w:lang w:eastAsia="ja-JP"/>
        </w:rPr>
        <w:t>（利用目的の限定）</w:t>
      </w:r>
      <w:r w:rsidR="00CC5420">
        <w:rPr>
          <w:rFonts w:hint="eastAsia"/>
          <w:lang w:eastAsia="ja-JP"/>
        </w:rPr>
        <w:t>に</w:t>
      </w:r>
      <w:r w:rsidR="00893832">
        <w:rPr>
          <w:rFonts w:hint="eastAsia"/>
          <w:lang w:eastAsia="ja-JP"/>
        </w:rPr>
        <w:t>規定する</w:t>
      </w:r>
      <w:r w:rsidR="00E74CCB" w:rsidRPr="00E74CCB">
        <w:rPr>
          <w:rFonts w:hint="eastAsia"/>
          <w:lang w:eastAsia="ja-JP"/>
        </w:rPr>
        <w:t>本目的のために乙</w:t>
      </w:r>
      <w:r w:rsidR="00BF3AD4">
        <w:rPr>
          <w:rFonts w:hint="eastAsia"/>
          <w:lang w:eastAsia="ja-JP"/>
        </w:rPr>
        <w:t>から</w:t>
      </w:r>
      <w:r w:rsidR="00E74CCB" w:rsidRPr="00E74CCB">
        <w:rPr>
          <w:rFonts w:hint="eastAsia"/>
          <w:lang w:eastAsia="ja-JP"/>
        </w:rPr>
        <w:t>甲へ開示される一切の情報を</w:t>
      </w:r>
      <w:r w:rsidR="00FB56F4">
        <w:rPr>
          <w:rFonts w:hint="eastAsia"/>
          <w:lang w:eastAsia="ja-JP"/>
        </w:rPr>
        <w:t>含むものとする</w:t>
      </w:r>
      <w:r w:rsidR="00E74CCB" w:rsidRPr="00E74CCB">
        <w:rPr>
          <w:rFonts w:hint="eastAsia"/>
          <w:lang w:eastAsia="ja-JP"/>
        </w:rPr>
        <w:t>。</w:t>
      </w:r>
    </w:p>
    <w:p w14:paraId="68311D65" w14:textId="3942BD28" w:rsidR="002E20FB" w:rsidRDefault="00893832" w:rsidP="00E0575F">
      <w:pPr>
        <w:pStyle w:val="ae"/>
        <w:numPr>
          <w:ilvl w:val="0"/>
          <w:numId w:val="15"/>
        </w:numPr>
        <w:rPr>
          <w:lang w:eastAsia="ja-JP"/>
        </w:rPr>
      </w:pPr>
      <w:r>
        <w:rPr>
          <w:lang w:eastAsia="ja-JP"/>
        </w:rPr>
        <w:t>本開示情報は、</w:t>
      </w:r>
      <w:r w:rsidR="00E50628" w:rsidRPr="00E50628">
        <w:rPr>
          <w:rFonts w:hint="eastAsia"/>
          <w:lang w:eastAsia="ja-JP"/>
        </w:rPr>
        <w:t>通信行政における監督官庁である</w:t>
      </w:r>
      <w:r>
        <w:rPr>
          <w:lang w:eastAsia="ja-JP"/>
        </w:rPr>
        <w:t>総務省が制度運用の一環として作成し、その帰属が総務省に属する情報である。</w:t>
      </w:r>
    </w:p>
    <w:p w14:paraId="3F41AB4B" w14:textId="40C41CA2" w:rsidR="002E20FB" w:rsidRDefault="00893832" w:rsidP="00E0575F">
      <w:pPr>
        <w:pStyle w:val="ae"/>
        <w:numPr>
          <w:ilvl w:val="0"/>
          <w:numId w:val="15"/>
        </w:numPr>
        <w:rPr>
          <w:lang w:eastAsia="ja-JP"/>
        </w:rPr>
      </w:pPr>
      <w:r>
        <w:rPr>
          <w:lang w:eastAsia="ja-JP"/>
        </w:rPr>
        <w:t>本開示情報には、乙が総務省に提供したデータを基礎として作成された情報が含まれており、乙の経営上の機微情報に該当する要素を含むものである。</w:t>
      </w:r>
    </w:p>
    <w:p w14:paraId="555542E6" w14:textId="6D139BD8" w:rsidR="002E20FB" w:rsidRDefault="00893832" w:rsidP="00E0575F">
      <w:pPr>
        <w:pStyle w:val="ae"/>
        <w:numPr>
          <w:ilvl w:val="0"/>
          <w:numId w:val="15"/>
        </w:numPr>
        <w:rPr>
          <w:lang w:eastAsia="ja-JP"/>
        </w:rPr>
      </w:pPr>
      <w:r>
        <w:rPr>
          <w:lang w:eastAsia="ja-JP"/>
        </w:rPr>
        <w:t>甲は、前</w:t>
      </w:r>
      <w:r w:rsidR="00207417">
        <w:rPr>
          <w:rFonts w:hint="eastAsia"/>
          <w:lang w:eastAsia="ja-JP"/>
        </w:rPr>
        <w:t>２</w:t>
      </w:r>
      <w:r>
        <w:rPr>
          <w:lang w:eastAsia="ja-JP"/>
        </w:rPr>
        <w:t>項の性質を十分に理解し、本開示情報を、総務省のみならず乙の正当な利益をも害することのないよう、厳格に取り扱うものとする。</w:t>
      </w:r>
    </w:p>
    <w:p w14:paraId="42F4458D" w14:textId="77777777" w:rsidR="002E20FB" w:rsidRDefault="002E20FB">
      <w:pPr>
        <w:rPr>
          <w:lang w:eastAsia="ja-JP"/>
        </w:rPr>
      </w:pPr>
    </w:p>
    <w:p w14:paraId="301CFD74" w14:textId="3B306B7D" w:rsidR="002E20FB" w:rsidRDefault="00893832">
      <w:pPr>
        <w:rPr>
          <w:lang w:eastAsia="ja-JP"/>
        </w:rPr>
      </w:pPr>
      <w:r>
        <w:rPr>
          <w:lang w:eastAsia="ja-JP"/>
        </w:rPr>
        <w:t>第２条（利用目的の限定）</w:t>
      </w:r>
    </w:p>
    <w:p w14:paraId="63340CB3" w14:textId="61DBE052" w:rsidR="002E20FB" w:rsidRDefault="00893832">
      <w:pPr>
        <w:rPr>
          <w:lang w:eastAsia="ja-JP"/>
        </w:rPr>
      </w:pPr>
      <w:r>
        <w:rPr>
          <w:lang w:eastAsia="ja-JP"/>
        </w:rPr>
        <w:t>甲は、本開示情報を、以下の目的</w:t>
      </w:r>
      <w:r w:rsidR="00973805">
        <w:rPr>
          <w:rFonts w:hint="eastAsia"/>
          <w:lang w:eastAsia="ja-JP"/>
        </w:rPr>
        <w:t>（以下「本目的」という。）</w:t>
      </w:r>
      <w:r>
        <w:rPr>
          <w:lang w:eastAsia="ja-JP"/>
        </w:rPr>
        <w:t>に限って利用するものと</w:t>
      </w:r>
      <w:r w:rsidR="00137EC4">
        <w:rPr>
          <w:rFonts w:hint="eastAsia"/>
          <w:lang w:eastAsia="ja-JP"/>
        </w:rPr>
        <w:t>する</w:t>
      </w:r>
      <w:r>
        <w:rPr>
          <w:lang w:eastAsia="ja-JP"/>
        </w:rPr>
        <w:t>。</w:t>
      </w:r>
    </w:p>
    <w:p w14:paraId="6F83CAC0" w14:textId="4D6EE9F8" w:rsidR="00830708" w:rsidRDefault="003F509D" w:rsidP="00804544">
      <w:pPr>
        <w:pStyle w:val="ae"/>
        <w:numPr>
          <w:ilvl w:val="0"/>
          <w:numId w:val="12"/>
        </w:numPr>
        <w:rPr>
          <w:lang w:eastAsia="ja-JP"/>
        </w:rPr>
      </w:pPr>
      <w:r w:rsidRPr="003B548D">
        <w:rPr>
          <w:rFonts w:hint="eastAsia"/>
          <w:lang w:eastAsia="ja-JP"/>
        </w:rPr>
        <w:t>開示要望の契機となった協議の相手方事業者</w:t>
      </w:r>
      <w:r w:rsidR="00844BC9" w:rsidRPr="003B548D">
        <w:rPr>
          <w:rFonts w:hint="eastAsia"/>
          <w:lang w:eastAsia="ja-JP"/>
        </w:rPr>
        <w:t>（乙</w:t>
      </w:r>
      <w:r w:rsidR="00844BC9">
        <w:rPr>
          <w:rFonts w:hint="eastAsia"/>
          <w:lang w:eastAsia="ja-JP"/>
        </w:rPr>
        <w:t>所定の開示申込書第１項に記載の事業者を</w:t>
      </w:r>
      <w:r w:rsidR="00C231B4">
        <w:rPr>
          <w:rFonts w:hint="eastAsia"/>
          <w:lang w:eastAsia="ja-JP"/>
        </w:rPr>
        <w:t>指し</w:t>
      </w:r>
      <w:r w:rsidR="00D13F4C">
        <w:rPr>
          <w:rFonts w:hint="eastAsia"/>
          <w:lang w:eastAsia="ja-JP"/>
        </w:rPr>
        <w:t>、</w:t>
      </w:r>
      <w:r w:rsidR="007233BE">
        <w:rPr>
          <w:rFonts w:hint="eastAsia"/>
          <w:lang w:eastAsia="ja-JP"/>
        </w:rPr>
        <w:t>以下</w:t>
      </w:r>
      <w:r w:rsidR="00D13F4C">
        <w:rPr>
          <w:rFonts w:hint="eastAsia"/>
          <w:lang w:eastAsia="ja-JP"/>
        </w:rPr>
        <w:t>「関係事業者」という</w:t>
      </w:r>
      <w:r w:rsidR="007233BE">
        <w:rPr>
          <w:rFonts w:hint="eastAsia"/>
          <w:lang w:eastAsia="ja-JP"/>
        </w:rPr>
        <w:t>。</w:t>
      </w:r>
      <w:r w:rsidR="00844BC9">
        <w:rPr>
          <w:rFonts w:hint="eastAsia"/>
          <w:lang w:eastAsia="ja-JP"/>
        </w:rPr>
        <w:t>）</w:t>
      </w:r>
      <w:r w:rsidR="00830708" w:rsidRPr="00830708">
        <w:rPr>
          <w:rFonts w:hint="eastAsia"/>
          <w:lang w:eastAsia="ja-JP"/>
        </w:rPr>
        <w:t>との接続料設定に係る事業者間協議の解決</w:t>
      </w:r>
    </w:p>
    <w:p w14:paraId="15618ACF" w14:textId="540D5288" w:rsidR="002E20FB" w:rsidRDefault="00893832" w:rsidP="00804544">
      <w:pPr>
        <w:pStyle w:val="ae"/>
        <w:numPr>
          <w:ilvl w:val="0"/>
          <w:numId w:val="12"/>
        </w:numPr>
        <w:rPr>
          <w:lang w:eastAsia="ja-JP"/>
        </w:rPr>
      </w:pPr>
      <w:r>
        <w:rPr>
          <w:lang w:eastAsia="ja-JP"/>
        </w:rPr>
        <w:t>総務省その他の関係行政機関における裁定、審査またはこれに準ずる手続への対応</w:t>
      </w:r>
    </w:p>
    <w:p w14:paraId="5A16E90F" w14:textId="77777777" w:rsidR="002E20FB" w:rsidRDefault="002E20FB">
      <w:pPr>
        <w:rPr>
          <w:lang w:eastAsia="ja-JP"/>
        </w:rPr>
      </w:pPr>
    </w:p>
    <w:p w14:paraId="7F73D1B6" w14:textId="55F3207E" w:rsidR="00BF033A" w:rsidRPr="00B84F03" w:rsidRDefault="00BF033A" w:rsidP="00BF033A">
      <w:pPr>
        <w:rPr>
          <w:lang w:eastAsia="ja-JP"/>
        </w:rPr>
      </w:pPr>
      <w:r w:rsidRPr="00B84F03">
        <w:rPr>
          <w:rFonts w:hint="eastAsia"/>
          <w:lang w:eastAsia="ja-JP"/>
        </w:rPr>
        <w:t>第３条（</w:t>
      </w:r>
      <w:r w:rsidR="000E4AA6" w:rsidRPr="00B84F03">
        <w:rPr>
          <w:rFonts w:hint="eastAsia"/>
          <w:lang w:eastAsia="ja-JP"/>
        </w:rPr>
        <w:t>関係事業者の変更</w:t>
      </w:r>
      <w:r w:rsidR="002D5519" w:rsidRPr="00B84F03">
        <w:rPr>
          <w:rFonts w:hint="eastAsia"/>
          <w:lang w:eastAsia="ja-JP"/>
        </w:rPr>
        <w:t>等</w:t>
      </w:r>
      <w:r w:rsidRPr="00B84F03">
        <w:rPr>
          <w:rFonts w:hint="eastAsia"/>
          <w:lang w:eastAsia="ja-JP"/>
        </w:rPr>
        <w:t>）</w:t>
      </w:r>
    </w:p>
    <w:p w14:paraId="442757F8" w14:textId="3C875D76" w:rsidR="000E4AA6" w:rsidRPr="000E4AA6" w:rsidRDefault="000E4AA6" w:rsidP="000E4AA6">
      <w:pPr>
        <w:rPr>
          <w:lang w:eastAsia="ja-JP"/>
        </w:rPr>
      </w:pPr>
      <w:r w:rsidRPr="00B84F03">
        <w:rPr>
          <w:rFonts w:hint="eastAsia"/>
          <w:lang w:eastAsia="ja-JP"/>
        </w:rPr>
        <w:lastRenderedPageBreak/>
        <w:t>甲は、開示申込書に記載した関係事業者について、追加、削減その他の変更が生じた場合には、速やかに乙に対し、当該変更内容を反映した</w:t>
      </w:r>
      <w:r w:rsidR="002D5519" w:rsidRPr="00B84F03">
        <w:rPr>
          <w:rFonts w:hint="eastAsia"/>
          <w:lang w:eastAsia="ja-JP"/>
        </w:rPr>
        <w:t>乙所定の</w:t>
      </w:r>
      <w:r w:rsidRPr="00B84F03">
        <w:rPr>
          <w:rFonts w:hint="eastAsia"/>
          <w:lang w:eastAsia="ja-JP"/>
        </w:rPr>
        <w:t>開示申込書を再提出する。</w:t>
      </w:r>
    </w:p>
    <w:p w14:paraId="328E6A35" w14:textId="77777777" w:rsidR="00BF033A" w:rsidRPr="000E4AA6" w:rsidRDefault="00BF033A">
      <w:pPr>
        <w:rPr>
          <w:lang w:eastAsia="ja-JP"/>
        </w:rPr>
      </w:pPr>
    </w:p>
    <w:p w14:paraId="4B14B817" w14:textId="07E64EB2" w:rsidR="00841FB0" w:rsidRDefault="00575FB2" w:rsidP="00841FB0">
      <w:pPr>
        <w:rPr>
          <w:lang w:eastAsia="ja-JP"/>
        </w:rPr>
      </w:pPr>
      <w:r>
        <w:rPr>
          <w:lang w:eastAsia="ja-JP"/>
        </w:rPr>
        <w:t>第４条</w:t>
      </w:r>
      <w:r w:rsidR="00841FB0">
        <w:rPr>
          <w:lang w:eastAsia="ja-JP"/>
        </w:rPr>
        <w:t>（</w:t>
      </w:r>
      <w:r w:rsidR="00B33014">
        <w:rPr>
          <w:rFonts w:hint="eastAsia"/>
          <w:lang w:eastAsia="ja-JP"/>
        </w:rPr>
        <w:t>適用除外）</w:t>
      </w:r>
    </w:p>
    <w:p w14:paraId="24E56BA6" w14:textId="5F51B9B4" w:rsidR="00594F7B" w:rsidRPr="007C73E3" w:rsidRDefault="00594F7B" w:rsidP="00594F7B">
      <w:pPr>
        <w:spacing w:line="340" w:lineRule="exact"/>
        <w:rPr>
          <w:lang w:eastAsia="ja-JP"/>
        </w:rPr>
      </w:pPr>
      <w:r>
        <w:rPr>
          <w:rFonts w:hint="eastAsia"/>
          <w:lang w:eastAsia="ja-JP"/>
        </w:rPr>
        <w:t>第１条第１</w:t>
      </w:r>
      <w:r w:rsidRPr="007C73E3">
        <w:rPr>
          <w:rFonts w:hint="eastAsia"/>
          <w:lang w:eastAsia="ja-JP"/>
        </w:rPr>
        <w:t>項の定めにかかわらず以下に該当する情報は</w:t>
      </w:r>
      <w:r w:rsidR="00B14E8D">
        <w:rPr>
          <w:rFonts w:hint="eastAsia"/>
          <w:lang w:eastAsia="ja-JP"/>
        </w:rPr>
        <w:t>本開示情報</w:t>
      </w:r>
      <w:r w:rsidR="00A25CD0">
        <w:rPr>
          <w:rFonts w:hint="eastAsia"/>
          <w:lang w:eastAsia="ja-JP"/>
        </w:rPr>
        <w:t>には含まれないものと</w:t>
      </w:r>
      <w:r w:rsidRPr="007C73E3">
        <w:rPr>
          <w:rFonts w:hint="eastAsia"/>
          <w:lang w:eastAsia="ja-JP"/>
        </w:rPr>
        <w:t>する。</w:t>
      </w:r>
    </w:p>
    <w:p w14:paraId="105F7508" w14:textId="77777777" w:rsidR="00594F7B" w:rsidRPr="007C73E3" w:rsidRDefault="00594F7B" w:rsidP="00594F7B">
      <w:pPr>
        <w:pStyle w:val="aff4"/>
        <w:spacing w:line="340" w:lineRule="exact"/>
        <w:ind w:left="540" w:hanging="540"/>
        <w:rPr>
          <w:sz w:val="22"/>
        </w:rPr>
      </w:pPr>
      <w:r w:rsidRPr="007C73E3">
        <w:rPr>
          <w:rFonts w:hint="eastAsia"/>
          <w:sz w:val="22"/>
        </w:rPr>
        <w:t>（１）開示の時において公知であり、もしくは開示以後</w:t>
      </w:r>
      <w:r>
        <w:rPr>
          <w:rFonts w:hint="eastAsia"/>
          <w:sz w:val="22"/>
        </w:rPr>
        <w:t>甲</w:t>
      </w:r>
      <w:r w:rsidRPr="007C73E3">
        <w:rPr>
          <w:rFonts w:hint="eastAsia"/>
          <w:sz w:val="22"/>
        </w:rPr>
        <w:t>の過失その他</w:t>
      </w:r>
      <w:r>
        <w:rPr>
          <w:rFonts w:hint="eastAsia"/>
          <w:sz w:val="22"/>
        </w:rPr>
        <w:t>甲</w:t>
      </w:r>
      <w:r w:rsidRPr="007C73E3">
        <w:rPr>
          <w:rFonts w:hint="eastAsia"/>
          <w:sz w:val="22"/>
        </w:rPr>
        <w:t>の責によらず公知となった情報であって、且つその旨を</w:t>
      </w:r>
      <w:r>
        <w:rPr>
          <w:rFonts w:hint="eastAsia"/>
          <w:sz w:val="22"/>
        </w:rPr>
        <w:t>甲</w:t>
      </w:r>
      <w:r w:rsidRPr="007C73E3">
        <w:rPr>
          <w:rFonts w:hint="eastAsia"/>
          <w:sz w:val="22"/>
        </w:rPr>
        <w:t>が証明できる情報。</w:t>
      </w:r>
    </w:p>
    <w:p w14:paraId="39197073" w14:textId="6AFBEDF0" w:rsidR="00594F7B" w:rsidRPr="007C73E3" w:rsidRDefault="00594F7B" w:rsidP="00594F7B">
      <w:pPr>
        <w:pStyle w:val="aff4"/>
        <w:spacing w:line="340" w:lineRule="exact"/>
        <w:ind w:left="540" w:hanging="540"/>
        <w:rPr>
          <w:sz w:val="22"/>
        </w:rPr>
      </w:pPr>
      <w:r w:rsidRPr="007C73E3">
        <w:rPr>
          <w:rFonts w:hint="eastAsia"/>
          <w:sz w:val="22"/>
        </w:rPr>
        <w:t>（２）</w:t>
      </w:r>
      <w:r>
        <w:rPr>
          <w:rFonts w:hint="eastAsia"/>
          <w:sz w:val="22"/>
        </w:rPr>
        <w:t>甲</w:t>
      </w:r>
      <w:r w:rsidRPr="007C73E3">
        <w:rPr>
          <w:rFonts w:hint="eastAsia"/>
          <w:sz w:val="22"/>
        </w:rPr>
        <w:t>が、</w:t>
      </w:r>
      <w:r>
        <w:rPr>
          <w:rFonts w:hint="eastAsia"/>
          <w:sz w:val="22"/>
        </w:rPr>
        <w:t>乙</w:t>
      </w:r>
      <w:r w:rsidRPr="007C73E3">
        <w:rPr>
          <w:rFonts w:hint="eastAsia"/>
          <w:sz w:val="22"/>
        </w:rPr>
        <w:t>から開示される以前に、正当に保持していたことを証明できる情報。</w:t>
      </w:r>
    </w:p>
    <w:p w14:paraId="1FFBBCA1" w14:textId="060D2E81" w:rsidR="00594F7B" w:rsidRPr="007C73E3" w:rsidRDefault="00594F7B" w:rsidP="00594F7B">
      <w:pPr>
        <w:pStyle w:val="aff4"/>
        <w:spacing w:line="340" w:lineRule="exact"/>
        <w:ind w:left="540" w:hanging="540"/>
        <w:rPr>
          <w:sz w:val="22"/>
        </w:rPr>
      </w:pPr>
      <w:r w:rsidRPr="007C73E3">
        <w:rPr>
          <w:rFonts w:hint="eastAsia"/>
          <w:sz w:val="22"/>
        </w:rPr>
        <w:t>（３）</w:t>
      </w:r>
      <w:r>
        <w:rPr>
          <w:rFonts w:hint="eastAsia"/>
          <w:sz w:val="22"/>
        </w:rPr>
        <w:t>甲</w:t>
      </w:r>
      <w:r w:rsidRPr="007C73E3">
        <w:rPr>
          <w:rFonts w:hint="eastAsia"/>
          <w:sz w:val="22"/>
        </w:rPr>
        <w:t>が</w:t>
      </w:r>
      <w:r w:rsidR="006B03FB">
        <w:rPr>
          <w:rFonts w:hint="eastAsia"/>
          <w:sz w:val="22"/>
        </w:rPr>
        <w:t>本開示</w:t>
      </w:r>
      <w:r w:rsidRPr="007C73E3">
        <w:rPr>
          <w:rFonts w:hint="eastAsia"/>
          <w:sz w:val="22"/>
        </w:rPr>
        <w:t>情報を使用することなく独自に開発し、又は将来開発する情報であって、且つその旨を</w:t>
      </w:r>
      <w:r>
        <w:rPr>
          <w:rFonts w:hint="eastAsia"/>
          <w:sz w:val="22"/>
        </w:rPr>
        <w:t>甲</w:t>
      </w:r>
      <w:r w:rsidRPr="007C73E3">
        <w:rPr>
          <w:rFonts w:hint="eastAsia"/>
          <w:sz w:val="22"/>
        </w:rPr>
        <w:t>が証明できる情報。</w:t>
      </w:r>
    </w:p>
    <w:p w14:paraId="17801F98" w14:textId="77777777" w:rsidR="00594F7B" w:rsidRPr="007C73E3" w:rsidRDefault="00594F7B" w:rsidP="00594F7B">
      <w:pPr>
        <w:pStyle w:val="aff4"/>
        <w:spacing w:line="340" w:lineRule="exact"/>
        <w:ind w:left="540" w:hanging="540"/>
        <w:rPr>
          <w:sz w:val="22"/>
        </w:rPr>
      </w:pPr>
      <w:r w:rsidRPr="007C73E3">
        <w:rPr>
          <w:rFonts w:hint="eastAsia"/>
          <w:sz w:val="22"/>
        </w:rPr>
        <w:t>（４）譲渡もしくは開示の権利を有する第三者から</w:t>
      </w:r>
      <w:r>
        <w:rPr>
          <w:rFonts w:hint="eastAsia"/>
          <w:sz w:val="22"/>
        </w:rPr>
        <w:t>甲</w:t>
      </w:r>
      <w:r w:rsidRPr="007C73E3">
        <w:rPr>
          <w:rFonts w:hint="eastAsia"/>
          <w:sz w:val="22"/>
        </w:rPr>
        <w:t>が機密保持義務を負うことなく正当に入手した情報であり、且つその旨を</w:t>
      </w:r>
      <w:r>
        <w:rPr>
          <w:rFonts w:hint="eastAsia"/>
          <w:sz w:val="22"/>
        </w:rPr>
        <w:t>甲</w:t>
      </w:r>
      <w:r w:rsidRPr="007C73E3">
        <w:rPr>
          <w:rFonts w:hint="eastAsia"/>
          <w:sz w:val="22"/>
        </w:rPr>
        <w:t>が証明できる情報。</w:t>
      </w:r>
    </w:p>
    <w:p w14:paraId="2948B90D" w14:textId="531177DB" w:rsidR="00594F7B" w:rsidRPr="007C73E3" w:rsidRDefault="00594F7B" w:rsidP="00594F7B">
      <w:pPr>
        <w:pStyle w:val="aff4"/>
        <w:spacing w:line="340" w:lineRule="exact"/>
        <w:rPr>
          <w:sz w:val="22"/>
        </w:rPr>
      </w:pPr>
      <w:r w:rsidRPr="007C73E3">
        <w:rPr>
          <w:rFonts w:hint="eastAsia"/>
          <w:sz w:val="22"/>
        </w:rPr>
        <w:t>（５）</w:t>
      </w:r>
      <w:r>
        <w:rPr>
          <w:rFonts w:hint="eastAsia"/>
          <w:sz w:val="22"/>
        </w:rPr>
        <w:t>乙</w:t>
      </w:r>
      <w:r w:rsidRPr="007C73E3">
        <w:rPr>
          <w:rFonts w:hint="eastAsia"/>
          <w:sz w:val="22"/>
        </w:rPr>
        <w:t>が事前の書面により公表または開示を承諾した情報。</w:t>
      </w:r>
    </w:p>
    <w:p w14:paraId="0F6C5C11" w14:textId="77777777" w:rsidR="00841FB0" w:rsidRDefault="00841FB0">
      <w:pPr>
        <w:rPr>
          <w:lang w:eastAsia="ja-JP"/>
        </w:rPr>
      </w:pPr>
    </w:p>
    <w:p w14:paraId="4EFC49E2" w14:textId="37E7A8EA" w:rsidR="001A7124" w:rsidRDefault="001A7124" w:rsidP="001A7124">
      <w:pPr>
        <w:rPr>
          <w:lang w:eastAsia="zh-CN"/>
        </w:rPr>
      </w:pPr>
      <w:r w:rsidDel="00575FB2">
        <w:rPr>
          <w:lang w:eastAsia="zh-CN"/>
        </w:rPr>
        <w:t>第</w:t>
      </w:r>
      <w:r w:rsidR="00575FB2">
        <w:rPr>
          <w:lang w:eastAsia="zh-CN"/>
        </w:rPr>
        <w:t>５条</w:t>
      </w:r>
      <w:r>
        <w:rPr>
          <w:lang w:eastAsia="zh-CN"/>
        </w:rPr>
        <w:t>（</w:t>
      </w:r>
      <w:r w:rsidRPr="00806072">
        <w:rPr>
          <w:rFonts w:hint="eastAsia"/>
          <w:lang w:eastAsia="zh-CN"/>
        </w:rPr>
        <w:t>情報管理責任者</w:t>
      </w:r>
      <w:r>
        <w:rPr>
          <w:lang w:eastAsia="zh-CN"/>
        </w:rPr>
        <w:t>）</w:t>
      </w:r>
    </w:p>
    <w:p w14:paraId="3FAB42C9" w14:textId="77777777" w:rsidR="001A7124" w:rsidRDefault="001A7124" w:rsidP="001A7124">
      <w:pPr>
        <w:pStyle w:val="ae"/>
        <w:numPr>
          <w:ilvl w:val="0"/>
          <w:numId w:val="20"/>
        </w:numPr>
        <w:rPr>
          <w:lang w:eastAsia="ja-JP"/>
        </w:rPr>
      </w:pPr>
      <w:r>
        <w:rPr>
          <w:rFonts w:hint="eastAsia"/>
          <w:lang w:eastAsia="ja-JP"/>
        </w:rPr>
        <w:t>甲は、本機密保持誓約書への誓約後すみやかに、本機密保持誓約書に基づき乙から開示される本開示情報の取扱責任者（以下、「情報管理責任者」という。）を定め、あらかじめ乙に書面で通知するものとする。情報管理責任者を変更する場合も同様に事前通知するものとする。</w:t>
      </w:r>
    </w:p>
    <w:p w14:paraId="282DF123" w14:textId="77777777" w:rsidR="001A7124" w:rsidRDefault="001A7124" w:rsidP="001A7124">
      <w:pPr>
        <w:pStyle w:val="ae"/>
        <w:numPr>
          <w:ilvl w:val="0"/>
          <w:numId w:val="20"/>
        </w:numPr>
        <w:rPr>
          <w:lang w:eastAsia="ja-JP"/>
        </w:rPr>
      </w:pPr>
      <w:r>
        <w:rPr>
          <w:rFonts w:hint="eastAsia"/>
          <w:lang w:eastAsia="ja-JP"/>
        </w:rPr>
        <w:t>情報管理責任者は、本機密保持誓約書で定めた条件に基づく本開示情報の受領・管理、返還及び受領した本開示情報のリストを作成し、適切な管理を行うものとする。</w:t>
      </w:r>
    </w:p>
    <w:p w14:paraId="7F03C728" w14:textId="77777777" w:rsidR="001A7124" w:rsidRPr="001A7124" w:rsidRDefault="001A7124">
      <w:pPr>
        <w:rPr>
          <w:lang w:eastAsia="ja-JP"/>
        </w:rPr>
      </w:pPr>
    </w:p>
    <w:p w14:paraId="3BF7D7B1" w14:textId="45769640" w:rsidR="002E20FB" w:rsidRDefault="00575FB2">
      <w:pPr>
        <w:rPr>
          <w:lang w:eastAsia="ja-JP"/>
        </w:rPr>
      </w:pPr>
      <w:r>
        <w:rPr>
          <w:lang w:eastAsia="ja-JP"/>
        </w:rPr>
        <w:t>第６条</w:t>
      </w:r>
      <w:r w:rsidR="00893832">
        <w:rPr>
          <w:lang w:eastAsia="ja-JP"/>
        </w:rPr>
        <w:t>（</w:t>
      </w:r>
      <w:r w:rsidR="00973FF8">
        <w:rPr>
          <w:rFonts w:hint="eastAsia"/>
          <w:lang w:eastAsia="ja-JP"/>
        </w:rPr>
        <w:t>機密保持義務</w:t>
      </w:r>
      <w:r w:rsidR="00893832">
        <w:rPr>
          <w:lang w:eastAsia="ja-JP"/>
        </w:rPr>
        <w:t>）</w:t>
      </w:r>
    </w:p>
    <w:p w14:paraId="2E1A62B7" w14:textId="734AFA8A" w:rsidR="002E20FB" w:rsidRDefault="00893832" w:rsidP="00E0575F">
      <w:pPr>
        <w:pStyle w:val="ae"/>
        <w:numPr>
          <w:ilvl w:val="0"/>
          <w:numId w:val="13"/>
        </w:numPr>
        <w:rPr>
          <w:lang w:eastAsia="ja-JP"/>
        </w:rPr>
      </w:pPr>
      <w:r>
        <w:rPr>
          <w:lang w:eastAsia="ja-JP"/>
        </w:rPr>
        <w:t>甲は、本開示情報を</w:t>
      </w:r>
      <w:r w:rsidR="00A848C3">
        <w:rPr>
          <w:rFonts w:hint="eastAsia"/>
          <w:lang w:eastAsia="ja-JP"/>
        </w:rPr>
        <w:t>第２</w:t>
      </w:r>
      <w:r>
        <w:rPr>
          <w:lang w:eastAsia="ja-JP"/>
        </w:rPr>
        <w:t>条</w:t>
      </w:r>
      <w:r w:rsidR="00A848C3">
        <w:rPr>
          <w:rFonts w:hint="eastAsia"/>
          <w:lang w:eastAsia="ja-JP"/>
        </w:rPr>
        <w:t>（利用目的の限定）</w:t>
      </w:r>
      <w:r>
        <w:rPr>
          <w:lang w:eastAsia="ja-JP"/>
        </w:rPr>
        <w:t>に定める</w:t>
      </w:r>
      <w:r w:rsidR="00CC5420">
        <w:rPr>
          <w:rFonts w:hint="eastAsia"/>
          <w:lang w:eastAsia="ja-JP"/>
        </w:rPr>
        <w:t>本</w:t>
      </w:r>
      <w:r>
        <w:rPr>
          <w:lang w:eastAsia="ja-JP"/>
        </w:rPr>
        <w:t>目的を超えて利用してはならない。</w:t>
      </w:r>
    </w:p>
    <w:p w14:paraId="4B49206F" w14:textId="7D1CA53D" w:rsidR="00846CB2" w:rsidRDefault="00893832" w:rsidP="00E0575F">
      <w:pPr>
        <w:pStyle w:val="ae"/>
        <w:numPr>
          <w:ilvl w:val="0"/>
          <w:numId w:val="13"/>
        </w:numPr>
        <w:rPr>
          <w:lang w:eastAsia="ja-JP"/>
        </w:rPr>
      </w:pPr>
      <w:r>
        <w:rPr>
          <w:lang w:eastAsia="ja-JP"/>
        </w:rPr>
        <w:t>甲は、乙の事前の書面による承諾なく、</w:t>
      </w:r>
      <w:r w:rsidR="00B839A7">
        <w:rPr>
          <w:rFonts w:hint="eastAsia"/>
          <w:lang w:eastAsia="ja-JP"/>
        </w:rPr>
        <w:t>本機密保持誓約書の存在</w:t>
      </w:r>
      <w:r w:rsidR="00137EC4">
        <w:rPr>
          <w:rFonts w:hint="eastAsia"/>
          <w:lang w:eastAsia="ja-JP"/>
        </w:rPr>
        <w:t>及び</w:t>
      </w:r>
      <w:r>
        <w:rPr>
          <w:lang w:eastAsia="ja-JP"/>
        </w:rPr>
        <w:t>本開示情報を第三者</w:t>
      </w:r>
      <w:r w:rsidR="00C77B4E">
        <w:rPr>
          <w:rFonts w:hint="eastAsia"/>
          <w:lang w:eastAsia="ja-JP"/>
        </w:rPr>
        <w:t>（</w:t>
      </w:r>
      <w:r w:rsidR="00255145" w:rsidRPr="00255145">
        <w:rPr>
          <w:rFonts w:hint="eastAsia"/>
          <w:lang w:eastAsia="ja-JP"/>
        </w:rPr>
        <w:t>関係事業者</w:t>
      </w:r>
      <w:r w:rsidR="00255145">
        <w:rPr>
          <w:rFonts w:hint="eastAsia"/>
          <w:lang w:eastAsia="ja-JP"/>
        </w:rPr>
        <w:t>を除く。以下同じ。</w:t>
      </w:r>
      <w:r w:rsidR="00C77B4E">
        <w:rPr>
          <w:rFonts w:hint="eastAsia"/>
          <w:lang w:eastAsia="ja-JP"/>
        </w:rPr>
        <w:t>）</w:t>
      </w:r>
      <w:r>
        <w:rPr>
          <w:lang w:eastAsia="ja-JP"/>
        </w:rPr>
        <w:t>に開示、漏えい、提供または公表してはならない。</w:t>
      </w:r>
    </w:p>
    <w:p w14:paraId="4549CFE9" w14:textId="01C17F8E" w:rsidR="002E20FB" w:rsidRDefault="00396577" w:rsidP="00E0575F">
      <w:pPr>
        <w:pStyle w:val="ae"/>
        <w:numPr>
          <w:ilvl w:val="0"/>
          <w:numId w:val="13"/>
        </w:numPr>
        <w:rPr>
          <w:lang w:eastAsia="ja-JP"/>
        </w:rPr>
      </w:pPr>
      <w:r w:rsidRPr="00396577">
        <w:rPr>
          <w:rFonts w:hint="eastAsia"/>
          <w:lang w:eastAsia="ja-JP"/>
        </w:rPr>
        <w:t>甲は</w:t>
      </w:r>
      <w:r w:rsidR="00823F7B">
        <w:rPr>
          <w:rFonts w:hint="eastAsia"/>
          <w:lang w:eastAsia="ja-JP"/>
        </w:rPr>
        <w:t>本開示情報</w:t>
      </w:r>
      <w:r w:rsidRPr="00396577">
        <w:rPr>
          <w:rFonts w:hint="eastAsia"/>
          <w:lang w:eastAsia="ja-JP"/>
        </w:rPr>
        <w:t>を本目的のために知る必要のある</w:t>
      </w:r>
      <w:r w:rsidR="00FC294D">
        <w:rPr>
          <w:rFonts w:hint="eastAsia"/>
          <w:lang w:eastAsia="ja-JP"/>
        </w:rPr>
        <w:t>必要最小限度の</w:t>
      </w:r>
      <w:r w:rsidRPr="00396577">
        <w:rPr>
          <w:rFonts w:hint="eastAsia"/>
          <w:lang w:eastAsia="ja-JP"/>
        </w:rPr>
        <w:t>甲の</w:t>
      </w:r>
      <w:r w:rsidR="000E35CB" w:rsidRPr="000E35CB">
        <w:rPr>
          <w:rFonts w:hint="eastAsia"/>
          <w:lang w:eastAsia="ja-JP"/>
        </w:rPr>
        <w:t>役員及び従業員（従業員には、社員、臨時又はパート社員、嘱託社員、派遣社員、アルバイト等を含む、以下同じ。</w:t>
      </w:r>
      <w:r w:rsidR="000E35CB">
        <w:rPr>
          <w:rFonts w:hint="eastAsia"/>
          <w:lang w:eastAsia="ja-JP"/>
        </w:rPr>
        <w:t>）</w:t>
      </w:r>
      <w:r w:rsidR="00546164">
        <w:rPr>
          <w:rFonts w:hint="eastAsia"/>
          <w:lang w:eastAsia="ja-JP"/>
        </w:rPr>
        <w:t>並びに</w:t>
      </w:r>
      <w:r w:rsidR="00546164" w:rsidRPr="00255145">
        <w:rPr>
          <w:rFonts w:hint="eastAsia"/>
          <w:lang w:eastAsia="ja-JP"/>
        </w:rPr>
        <w:t>関係事業者</w:t>
      </w:r>
      <w:r w:rsidR="00C231B4">
        <w:rPr>
          <w:rFonts w:hint="eastAsia"/>
          <w:lang w:eastAsia="ja-JP"/>
        </w:rPr>
        <w:t>に</w:t>
      </w:r>
      <w:r w:rsidRPr="00396577">
        <w:rPr>
          <w:rFonts w:hint="eastAsia"/>
          <w:lang w:eastAsia="ja-JP"/>
        </w:rPr>
        <w:t>開示できる</w:t>
      </w:r>
      <w:r w:rsidR="000F736A">
        <w:rPr>
          <w:rFonts w:hint="eastAsia"/>
          <w:lang w:eastAsia="ja-JP"/>
        </w:rPr>
        <w:t>ものとし、</w:t>
      </w:r>
      <w:r w:rsidR="00351669">
        <w:rPr>
          <w:rFonts w:hint="eastAsia"/>
          <w:lang w:eastAsia="ja-JP"/>
        </w:rPr>
        <w:t>当該役員及び従業員並びに関係事業者に対し、</w:t>
      </w:r>
      <w:r w:rsidRPr="00396577">
        <w:rPr>
          <w:rFonts w:hint="eastAsia"/>
          <w:lang w:eastAsia="ja-JP"/>
        </w:rPr>
        <w:t>本</w:t>
      </w:r>
      <w:r w:rsidR="00821060">
        <w:rPr>
          <w:rFonts w:hint="eastAsia"/>
          <w:lang w:eastAsia="ja-JP"/>
        </w:rPr>
        <w:t>機密保持</w:t>
      </w:r>
      <w:r w:rsidRPr="00396577">
        <w:rPr>
          <w:rFonts w:hint="eastAsia"/>
          <w:lang w:eastAsia="ja-JP"/>
        </w:rPr>
        <w:t>誓約書と同様の義務を課</w:t>
      </w:r>
      <w:r w:rsidR="00497F42">
        <w:rPr>
          <w:rFonts w:hint="eastAsia"/>
          <w:lang w:eastAsia="ja-JP"/>
        </w:rPr>
        <w:t>し、当該義務を遵守させる</w:t>
      </w:r>
      <w:r w:rsidRPr="00396577">
        <w:rPr>
          <w:rFonts w:hint="eastAsia"/>
          <w:lang w:eastAsia="ja-JP"/>
        </w:rPr>
        <w:t>ものとする。</w:t>
      </w:r>
      <w:r w:rsidR="00CE43F0" w:rsidRPr="00CE43F0">
        <w:rPr>
          <w:rFonts w:hint="eastAsia"/>
          <w:lang w:eastAsia="ja-JP"/>
        </w:rPr>
        <w:t>なお、</w:t>
      </w:r>
      <w:r w:rsidR="001F0913">
        <w:rPr>
          <w:rFonts w:hint="eastAsia"/>
          <w:lang w:eastAsia="ja-JP"/>
        </w:rPr>
        <w:t>関係事業者</w:t>
      </w:r>
      <w:r w:rsidR="00CE43F0" w:rsidRPr="00CE43F0">
        <w:rPr>
          <w:rFonts w:hint="eastAsia"/>
          <w:lang w:eastAsia="ja-JP"/>
        </w:rPr>
        <w:t>の</w:t>
      </w:r>
      <w:r w:rsidR="0099584F">
        <w:rPr>
          <w:rFonts w:hint="eastAsia"/>
          <w:lang w:eastAsia="ja-JP"/>
        </w:rPr>
        <w:t>機密保持</w:t>
      </w:r>
      <w:r w:rsidR="00CE43F0" w:rsidRPr="00CE43F0">
        <w:rPr>
          <w:rFonts w:hint="eastAsia"/>
          <w:lang w:eastAsia="ja-JP"/>
        </w:rPr>
        <w:t>義務違反については、</w:t>
      </w:r>
      <w:r w:rsidR="00924BEF">
        <w:rPr>
          <w:rFonts w:hint="eastAsia"/>
          <w:lang w:eastAsia="ja-JP"/>
        </w:rPr>
        <w:t>甲</w:t>
      </w:r>
      <w:r w:rsidR="00CE43F0" w:rsidRPr="00CE43F0">
        <w:rPr>
          <w:rFonts w:hint="eastAsia"/>
          <w:lang w:eastAsia="ja-JP"/>
        </w:rPr>
        <w:t>も責任を負うものとする。</w:t>
      </w:r>
    </w:p>
    <w:p w14:paraId="483321A4" w14:textId="71241250" w:rsidR="00F14FCE" w:rsidRDefault="001C1F7D" w:rsidP="001C1F7D">
      <w:pPr>
        <w:pStyle w:val="ae"/>
        <w:numPr>
          <w:ilvl w:val="0"/>
          <w:numId w:val="13"/>
        </w:numPr>
        <w:rPr>
          <w:lang w:eastAsia="ja-JP"/>
        </w:rPr>
      </w:pPr>
      <w:r w:rsidRPr="001C1F7D">
        <w:rPr>
          <w:rFonts w:hint="eastAsia"/>
          <w:lang w:eastAsia="ja-JP"/>
        </w:rPr>
        <w:t>乙が要求する場合は、甲は、前</w:t>
      </w:r>
      <w:r>
        <w:rPr>
          <w:rFonts w:hint="eastAsia"/>
          <w:lang w:eastAsia="ja-JP"/>
        </w:rPr>
        <w:t>項</w:t>
      </w:r>
      <w:r w:rsidRPr="001C1F7D">
        <w:rPr>
          <w:rFonts w:hint="eastAsia"/>
          <w:lang w:eastAsia="ja-JP"/>
        </w:rPr>
        <w:t>に基づき甲の</w:t>
      </w:r>
      <w:r>
        <w:rPr>
          <w:rFonts w:hint="eastAsia"/>
          <w:lang w:eastAsia="ja-JP"/>
        </w:rPr>
        <w:t>従業員及び</w:t>
      </w:r>
      <w:r w:rsidRPr="001C1F7D">
        <w:rPr>
          <w:rFonts w:hint="eastAsia"/>
          <w:lang w:eastAsia="ja-JP"/>
        </w:rPr>
        <w:t>役員が署名した機密保持誓約書</w:t>
      </w:r>
      <w:r w:rsidR="000F665E">
        <w:rPr>
          <w:rFonts w:hint="eastAsia"/>
          <w:lang w:eastAsia="ja-JP"/>
        </w:rPr>
        <w:t>等</w:t>
      </w:r>
      <w:r w:rsidRPr="001C1F7D">
        <w:rPr>
          <w:rFonts w:hint="eastAsia"/>
          <w:lang w:eastAsia="ja-JP"/>
        </w:rPr>
        <w:t>を、速やかに乙に提出するものとする。</w:t>
      </w:r>
    </w:p>
    <w:p w14:paraId="6863A133" w14:textId="5494C3BF" w:rsidR="002E20FB" w:rsidRDefault="00893832" w:rsidP="00035DD3">
      <w:pPr>
        <w:pStyle w:val="ae"/>
        <w:numPr>
          <w:ilvl w:val="0"/>
          <w:numId w:val="13"/>
        </w:numPr>
        <w:rPr>
          <w:lang w:eastAsia="ja-JP"/>
        </w:rPr>
      </w:pPr>
      <w:r>
        <w:rPr>
          <w:lang w:eastAsia="ja-JP"/>
        </w:rPr>
        <w:t>法令または裁判所・行政機関の命令により</w:t>
      </w:r>
      <w:r w:rsidR="00C63BB3">
        <w:rPr>
          <w:rFonts w:hint="eastAsia"/>
          <w:lang w:eastAsia="ja-JP"/>
        </w:rPr>
        <w:t>本開示情報の</w:t>
      </w:r>
      <w:r w:rsidR="005A6862">
        <w:rPr>
          <w:rFonts w:hint="eastAsia"/>
          <w:lang w:eastAsia="ja-JP"/>
        </w:rPr>
        <w:t>第三者への</w:t>
      </w:r>
      <w:r>
        <w:rPr>
          <w:lang w:eastAsia="ja-JP"/>
        </w:rPr>
        <w:t>開示が義務付けられた場合、甲は事前に乙へ通知する。</w:t>
      </w:r>
    </w:p>
    <w:p w14:paraId="1DBD9C69" w14:textId="77777777" w:rsidR="002E20FB" w:rsidRDefault="002E20FB">
      <w:pPr>
        <w:rPr>
          <w:lang w:eastAsia="ja-JP"/>
        </w:rPr>
      </w:pPr>
    </w:p>
    <w:p w14:paraId="59FA27B1" w14:textId="6FF41115" w:rsidR="004439F9" w:rsidRDefault="00575FB2" w:rsidP="004439F9">
      <w:pPr>
        <w:rPr>
          <w:lang w:eastAsia="ja-JP"/>
        </w:rPr>
      </w:pPr>
      <w:r>
        <w:rPr>
          <w:lang w:eastAsia="ja-JP"/>
        </w:rPr>
        <w:t>第７条</w:t>
      </w:r>
      <w:r w:rsidR="004439F9">
        <w:rPr>
          <w:lang w:eastAsia="ja-JP"/>
        </w:rPr>
        <w:t>（管理義務）</w:t>
      </w:r>
    </w:p>
    <w:p w14:paraId="6CD1A596" w14:textId="5C25660E" w:rsidR="004439F9" w:rsidRDefault="004439F9" w:rsidP="004439F9">
      <w:pPr>
        <w:rPr>
          <w:lang w:eastAsia="ja-JP"/>
        </w:rPr>
      </w:pPr>
      <w:r>
        <w:rPr>
          <w:lang w:eastAsia="ja-JP"/>
        </w:rPr>
        <w:t>甲は、本開示情報</w:t>
      </w:r>
      <w:r w:rsidR="00EB261D">
        <w:rPr>
          <w:rFonts w:hint="eastAsia"/>
          <w:lang w:eastAsia="ja-JP"/>
        </w:rPr>
        <w:t>が</w:t>
      </w:r>
      <w:r w:rsidR="00EB261D" w:rsidRPr="009F4E0C">
        <w:rPr>
          <w:lang w:eastAsia="ja-JP"/>
        </w:rPr>
        <w:t>不正競争防止法</w:t>
      </w:r>
      <w:r w:rsidR="00EB261D">
        <w:rPr>
          <w:rFonts w:hint="eastAsia"/>
          <w:lang w:eastAsia="ja-JP"/>
        </w:rPr>
        <w:t>（</w:t>
      </w:r>
      <w:r w:rsidR="00EB261D" w:rsidRPr="00842DB4">
        <w:rPr>
          <w:rFonts w:hint="eastAsia"/>
          <w:lang w:eastAsia="ja-JP"/>
        </w:rPr>
        <w:t>平成五年法律第四十七号</w:t>
      </w:r>
      <w:r w:rsidR="00EB261D">
        <w:rPr>
          <w:rFonts w:hint="eastAsia"/>
          <w:lang w:eastAsia="ja-JP"/>
        </w:rPr>
        <w:t>）</w:t>
      </w:r>
      <w:r w:rsidR="00EB261D" w:rsidRPr="009F4E0C">
        <w:rPr>
          <w:lang w:eastAsia="ja-JP"/>
        </w:rPr>
        <w:t>第２条第６項に定める営業秘密として保護され得るよう、以下の措置を講じ、</w:t>
      </w:r>
      <w:r>
        <w:rPr>
          <w:lang w:eastAsia="ja-JP"/>
        </w:rPr>
        <w:t>善良なる管理者の注意をもって管理</w:t>
      </w:r>
      <w:r w:rsidR="00EB261D">
        <w:rPr>
          <w:rFonts w:hint="eastAsia"/>
          <w:lang w:eastAsia="ja-JP"/>
        </w:rPr>
        <w:t>する。また、甲における</w:t>
      </w:r>
      <w:r w:rsidR="00EB261D" w:rsidRPr="00E74F1F">
        <w:rPr>
          <w:lang w:eastAsia="ja-JP"/>
        </w:rPr>
        <w:t>本開示情報</w:t>
      </w:r>
      <w:r w:rsidR="00EB261D">
        <w:rPr>
          <w:rFonts w:hint="eastAsia"/>
          <w:lang w:eastAsia="ja-JP"/>
        </w:rPr>
        <w:t>の</w:t>
      </w:r>
      <w:r>
        <w:rPr>
          <w:lang w:eastAsia="ja-JP"/>
        </w:rPr>
        <w:t>取扱者を必要最小限に限定する。</w:t>
      </w:r>
    </w:p>
    <w:p w14:paraId="7C23F73C" w14:textId="77777777" w:rsidR="00EB261D" w:rsidRPr="00E74F1F" w:rsidRDefault="00EB261D" w:rsidP="00EB261D">
      <w:pPr>
        <w:pStyle w:val="ae"/>
        <w:numPr>
          <w:ilvl w:val="0"/>
          <w:numId w:val="21"/>
        </w:numPr>
        <w:rPr>
          <w:lang w:eastAsia="ja-JP"/>
        </w:rPr>
      </w:pPr>
      <w:r w:rsidRPr="00E74F1F">
        <w:rPr>
          <w:lang w:eastAsia="ja-JP"/>
        </w:rPr>
        <w:t>本開示情報について、書面、電子データその他いかなる形態であるかを問わず、</w:t>
      </w:r>
      <w:r>
        <w:rPr>
          <w:rFonts w:hint="eastAsia"/>
          <w:lang w:eastAsia="ja-JP"/>
        </w:rPr>
        <w:t>機密</w:t>
      </w:r>
      <w:r w:rsidRPr="00E74F1F">
        <w:rPr>
          <w:lang w:eastAsia="ja-JP"/>
        </w:rPr>
        <w:t>である旨を明示し、</w:t>
      </w:r>
      <w:r>
        <w:rPr>
          <w:rFonts w:hint="eastAsia"/>
          <w:lang w:eastAsia="ja-JP"/>
        </w:rPr>
        <w:t>機密</w:t>
      </w:r>
      <w:r w:rsidRPr="00E74F1F">
        <w:rPr>
          <w:lang w:eastAsia="ja-JP"/>
        </w:rPr>
        <w:t>情報として管理すること。</w:t>
      </w:r>
      <w:r w:rsidRPr="00E74F1F">
        <w:rPr>
          <w:lang w:eastAsia="ja-JP"/>
        </w:rPr>
        <w:t xml:space="preserve"> </w:t>
      </w:r>
    </w:p>
    <w:p w14:paraId="0AD0B422" w14:textId="77777777" w:rsidR="00EB261D" w:rsidRPr="00E74F1F" w:rsidRDefault="00EB261D" w:rsidP="00EB261D">
      <w:pPr>
        <w:pStyle w:val="ae"/>
        <w:numPr>
          <w:ilvl w:val="0"/>
          <w:numId w:val="21"/>
        </w:numPr>
        <w:rPr>
          <w:lang w:eastAsia="ja-JP"/>
        </w:rPr>
      </w:pPr>
      <w:r>
        <w:rPr>
          <w:rFonts w:hint="eastAsia"/>
          <w:lang w:eastAsia="ja-JP"/>
        </w:rPr>
        <w:t>甲の社内における</w:t>
      </w:r>
      <w:r w:rsidRPr="00E74F1F">
        <w:rPr>
          <w:lang w:eastAsia="ja-JP"/>
        </w:rPr>
        <w:t>本開示情報へのアクセス権限を、当該情報の利用目的の遂行に必要な自己の</w:t>
      </w:r>
      <w:r>
        <w:rPr>
          <w:rFonts w:hint="eastAsia"/>
          <w:lang w:eastAsia="ja-JP"/>
        </w:rPr>
        <w:t>従業員及び</w:t>
      </w:r>
      <w:r w:rsidRPr="00E74F1F">
        <w:rPr>
          <w:lang w:eastAsia="ja-JP"/>
        </w:rPr>
        <w:t>役員に限定し、当該取扱者に対し、本</w:t>
      </w:r>
      <w:r>
        <w:rPr>
          <w:rFonts w:hint="eastAsia"/>
          <w:lang w:eastAsia="ja-JP"/>
        </w:rPr>
        <w:t>機密保持誓約書</w:t>
      </w:r>
      <w:r w:rsidRPr="00E74F1F">
        <w:rPr>
          <w:lang w:eastAsia="ja-JP"/>
        </w:rPr>
        <w:t>と同一又はこれを下回らない水準の</w:t>
      </w:r>
      <w:r>
        <w:rPr>
          <w:rFonts w:hint="eastAsia"/>
          <w:lang w:eastAsia="ja-JP"/>
        </w:rPr>
        <w:t>機密保持</w:t>
      </w:r>
      <w:r w:rsidRPr="00E74F1F">
        <w:rPr>
          <w:lang w:eastAsia="ja-JP"/>
        </w:rPr>
        <w:t>義務を負わせること。</w:t>
      </w:r>
      <w:r w:rsidRPr="00E74F1F">
        <w:rPr>
          <w:lang w:eastAsia="ja-JP"/>
        </w:rPr>
        <w:t xml:space="preserve"> </w:t>
      </w:r>
    </w:p>
    <w:p w14:paraId="039B2F3B" w14:textId="77777777" w:rsidR="00EB261D" w:rsidRPr="00E74F1F" w:rsidRDefault="00EB261D" w:rsidP="00EB261D">
      <w:pPr>
        <w:pStyle w:val="ae"/>
        <w:numPr>
          <w:ilvl w:val="0"/>
          <w:numId w:val="21"/>
        </w:numPr>
        <w:rPr>
          <w:lang w:eastAsia="ja-JP"/>
        </w:rPr>
      </w:pPr>
      <w:r w:rsidRPr="00E74F1F">
        <w:rPr>
          <w:lang w:eastAsia="ja-JP"/>
        </w:rPr>
        <w:t>本開示情報を保管又は管理するにあたり、施錠管理、アクセス制御、パスワード設定その他合理的かつ適切な物理的・技術的安全管理措置を講ずること。</w:t>
      </w:r>
      <w:r w:rsidRPr="00E74F1F">
        <w:rPr>
          <w:lang w:eastAsia="ja-JP"/>
        </w:rPr>
        <w:t xml:space="preserve"> </w:t>
      </w:r>
    </w:p>
    <w:p w14:paraId="736FAAB8" w14:textId="77777777" w:rsidR="00EB261D" w:rsidRPr="00E74F1F" w:rsidRDefault="00EB261D" w:rsidP="00EB261D">
      <w:pPr>
        <w:pStyle w:val="ae"/>
        <w:numPr>
          <w:ilvl w:val="0"/>
          <w:numId w:val="21"/>
        </w:numPr>
        <w:rPr>
          <w:lang w:eastAsia="ja-JP"/>
        </w:rPr>
      </w:pPr>
      <w:r w:rsidRPr="00E74F1F">
        <w:rPr>
          <w:lang w:eastAsia="ja-JP"/>
        </w:rPr>
        <w:t>本開示情報を第三者が閲覧、取得又は利用することを防止するために必要な社内規程の整備、教育その他の合理的措置を講ずること。</w:t>
      </w:r>
    </w:p>
    <w:p w14:paraId="259B82EB" w14:textId="77777777" w:rsidR="004439F9" w:rsidRPr="00EB261D" w:rsidRDefault="004439F9">
      <w:pPr>
        <w:rPr>
          <w:lang w:eastAsia="ja-JP"/>
        </w:rPr>
      </w:pPr>
    </w:p>
    <w:p w14:paraId="0E262E6E" w14:textId="01C61752" w:rsidR="002E20FB" w:rsidRDefault="00575FB2">
      <w:pPr>
        <w:rPr>
          <w:lang w:eastAsia="ja-JP"/>
        </w:rPr>
      </w:pPr>
      <w:r>
        <w:rPr>
          <w:lang w:eastAsia="ja-JP"/>
        </w:rPr>
        <w:t>第８条</w:t>
      </w:r>
      <w:r w:rsidR="00893832">
        <w:rPr>
          <w:lang w:eastAsia="ja-JP"/>
        </w:rPr>
        <w:t>（複製・加工の制限）</w:t>
      </w:r>
    </w:p>
    <w:p w14:paraId="69CFF3F8" w14:textId="7327DA1A" w:rsidR="002E20FB" w:rsidRDefault="00893832">
      <w:pPr>
        <w:rPr>
          <w:lang w:eastAsia="ja-JP"/>
        </w:rPr>
      </w:pPr>
      <w:r>
        <w:rPr>
          <w:lang w:eastAsia="ja-JP"/>
        </w:rPr>
        <w:t>甲は、</w:t>
      </w:r>
      <w:r w:rsidR="00F957F7">
        <w:rPr>
          <w:rFonts w:hint="eastAsia"/>
          <w:lang w:eastAsia="ja-JP"/>
        </w:rPr>
        <w:t>本</w:t>
      </w:r>
      <w:r>
        <w:rPr>
          <w:lang w:eastAsia="ja-JP"/>
        </w:rPr>
        <w:t>目的を逸脱して本開示情報を複製、改変、加工または編集してはならない。</w:t>
      </w:r>
    </w:p>
    <w:p w14:paraId="69CF7245" w14:textId="77777777" w:rsidR="002E20FB" w:rsidRPr="004E0F11" w:rsidRDefault="002E20FB">
      <w:pPr>
        <w:rPr>
          <w:lang w:eastAsia="ja-JP"/>
        </w:rPr>
      </w:pPr>
    </w:p>
    <w:p w14:paraId="565FA099" w14:textId="1AF93248" w:rsidR="002E20FB" w:rsidRDefault="00575FB2">
      <w:pPr>
        <w:rPr>
          <w:lang w:eastAsia="ja-JP"/>
        </w:rPr>
      </w:pPr>
      <w:r>
        <w:rPr>
          <w:lang w:eastAsia="ja-JP"/>
        </w:rPr>
        <w:t>第９条</w:t>
      </w:r>
      <w:r w:rsidR="00893832">
        <w:rPr>
          <w:lang w:eastAsia="ja-JP"/>
        </w:rPr>
        <w:t>（損害賠償）</w:t>
      </w:r>
    </w:p>
    <w:p w14:paraId="2DA0FE20" w14:textId="496695E7" w:rsidR="002E20FB" w:rsidRDefault="009F6F33">
      <w:pPr>
        <w:rPr>
          <w:lang w:eastAsia="ja-JP"/>
        </w:rPr>
      </w:pPr>
      <w:r w:rsidRPr="009F6F33">
        <w:rPr>
          <w:rFonts w:hint="eastAsia"/>
          <w:lang w:eastAsia="ja-JP"/>
        </w:rPr>
        <w:t>甲は、</w:t>
      </w:r>
      <w:r>
        <w:rPr>
          <w:lang w:eastAsia="ja-JP"/>
        </w:rPr>
        <w:t>本</w:t>
      </w:r>
      <w:r>
        <w:rPr>
          <w:rFonts w:hint="eastAsia"/>
          <w:lang w:eastAsia="ja-JP"/>
        </w:rPr>
        <w:t>機密保持</w:t>
      </w:r>
      <w:r>
        <w:rPr>
          <w:lang w:eastAsia="ja-JP"/>
        </w:rPr>
        <w:t>誓約書</w:t>
      </w:r>
      <w:r w:rsidRPr="009F6F33">
        <w:rPr>
          <w:rFonts w:hint="eastAsia"/>
          <w:lang w:eastAsia="ja-JP"/>
        </w:rPr>
        <w:t>に違反したことにより</w:t>
      </w:r>
      <w:r>
        <w:rPr>
          <w:rFonts w:hint="eastAsia"/>
          <w:lang w:eastAsia="ja-JP"/>
        </w:rPr>
        <w:t>乙</w:t>
      </w:r>
      <w:r w:rsidRPr="009F6F33">
        <w:rPr>
          <w:rFonts w:hint="eastAsia"/>
          <w:lang w:eastAsia="ja-JP"/>
        </w:rPr>
        <w:t>に損害を与えた場合、</w:t>
      </w:r>
      <w:r>
        <w:rPr>
          <w:rFonts w:hint="eastAsia"/>
          <w:lang w:eastAsia="ja-JP"/>
        </w:rPr>
        <w:t>乙</w:t>
      </w:r>
      <w:r w:rsidRPr="009F6F33">
        <w:rPr>
          <w:rFonts w:hint="eastAsia"/>
          <w:lang w:eastAsia="ja-JP"/>
        </w:rPr>
        <w:t>が被った全ての損害を賠償するとともに、</w:t>
      </w:r>
      <w:r>
        <w:rPr>
          <w:rFonts w:hint="eastAsia"/>
          <w:lang w:eastAsia="ja-JP"/>
        </w:rPr>
        <w:t>乙</w:t>
      </w:r>
      <w:r w:rsidRPr="009F6F33">
        <w:rPr>
          <w:rFonts w:hint="eastAsia"/>
          <w:lang w:eastAsia="ja-JP"/>
        </w:rPr>
        <w:t>が負担した訴訟費用並びに弁護士費用を含む全ての費用を負担するものとする</w:t>
      </w:r>
      <w:r w:rsidR="00DA5761">
        <w:rPr>
          <w:rFonts w:hint="eastAsia"/>
          <w:lang w:eastAsia="ja-JP"/>
        </w:rPr>
        <w:t>。</w:t>
      </w:r>
    </w:p>
    <w:p w14:paraId="1441E4B9" w14:textId="77777777" w:rsidR="002E20FB" w:rsidRDefault="002E20FB">
      <w:pPr>
        <w:rPr>
          <w:lang w:eastAsia="ja-JP"/>
        </w:rPr>
      </w:pPr>
    </w:p>
    <w:p w14:paraId="3EF0518B" w14:textId="076C5024" w:rsidR="002E20FB" w:rsidRDefault="00575FB2">
      <w:pPr>
        <w:rPr>
          <w:lang w:eastAsia="ja-JP"/>
        </w:rPr>
      </w:pPr>
      <w:r>
        <w:rPr>
          <w:lang w:eastAsia="ja-JP"/>
        </w:rPr>
        <w:t>第１０条</w:t>
      </w:r>
      <w:r w:rsidR="00893832">
        <w:rPr>
          <w:lang w:eastAsia="ja-JP"/>
        </w:rPr>
        <w:t>（有効期間）</w:t>
      </w:r>
    </w:p>
    <w:p w14:paraId="24750E26" w14:textId="52709AB4" w:rsidR="002E20FB" w:rsidRDefault="001561D0">
      <w:pPr>
        <w:rPr>
          <w:lang w:eastAsia="ja-JP"/>
        </w:rPr>
      </w:pPr>
      <w:r>
        <w:rPr>
          <w:lang w:eastAsia="ja-JP"/>
        </w:rPr>
        <w:t>本機密保持誓約書</w:t>
      </w:r>
      <w:r w:rsidR="00893832">
        <w:rPr>
          <w:lang w:eastAsia="ja-JP"/>
        </w:rPr>
        <w:t>に基づく義務は、本開示情報が開示された日以降、期間の定めなく存続する。</w:t>
      </w:r>
    </w:p>
    <w:p w14:paraId="3E1D6157" w14:textId="77777777" w:rsidR="00D40926" w:rsidRDefault="00D40926" w:rsidP="00D40926">
      <w:pPr>
        <w:rPr>
          <w:lang w:eastAsia="ja-JP"/>
        </w:rPr>
      </w:pPr>
    </w:p>
    <w:p w14:paraId="113C790E" w14:textId="708BBF4F" w:rsidR="00D40926" w:rsidRDefault="00575FB2" w:rsidP="00D40926">
      <w:pPr>
        <w:rPr>
          <w:lang w:eastAsia="ja-JP"/>
        </w:rPr>
      </w:pPr>
      <w:r>
        <w:rPr>
          <w:lang w:eastAsia="ja-JP"/>
        </w:rPr>
        <w:t>第１１条</w:t>
      </w:r>
      <w:r w:rsidR="00D40926">
        <w:rPr>
          <w:lang w:eastAsia="ja-JP"/>
        </w:rPr>
        <w:t>（</w:t>
      </w:r>
      <w:r w:rsidR="00AD7AB7">
        <w:rPr>
          <w:rFonts w:hint="eastAsia"/>
          <w:lang w:eastAsia="ja-JP"/>
        </w:rPr>
        <w:t>反社会的勢力の排除</w:t>
      </w:r>
      <w:r w:rsidR="00D40926">
        <w:rPr>
          <w:lang w:eastAsia="ja-JP"/>
        </w:rPr>
        <w:t>）</w:t>
      </w:r>
    </w:p>
    <w:p w14:paraId="36D277E8" w14:textId="77777777" w:rsidR="00CB6922" w:rsidRPr="007C73E3" w:rsidRDefault="00CB6922" w:rsidP="00CB6922">
      <w:pPr>
        <w:spacing w:line="340" w:lineRule="exact"/>
        <w:rPr>
          <w:lang w:eastAsia="ja-JP"/>
        </w:rPr>
      </w:pPr>
      <w:r>
        <w:rPr>
          <w:rFonts w:hint="eastAsia"/>
          <w:lang w:eastAsia="ja-JP"/>
        </w:rPr>
        <w:t>甲</w:t>
      </w:r>
      <w:r w:rsidRPr="007C73E3">
        <w:rPr>
          <w:rFonts w:hint="eastAsia"/>
          <w:lang w:eastAsia="ja-JP"/>
        </w:rPr>
        <w:t>は、次の各号のいずれにも該当しないことを表明し、将来にわたって次の各号のいずれにも該当しないことを確約する。</w:t>
      </w:r>
    </w:p>
    <w:p w14:paraId="434EBD2C" w14:textId="155F2C3D" w:rsidR="00CB6922" w:rsidRPr="007C73E3" w:rsidRDefault="00CB6922" w:rsidP="00CB6922">
      <w:pPr>
        <w:pStyle w:val="ae"/>
        <w:numPr>
          <w:ilvl w:val="0"/>
          <w:numId w:val="17"/>
        </w:numPr>
        <w:spacing w:line="340" w:lineRule="exact"/>
        <w:rPr>
          <w:lang w:eastAsia="ja-JP"/>
        </w:rPr>
      </w:pPr>
      <w:r w:rsidRPr="007C73E3">
        <w:rPr>
          <w:rFonts w:hint="eastAsia"/>
          <w:lang w:eastAsia="ja-JP"/>
        </w:rPr>
        <w:t>自らまたは自らの役員（取締役、執行役または監査役）が、暴力団（暴力団員による不当な行為の防止等に関する法律（平成３年法律第７７号）第２条第２号）、暴力団員（暴力団員による不当な行為の防止等に関する法律（平成３年法律第７７号）第２条第６号）、暴力団員でなくなった時から５年間を経過しない者、もしくはこれらに準ずる者、または暴力団もしくは暴力団員と密接な関係を有する者（以下、これらを個別にまたは総称して「暴力団員等」という。）であること</w:t>
      </w:r>
    </w:p>
    <w:p w14:paraId="3EBC1C2C" w14:textId="1B7E6F17" w:rsidR="00CB6922" w:rsidRPr="007C73E3" w:rsidRDefault="00CB6922" w:rsidP="00CB6922">
      <w:pPr>
        <w:pStyle w:val="ae"/>
        <w:numPr>
          <w:ilvl w:val="0"/>
          <w:numId w:val="17"/>
        </w:numPr>
        <w:spacing w:line="340" w:lineRule="exact"/>
        <w:rPr>
          <w:lang w:eastAsia="ja-JP"/>
        </w:rPr>
      </w:pPr>
      <w:r w:rsidRPr="007C73E3">
        <w:rPr>
          <w:rFonts w:hint="eastAsia"/>
          <w:lang w:eastAsia="ja-JP"/>
        </w:rPr>
        <w:t>自らの行う事業が、暴力団員等の支配を受けていると認められること</w:t>
      </w:r>
    </w:p>
    <w:p w14:paraId="51919FFF" w14:textId="60F1F131" w:rsidR="00CB6922" w:rsidRPr="007C73E3" w:rsidRDefault="00CB6922" w:rsidP="00CB6922">
      <w:pPr>
        <w:pStyle w:val="ae"/>
        <w:numPr>
          <w:ilvl w:val="0"/>
          <w:numId w:val="17"/>
        </w:numPr>
        <w:spacing w:line="340" w:lineRule="exact"/>
        <w:rPr>
          <w:lang w:eastAsia="ja-JP"/>
        </w:rPr>
      </w:pPr>
      <w:r w:rsidRPr="007C73E3">
        <w:rPr>
          <w:rFonts w:hint="eastAsia"/>
          <w:lang w:eastAsia="ja-JP"/>
        </w:rPr>
        <w:t>自らの行う事業に関し、暴力団員等の威力を利用し、財産上の不当な利益を図る目的で暴力団員等を利用し、または、暴力団員等の威力を利用する目的で暴力団員等を従事させていると認められること</w:t>
      </w:r>
    </w:p>
    <w:p w14:paraId="5AB3D593" w14:textId="03E1F049" w:rsidR="00CB6922" w:rsidRPr="007C73E3" w:rsidRDefault="00CB6922" w:rsidP="00CB6922">
      <w:pPr>
        <w:pStyle w:val="ae"/>
        <w:numPr>
          <w:ilvl w:val="0"/>
          <w:numId w:val="17"/>
        </w:numPr>
        <w:spacing w:line="340" w:lineRule="exact"/>
        <w:rPr>
          <w:lang w:eastAsia="ja-JP"/>
        </w:rPr>
      </w:pPr>
      <w:r w:rsidRPr="007C73E3">
        <w:rPr>
          <w:rFonts w:hint="eastAsia"/>
          <w:lang w:eastAsia="ja-JP"/>
        </w:rPr>
        <w:t>自らが暴力団員等に対して資金を提供し、便宜を供与し、または不当に優先的に扱うなどの関与をしていると認められること</w:t>
      </w:r>
    </w:p>
    <w:p w14:paraId="40153D5F" w14:textId="65B27AE8" w:rsidR="00CB6922" w:rsidRPr="007C73E3" w:rsidRDefault="00CB6922" w:rsidP="00CB6922">
      <w:pPr>
        <w:pStyle w:val="ae"/>
        <w:numPr>
          <w:ilvl w:val="0"/>
          <w:numId w:val="17"/>
        </w:numPr>
        <w:spacing w:line="340" w:lineRule="exact"/>
        <w:rPr>
          <w:lang w:eastAsia="ja-JP"/>
        </w:rPr>
      </w:pPr>
      <w:r w:rsidRPr="007C73E3">
        <w:rPr>
          <w:rFonts w:hint="eastAsia"/>
          <w:lang w:eastAsia="ja-JP"/>
        </w:rPr>
        <w:t>本</w:t>
      </w:r>
      <w:r w:rsidR="0006232E">
        <w:rPr>
          <w:rFonts w:hint="eastAsia"/>
          <w:lang w:eastAsia="ja-JP"/>
        </w:rPr>
        <w:t>機密保持誓約書</w:t>
      </w:r>
      <w:r w:rsidRPr="007C73E3">
        <w:rPr>
          <w:rFonts w:hint="eastAsia"/>
          <w:lang w:eastAsia="ja-JP"/>
        </w:rPr>
        <w:t>の履行が、暴力団員等の活動を助長し、または暴力団の運営に資するものであること</w:t>
      </w:r>
    </w:p>
    <w:p w14:paraId="39AC9AAD" w14:textId="77777777" w:rsidR="002E20FB" w:rsidRPr="00CB6922" w:rsidRDefault="002E20FB">
      <w:pPr>
        <w:rPr>
          <w:lang w:eastAsia="ja-JP"/>
        </w:rPr>
      </w:pPr>
    </w:p>
    <w:p w14:paraId="2DB6B4A4" w14:textId="12285B33" w:rsidR="002E20FB" w:rsidRDefault="00575FB2">
      <w:pPr>
        <w:rPr>
          <w:lang w:eastAsia="ja-JP"/>
        </w:rPr>
      </w:pPr>
      <w:r>
        <w:rPr>
          <w:lang w:eastAsia="ja-JP"/>
        </w:rPr>
        <w:t>第１２条</w:t>
      </w:r>
      <w:r w:rsidR="00893832">
        <w:rPr>
          <w:lang w:eastAsia="ja-JP"/>
        </w:rPr>
        <w:t>（</w:t>
      </w:r>
      <w:r w:rsidR="00784505">
        <w:rPr>
          <w:rFonts w:hint="eastAsia"/>
          <w:lang w:eastAsia="ja-JP"/>
        </w:rPr>
        <w:t>紛争の解決</w:t>
      </w:r>
      <w:r w:rsidR="00893832">
        <w:rPr>
          <w:lang w:eastAsia="ja-JP"/>
        </w:rPr>
        <w:t>）</w:t>
      </w:r>
    </w:p>
    <w:p w14:paraId="5E6FDF5F" w14:textId="1CDFC6C9" w:rsidR="001B66A3" w:rsidRPr="007C73E3" w:rsidRDefault="001B66A3" w:rsidP="001B66A3">
      <w:pPr>
        <w:pStyle w:val="aff4"/>
        <w:numPr>
          <w:ilvl w:val="0"/>
          <w:numId w:val="19"/>
        </w:numPr>
        <w:spacing w:line="340" w:lineRule="exact"/>
        <w:rPr>
          <w:sz w:val="22"/>
        </w:rPr>
      </w:pPr>
      <w:r w:rsidRPr="007C73E3">
        <w:rPr>
          <w:rFonts w:hint="eastAsia"/>
          <w:sz w:val="22"/>
        </w:rPr>
        <w:t>本</w:t>
      </w:r>
      <w:r w:rsidR="00784505">
        <w:rPr>
          <w:rFonts w:hint="eastAsia"/>
          <w:sz w:val="22"/>
        </w:rPr>
        <w:t>機密保持誓約書</w:t>
      </w:r>
      <w:r w:rsidRPr="007C73E3">
        <w:rPr>
          <w:rFonts w:hint="eastAsia"/>
          <w:sz w:val="22"/>
        </w:rPr>
        <w:t>に定めのない事項</w:t>
      </w:r>
      <w:r w:rsidR="00A93F47">
        <w:rPr>
          <w:rFonts w:hint="eastAsia"/>
          <w:sz w:val="22"/>
        </w:rPr>
        <w:t>または</w:t>
      </w:r>
      <w:r w:rsidRPr="007C73E3">
        <w:rPr>
          <w:rFonts w:hint="eastAsia"/>
          <w:sz w:val="22"/>
        </w:rPr>
        <w:t>本</w:t>
      </w:r>
      <w:r w:rsidR="00A93F47">
        <w:rPr>
          <w:rFonts w:hint="eastAsia"/>
          <w:sz w:val="22"/>
        </w:rPr>
        <w:t>機密所持</w:t>
      </w:r>
      <w:r w:rsidRPr="007C73E3">
        <w:rPr>
          <w:rFonts w:hint="eastAsia"/>
          <w:sz w:val="22"/>
        </w:rPr>
        <w:t>誓約書の解釈に疑義が生じた</w:t>
      </w:r>
      <w:r w:rsidR="00805D2A">
        <w:rPr>
          <w:rFonts w:hint="eastAsia"/>
          <w:sz w:val="22"/>
        </w:rPr>
        <w:t>場合</w:t>
      </w:r>
      <w:r w:rsidRPr="007C73E3">
        <w:rPr>
          <w:rFonts w:hint="eastAsia"/>
          <w:sz w:val="22"/>
        </w:rPr>
        <w:t>、両当事者は</w:t>
      </w:r>
      <w:r w:rsidR="0023642F" w:rsidRPr="0023642F">
        <w:rPr>
          <w:rFonts w:hint="eastAsia"/>
          <w:sz w:val="22"/>
        </w:rPr>
        <w:t>誠意を持って協議し、できる限り円満に解決するものとする</w:t>
      </w:r>
      <w:r w:rsidRPr="007C73E3">
        <w:rPr>
          <w:rFonts w:hint="eastAsia"/>
          <w:sz w:val="22"/>
        </w:rPr>
        <w:t>。</w:t>
      </w:r>
    </w:p>
    <w:p w14:paraId="04D91D1A" w14:textId="09A11579" w:rsidR="001B66A3" w:rsidRPr="007C73E3" w:rsidRDefault="00050ED5" w:rsidP="001B66A3">
      <w:pPr>
        <w:pStyle w:val="aff4"/>
        <w:numPr>
          <w:ilvl w:val="0"/>
          <w:numId w:val="19"/>
        </w:numPr>
        <w:spacing w:line="340" w:lineRule="exact"/>
        <w:rPr>
          <w:sz w:val="22"/>
        </w:rPr>
      </w:pPr>
      <w:r w:rsidRPr="00050ED5">
        <w:rPr>
          <w:rFonts w:hint="eastAsia"/>
          <w:sz w:val="22"/>
        </w:rPr>
        <w:t>本</w:t>
      </w:r>
      <w:r>
        <w:rPr>
          <w:rFonts w:hint="eastAsia"/>
          <w:sz w:val="22"/>
        </w:rPr>
        <w:t>機密保持誓約書</w:t>
      </w:r>
      <w:r w:rsidRPr="00050ED5">
        <w:rPr>
          <w:rFonts w:hint="eastAsia"/>
          <w:sz w:val="22"/>
        </w:rPr>
        <w:t>もしくはその条項に関連して発生する紛争は</w:t>
      </w:r>
      <w:r w:rsidR="001B66A3" w:rsidRPr="007C73E3">
        <w:rPr>
          <w:rFonts w:hint="eastAsia"/>
          <w:sz w:val="22"/>
        </w:rPr>
        <w:t>、</w:t>
      </w:r>
      <w:r w:rsidR="00C00C89">
        <w:rPr>
          <w:rFonts w:hint="eastAsia"/>
          <w:sz w:val="22"/>
        </w:rPr>
        <w:t>乙の内</w:t>
      </w:r>
      <w:r w:rsidR="00C00C89" w:rsidRPr="007A7763">
        <w:rPr>
          <w:rFonts w:hint="eastAsia"/>
          <w:sz w:val="22"/>
        </w:rPr>
        <w:t>NTT</w:t>
      </w:r>
      <w:r w:rsidR="00C00C89">
        <w:rPr>
          <w:rFonts w:hint="eastAsia"/>
          <w:sz w:val="22"/>
        </w:rPr>
        <w:t>西</w:t>
      </w:r>
      <w:r w:rsidR="00C00C89" w:rsidRPr="007A7763">
        <w:rPr>
          <w:rFonts w:hint="eastAsia"/>
          <w:sz w:val="22"/>
        </w:rPr>
        <w:t>日本株式会社</w:t>
      </w:r>
      <w:r w:rsidR="00C00C89">
        <w:rPr>
          <w:rFonts w:hint="eastAsia"/>
          <w:sz w:val="22"/>
        </w:rPr>
        <w:t>のみが当事者に含まれるものについては大阪</w:t>
      </w:r>
      <w:r w:rsidR="00C00C89" w:rsidRPr="007C73E3">
        <w:rPr>
          <w:rFonts w:hint="eastAsia"/>
          <w:sz w:val="22"/>
        </w:rPr>
        <w:t>地方裁判所を</w:t>
      </w:r>
      <w:r w:rsidR="00C00C89">
        <w:rPr>
          <w:rFonts w:hint="eastAsia"/>
          <w:sz w:val="22"/>
        </w:rPr>
        <w:t>、乙の内</w:t>
      </w:r>
      <w:r w:rsidR="00C00C89" w:rsidRPr="007A7763">
        <w:rPr>
          <w:rFonts w:hint="eastAsia"/>
          <w:sz w:val="22"/>
        </w:rPr>
        <w:t>NTT東日本株式会社</w:t>
      </w:r>
      <w:r w:rsidR="00C00C89">
        <w:rPr>
          <w:rFonts w:hint="eastAsia"/>
          <w:sz w:val="22"/>
        </w:rPr>
        <w:t>のみが当事者に含まれるもの及び</w:t>
      </w:r>
      <w:r w:rsidR="00C00C89" w:rsidRPr="007A7763">
        <w:rPr>
          <w:rFonts w:hint="eastAsia"/>
          <w:sz w:val="22"/>
        </w:rPr>
        <w:t>NTT東日本株式会社</w:t>
      </w:r>
      <w:r w:rsidR="00C00C89">
        <w:rPr>
          <w:rFonts w:hint="eastAsia"/>
          <w:sz w:val="22"/>
        </w:rPr>
        <w:t>と</w:t>
      </w:r>
      <w:r w:rsidR="00C00C89" w:rsidRPr="007A7763">
        <w:rPr>
          <w:rFonts w:hint="eastAsia"/>
          <w:sz w:val="22"/>
        </w:rPr>
        <w:t>NTT</w:t>
      </w:r>
      <w:r w:rsidR="00C00C89">
        <w:rPr>
          <w:rFonts w:hint="eastAsia"/>
          <w:sz w:val="22"/>
        </w:rPr>
        <w:t>西</w:t>
      </w:r>
      <w:r w:rsidR="00C00C89" w:rsidRPr="007A7763">
        <w:rPr>
          <w:rFonts w:hint="eastAsia"/>
          <w:sz w:val="22"/>
        </w:rPr>
        <w:t>日本株式会社</w:t>
      </w:r>
      <w:r w:rsidR="00C00C89">
        <w:rPr>
          <w:rFonts w:hint="eastAsia"/>
          <w:sz w:val="22"/>
        </w:rPr>
        <w:t>の双方が当事者に含まれるものについては</w:t>
      </w:r>
      <w:r w:rsidR="001B66A3">
        <w:rPr>
          <w:rFonts w:hint="eastAsia"/>
          <w:sz w:val="22"/>
        </w:rPr>
        <w:t>東京</w:t>
      </w:r>
      <w:r w:rsidR="001B66A3" w:rsidRPr="007C73E3">
        <w:rPr>
          <w:rFonts w:hint="eastAsia"/>
          <w:sz w:val="22"/>
        </w:rPr>
        <w:t>地方裁判所を第一審の専属的合意管轄裁判所とする。</w:t>
      </w:r>
    </w:p>
    <w:p w14:paraId="183E1CE7" w14:textId="3D743B66" w:rsidR="001B66A3" w:rsidRPr="007C73E3" w:rsidRDefault="00517E6E" w:rsidP="001B66A3">
      <w:pPr>
        <w:pStyle w:val="aff4"/>
        <w:numPr>
          <w:ilvl w:val="0"/>
          <w:numId w:val="19"/>
        </w:numPr>
        <w:spacing w:line="340" w:lineRule="exact"/>
        <w:rPr>
          <w:sz w:val="22"/>
        </w:rPr>
      </w:pPr>
      <w:r w:rsidRPr="007C73E3">
        <w:rPr>
          <w:rFonts w:hint="eastAsia"/>
          <w:sz w:val="22"/>
        </w:rPr>
        <w:t>本</w:t>
      </w:r>
      <w:r>
        <w:rPr>
          <w:rFonts w:hint="eastAsia"/>
          <w:sz w:val="22"/>
        </w:rPr>
        <w:t>機密保持</w:t>
      </w:r>
      <w:r w:rsidRPr="007C73E3">
        <w:rPr>
          <w:rFonts w:hint="eastAsia"/>
          <w:sz w:val="22"/>
        </w:rPr>
        <w:t>誓約書</w:t>
      </w:r>
      <w:r w:rsidR="001B66A3" w:rsidRPr="007C73E3">
        <w:rPr>
          <w:rFonts w:hint="eastAsia"/>
          <w:sz w:val="22"/>
        </w:rPr>
        <w:t>は、日本法に準拠し、同法に従って解釈されるものとする。</w:t>
      </w:r>
    </w:p>
    <w:p w14:paraId="45AFD4D5" w14:textId="77777777" w:rsidR="009E0A79" w:rsidRDefault="009E0A79">
      <w:pPr>
        <w:rPr>
          <w:lang w:eastAsia="ja-JP"/>
        </w:rPr>
      </w:pPr>
    </w:p>
    <w:p w14:paraId="41FF6C17" w14:textId="62FE026C" w:rsidR="002E20FB" w:rsidRDefault="00893832">
      <w:pPr>
        <w:rPr>
          <w:lang w:eastAsia="ja-JP"/>
        </w:rPr>
      </w:pPr>
      <w:r>
        <w:rPr>
          <w:lang w:eastAsia="ja-JP"/>
        </w:rPr>
        <w:t>以上、本</w:t>
      </w:r>
      <w:r w:rsidR="008211A7">
        <w:rPr>
          <w:rFonts w:hint="eastAsia"/>
          <w:lang w:eastAsia="ja-JP"/>
        </w:rPr>
        <w:t>機密保持</w:t>
      </w:r>
      <w:r>
        <w:rPr>
          <w:lang w:eastAsia="ja-JP"/>
        </w:rPr>
        <w:t>誓約書の内容を十分理解したうえで誠実に履行することを誓約する。</w:t>
      </w:r>
    </w:p>
    <w:p w14:paraId="7EE27875" w14:textId="77777777" w:rsidR="002E20FB" w:rsidRDefault="002E20FB">
      <w:pPr>
        <w:rPr>
          <w:lang w:eastAsia="ja-JP"/>
        </w:rPr>
      </w:pPr>
    </w:p>
    <w:p w14:paraId="6FD1704D" w14:textId="77777777" w:rsidR="00354901" w:rsidRPr="00CF49E6" w:rsidRDefault="00354901">
      <w:pPr>
        <w:rPr>
          <w:lang w:eastAsia="ja-JP"/>
        </w:rPr>
      </w:pPr>
    </w:p>
    <w:p w14:paraId="2BAA1E6E" w14:textId="77777777" w:rsidR="00354901" w:rsidRDefault="00354901">
      <w:pPr>
        <w:rPr>
          <w:lang w:eastAsia="ja-JP"/>
        </w:rPr>
      </w:pPr>
    </w:p>
    <w:p w14:paraId="513412FE" w14:textId="77777777" w:rsidR="002E20FB" w:rsidRDefault="00893832">
      <w:r>
        <w:t>＿＿＿＿年＿＿月＿＿日</w:t>
      </w:r>
    </w:p>
    <w:p w14:paraId="55C98917" w14:textId="77777777" w:rsidR="002E20FB" w:rsidRDefault="002E20FB"/>
    <w:p w14:paraId="2F9D29FF" w14:textId="77777777" w:rsidR="002E20FB" w:rsidRDefault="00893832">
      <w:pPr>
        <w:rPr>
          <w:lang w:eastAsia="zh-CN"/>
        </w:rPr>
      </w:pPr>
      <w:r>
        <w:rPr>
          <w:lang w:eastAsia="zh-CN"/>
        </w:rPr>
        <w:t>所在地：</w:t>
      </w:r>
    </w:p>
    <w:p w14:paraId="3B60F208" w14:textId="77777777" w:rsidR="002E20FB" w:rsidRDefault="00893832">
      <w:pPr>
        <w:rPr>
          <w:lang w:eastAsia="zh-CN"/>
        </w:rPr>
      </w:pPr>
      <w:r>
        <w:rPr>
          <w:lang w:eastAsia="zh-CN"/>
        </w:rPr>
        <w:t>会社名：</w:t>
      </w:r>
    </w:p>
    <w:p w14:paraId="1131E0F2" w14:textId="77777777" w:rsidR="002E20FB" w:rsidRDefault="00893832">
      <w:pPr>
        <w:rPr>
          <w:lang w:eastAsia="zh-CN"/>
        </w:rPr>
      </w:pPr>
      <w:r>
        <w:rPr>
          <w:lang w:eastAsia="zh-CN"/>
        </w:rPr>
        <w:t>代表者名：　　　　　　　　　　　　　印</w:t>
      </w:r>
    </w:p>
    <w:p w14:paraId="418F54B1" w14:textId="77777777" w:rsidR="002E20FB" w:rsidRDefault="002E20FB">
      <w:pPr>
        <w:rPr>
          <w:lang w:eastAsia="zh-CN"/>
        </w:rPr>
      </w:pPr>
    </w:p>
    <w:sectPr w:rsidR="002E20F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267C" w14:textId="77777777" w:rsidR="00C67EBE" w:rsidRDefault="00C67EBE" w:rsidP="00B04899">
      <w:pPr>
        <w:spacing w:after="0" w:line="240" w:lineRule="auto"/>
      </w:pPr>
      <w:r>
        <w:separator/>
      </w:r>
    </w:p>
  </w:endnote>
  <w:endnote w:type="continuationSeparator" w:id="0">
    <w:p w14:paraId="292D5680" w14:textId="77777777" w:rsidR="00C67EBE" w:rsidRDefault="00C67EBE" w:rsidP="00B0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13A9" w14:textId="77777777" w:rsidR="00C67EBE" w:rsidRDefault="00C67EBE" w:rsidP="00B04899">
      <w:pPr>
        <w:spacing w:after="0" w:line="240" w:lineRule="auto"/>
      </w:pPr>
      <w:r>
        <w:separator/>
      </w:r>
    </w:p>
  </w:footnote>
  <w:footnote w:type="continuationSeparator" w:id="0">
    <w:p w14:paraId="2B96CCE4" w14:textId="77777777" w:rsidR="00C67EBE" w:rsidRDefault="00C67EBE" w:rsidP="00B048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D908B4"/>
    <w:multiLevelType w:val="hybridMultilevel"/>
    <w:tmpl w:val="9BBE41E2"/>
    <w:lvl w:ilvl="0" w:tplc="3EA489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29B12F7"/>
    <w:multiLevelType w:val="hybridMultilevel"/>
    <w:tmpl w:val="74F0925E"/>
    <w:lvl w:ilvl="0" w:tplc="94EA3E8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56216B8"/>
    <w:multiLevelType w:val="hybridMultilevel"/>
    <w:tmpl w:val="6E9E1C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54E60E4"/>
    <w:multiLevelType w:val="hybridMultilevel"/>
    <w:tmpl w:val="8B0E242E"/>
    <w:lvl w:ilvl="0" w:tplc="59188A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0B71932"/>
    <w:multiLevelType w:val="hybridMultilevel"/>
    <w:tmpl w:val="D884E532"/>
    <w:lvl w:ilvl="0" w:tplc="57B418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F75079"/>
    <w:multiLevelType w:val="hybridMultilevel"/>
    <w:tmpl w:val="DC6CAEA0"/>
    <w:lvl w:ilvl="0" w:tplc="94EA3E8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7C11483"/>
    <w:multiLevelType w:val="hybridMultilevel"/>
    <w:tmpl w:val="41CA5E6C"/>
    <w:lvl w:ilvl="0" w:tplc="540264F8">
      <w:start w:val="1"/>
      <w:numFmt w:val="decimalFullWidth"/>
      <w:lvlText w:val="（%1）"/>
      <w:lvlJc w:val="left"/>
      <w:pPr>
        <w:ind w:left="440" w:hanging="440"/>
      </w:pPr>
      <w:rPr>
        <w:rFonts w:hint="eastAsia"/>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A190F6E"/>
    <w:multiLevelType w:val="hybridMultilevel"/>
    <w:tmpl w:val="678E2CF8"/>
    <w:lvl w:ilvl="0" w:tplc="540264F8">
      <w:start w:val="1"/>
      <w:numFmt w:val="decimalFullWidth"/>
      <w:lvlText w:val="（%1）"/>
      <w:lvlJc w:val="left"/>
      <w:pPr>
        <w:ind w:left="440" w:hanging="440"/>
      </w:pPr>
      <w:rPr>
        <w:rFonts w:hint="eastAsia"/>
        <w:cap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145620"/>
    <w:multiLevelType w:val="hybridMultilevel"/>
    <w:tmpl w:val="91A629F0"/>
    <w:lvl w:ilvl="0" w:tplc="94EA3E8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9237A4B"/>
    <w:multiLevelType w:val="hybridMultilevel"/>
    <w:tmpl w:val="9F226754"/>
    <w:lvl w:ilvl="0" w:tplc="540264F8">
      <w:start w:val="1"/>
      <w:numFmt w:val="decimalFullWidth"/>
      <w:lvlText w:val="（%1）"/>
      <w:lvlJc w:val="left"/>
      <w:pPr>
        <w:ind w:left="360" w:hanging="360"/>
      </w:pPr>
      <w:rPr>
        <w:rFonts w:hint="eastAsia"/>
        <w:cap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9297EE2"/>
    <w:multiLevelType w:val="hybridMultilevel"/>
    <w:tmpl w:val="16B81720"/>
    <w:lvl w:ilvl="0" w:tplc="94EA3E8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F5A7718"/>
    <w:multiLevelType w:val="hybridMultilevel"/>
    <w:tmpl w:val="1414B5E4"/>
    <w:lvl w:ilvl="0" w:tplc="F274DB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1261663">
    <w:abstractNumId w:val="8"/>
  </w:num>
  <w:num w:numId="2" w16cid:durableId="1624115183">
    <w:abstractNumId w:val="6"/>
  </w:num>
  <w:num w:numId="3" w16cid:durableId="1078789205">
    <w:abstractNumId w:val="5"/>
  </w:num>
  <w:num w:numId="4" w16cid:durableId="1728340543">
    <w:abstractNumId w:val="4"/>
  </w:num>
  <w:num w:numId="5" w16cid:durableId="1878004061">
    <w:abstractNumId w:val="7"/>
  </w:num>
  <w:num w:numId="6" w16cid:durableId="1955017935">
    <w:abstractNumId w:val="3"/>
  </w:num>
  <w:num w:numId="7" w16cid:durableId="1149325169">
    <w:abstractNumId w:val="2"/>
  </w:num>
  <w:num w:numId="8" w16cid:durableId="1034573763">
    <w:abstractNumId w:val="1"/>
  </w:num>
  <w:num w:numId="9" w16cid:durableId="470559906">
    <w:abstractNumId w:val="0"/>
  </w:num>
  <w:num w:numId="10" w16cid:durableId="469133812">
    <w:abstractNumId w:val="11"/>
  </w:num>
  <w:num w:numId="11" w16cid:durableId="650839322">
    <w:abstractNumId w:val="20"/>
  </w:num>
  <w:num w:numId="12" w16cid:durableId="1436360894">
    <w:abstractNumId w:val="18"/>
  </w:num>
  <w:num w:numId="13" w16cid:durableId="700978801">
    <w:abstractNumId w:val="14"/>
  </w:num>
  <w:num w:numId="14" w16cid:durableId="174421424">
    <w:abstractNumId w:val="9"/>
  </w:num>
  <w:num w:numId="15" w16cid:durableId="559367215">
    <w:abstractNumId w:val="10"/>
  </w:num>
  <w:num w:numId="16" w16cid:durableId="1783528533">
    <w:abstractNumId w:val="12"/>
  </w:num>
  <w:num w:numId="17" w16cid:durableId="404449828">
    <w:abstractNumId w:val="16"/>
  </w:num>
  <w:num w:numId="18" w16cid:durableId="1539271981">
    <w:abstractNumId w:val="13"/>
  </w:num>
  <w:num w:numId="19" w16cid:durableId="1887597678">
    <w:abstractNumId w:val="17"/>
  </w:num>
  <w:num w:numId="20" w16cid:durableId="155849021">
    <w:abstractNumId w:val="19"/>
  </w:num>
  <w:num w:numId="21" w16cid:durableId="1369524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857"/>
    <w:rsid w:val="00010E51"/>
    <w:rsid w:val="00015128"/>
    <w:rsid w:val="00017C90"/>
    <w:rsid w:val="00027D2E"/>
    <w:rsid w:val="00034616"/>
    <w:rsid w:val="00035DD3"/>
    <w:rsid w:val="00040A50"/>
    <w:rsid w:val="00041CDC"/>
    <w:rsid w:val="00050ED5"/>
    <w:rsid w:val="0006063C"/>
    <w:rsid w:val="0006232E"/>
    <w:rsid w:val="00065551"/>
    <w:rsid w:val="0007249A"/>
    <w:rsid w:val="000B2B0B"/>
    <w:rsid w:val="000E35CB"/>
    <w:rsid w:val="000E4AA6"/>
    <w:rsid w:val="000E54D7"/>
    <w:rsid w:val="000F665E"/>
    <w:rsid w:val="000F736A"/>
    <w:rsid w:val="00116CCC"/>
    <w:rsid w:val="00124BD4"/>
    <w:rsid w:val="00137EC4"/>
    <w:rsid w:val="0015074B"/>
    <w:rsid w:val="00150FC6"/>
    <w:rsid w:val="001561D0"/>
    <w:rsid w:val="00166996"/>
    <w:rsid w:val="00186C63"/>
    <w:rsid w:val="001A7124"/>
    <w:rsid w:val="001B66A3"/>
    <w:rsid w:val="001C1F7D"/>
    <w:rsid w:val="001D1F83"/>
    <w:rsid w:val="001E4E5F"/>
    <w:rsid w:val="001E69CD"/>
    <w:rsid w:val="001F0913"/>
    <w:rsid w:val="00201EDE"/>
    <w:rsid w:val="00207417"/>
    <w:rsid w:val="00224E77"/>
    <w:rsid w:val="0023642F"/>
    <w:rsid w:val="00243112"/>
    <w:rsid w:val="00252536"/>
    <w:rsid w:val="002538C4"/>
    <w:rsid w:val="00254EF8"/>
    <w:rsid w:val="00255145"/>
    <w:rsid w:val="0029639D"/>
    <w:rsid w:val="002B3916"/>
    <w:rsid w:val="002D5519"/>
    <w:rsid w:val="002E20FB"/>
    <w:rsid w:val="002E7D07"/>
    <w:rsid w:val="00326F90"/>
    <w:rsid w:val="00351669"/>
    <w:rsid w:val="00354901"/>
    <w:rsid w:val="00396577"/>
    <w:rsid w:val="00397DE3"/>
    <w:rsid w:val="003B23A1"/>
    <w:rsid w:val="003B27D3"/>
    <w:rsid w:val="003B548D"/>
    <w:rsid w:val="003D2922"/>
    <w:rsid w:val="003F509D"/>
    <w:rsid w:val="00412BC6"/>
    <w:rsid w:val="00417E99"/>
    <w:rsid w:val="004333FA"/>
    <w:rsid w:val="00435DC6"/>
    <w:rsid w:val="004439F9"/>
    <w:rsid w:val="004605E9"/>
    <w:rsid w:val="00470D57"/>
    <w:rsid w:val="00497F42"/>
    <w:rsid w:val="004A14F6"/>
    <w:rsid w:val="004A2F75"/>
    <w:rsid w:val="004E0F11"/>
    <w:rsid w:val="004E5F0A"/>
    <w:rsid w:val="004F30F1"/>
    <w:rsid w:val="004F32EA"/>
    <w:rsid w:val="004F496E"/>
    <w:rsid w:val="00501EEB"/>
    <w:rsid w:val="0050693B"/>
    <w:rsid w:val="00517E6E"/>
    <w:rsid w:val="0053173A"/>
    <w:rsid w:val="005363B3"/>
    <w:rsid w:val="00540375"/>
    <w:rsid w:val="00546164"/>
    <w:rsid w:val="00575FB2"/>
    <w:rsid w:val="0058576C"/>
    <w:rsid w:val="00591F0E"/>
    <w:rsid w:val="005948D8"/>
    <w:rsid w:val="00594F7B"/>
    <w:rsid w:val="005A6862"/>
    <w:rsid w:val="005B7544"/>
    <w:rsid w:val="005D0AED"/>
    <w:rsid w:val="005E54C3"/>
    <w:rsid w:val="005F1F13"/>
    <w:rsid w:val="005F7FB4"/>
    <w:rsid w:val="006303CA"/>
    <w:rsid w:val="00643E77"/>
    <w:rsid w:val="006532C5"/>
    <w:rsid w:val="00653FB8"/>
    <w:rsid w:val="0067657A"/>
    <w:rsid w:val="006910E3"/>
    <w:rsid w:val="006B03FB"/>
    <w:rsid w:val="006B4533"/>
    <w:rsid w:val="006B67B9"/>
    <w:rsid w:val="006B7BBA"/>
    <w:rsid w:val="006D0782"/>
    <w:rsid w:val="006D497D"/>
    <w:rsid w:val="006E2A27"/>
    <w:rsid w:val="006F5B23"/>
    <w:rsid w:val="00712B46"/>
    <w:rsid w:val="00712DDB"/>
    <w:rsid w:val="0071673F"/>
    <w:rsid w:val="007233BE"/>
    <w:rsid w:val="00740419"/>
    <w:rsid w:val="0074464D"/>
    <w:rsid w:val="007671D5"/>
    <w:rsid w:val="00784505"/>
    <w:rsid w:val="00785C75"/>
    <w:rsid w:val="007F0C5F"/>
    <w:rsid w:val="00802172"/>
    <w:rsid w:val="00804544"/>
    <w:rsid w:val="00805D2A"/>
    <w:rsid w:val="00806072"/>
    <w:rsid w:val="008119BF"/>
    <w:rsid w:val="00821060"/>
    <w:rsid w:val="008211A7"/>
    <w:rsid w:val="00823F7B"/>
    <w:rsid w:val="00830708"/>
    <w:rsid w:val="00841FB0"/>
    <w:rsid w:val="00844BC9"/>
    <w:rsid w:val="00846CB2"/>
    <w:rsid w:val="0085194A"/>
    <w:rsid w:val="00893832"/>
    <w:rsid w:val="008D04AE"/>
    <w:rsid w:val="008D1DF4"/>
    <w:rsid w:val="009036C9"/>
    <w:rsid w:val="00917C83"/>
    <w:rsid w:val="0092018E"/>
    <w:rsid w:val="00924BEF"/>
    <w:rsid w:val="00934D5F"/>
    <w:rsid w:val="009440B6"/>
    <w:rsid w:val="009522EA"/>
    <w:rsid w:val="00953FEF"/>
    <w:rsid w:val="00970BCC"/>
    <w:rsid w:val="00973805"/>
    <w:rsid w:val="00973FF8"/>
    <w:rsid w:val="00977B50"/>
    <w:rsid w:val="009802E0"/>
    <w:rsid w:val="009805ED"/>
    <w:rsid w:val="00986BB6"/>
    <w:rsid w:val="00994265"/>
    <w:rsid w:val="0099584F"/>
    <w:rsid w:val="009A546E"/>
    <w:rsid w:val="009B05EB"/>
    <w:rsid w:val="009C72AE"/>
    <w:rsid w:val="009E0A79"/>
    <w:rsid w:val="009E21F6"/>
    <w:rsid w:val="009F5D78"/>
    <w:rsid w:val="009F6F33"/>
    <w:rsid w:val="00A17455"/>
    <w:rsid w:val="00A25CD0"/>
    <w:rsid w:val="00A30B5E"/>
    <w:rsid w:val="00A34F84"/>
    <w:rsid w:val="00A369A0"/>
    <w:rsid w:val="00A37B4F"/>
    <w:rsid w:val="00A453B7"/>
    <w:rsid w:val="00A5532C"/>
    <w:rsid w:val="00A81E4C"/>
    <w:rsid w:val="00A848C3"/>
    <w:rsid w:val="00A93F47"/>
    <w:rsid w:val="00A94B1C"/>
    <w:rsid w:val="00AA1D8D"/>
    <w:rsid w:val="00AA2D4A"/>
    <w:rsid w:val="00AA4D68"/>
    <w:rsid w:val="00AB798F"/>
    <w:rsid w:val="00AD3809"/>
    <w:rsid w:val="00AD7AB7"/>
    <w:rsid w:val="00AF19D4"/>
    <w:rsid w:val="00B00F79"/>
    <w:rsid w:val="00B04899"/>
    <w:rsid w:val="00B06227"/>
    <w:rsid w:val="00B14E8D"/>
    <w:rsid w:val="00B2655F"/>
    <w:rsid w:val="00B33014"/>
    <w:rsid w:val="00B47730"/>
    <w:rsid w:val="00B55952"/>
    <w:rsid w:val="00B60E17"/>
    <w:rsid w:val="00B66215"/>
    <w:rsid w:val="00B711D9"/>
    <w:rsid w:val="00B839A7"/>
    <w:rsid w:val="00B84F03"/>
    <w:rsid w:val="00BD73EF"/>
    <w:rsid w:val="00BE6C7F"/>
    <w:rsid w:val="00BF033A"/>
    <w:rsid w:val="00BF3AD4"/>
    <w:rsid w:val="00BF4E6A"/>
    <w:rsid w:val="00BF7146"/>
    <w:rsid w:val="00C00C89"/>
    <w:rsid w:val="00C0791A"/>
    <w:rsid w:val="00C231B4"/>
    <w:rsid w:val="00C237CD"/>
    <w:rsid w:val="00C25EFD"/>
    <w:rsid w:val="00C56BC7"/>
    <w:rsid w:val="00C574E1"/>
    <w:rsid w:val="00C63BB3"/>
    <w:rsid w:val="00C67EBE"/>
    <w:rsid w:val="00C72549"/>
    <w:rsid w:val="00C73B58"/>
    <w:rsid w:val="00C77B4E"/>
    <w:rsid w:val="00C97C85"/>
    <w:rsid w:val="00CA79F0"/>
    <w:rsid w:val="00CB0664"/>
    <w:rsid w:val="00CB6922"/>
    <w:rsid w:val="00CC5420"/>
    <w:rsid w:val="00CD57D5"/>
    <w:rsid w:val="00CE43F0"/>
    <w:rsid w:val="00CF2FDB"/>
    <w:rsid w:val="00CF49E6"/>
    <w:rsid w:val="00D00852"/>
    <w:rsid w:val="00D13F4C"/>
    <w:rsid w:val="00D15F51"/>
    <w:rsid w:val="00D21035"/>
    <w:rsid w:val="00D31F3D"/>
    <w:rsid w:val="00D40926"/>
    <w:rsid w:val="00D50B35"/>
    <w:rsid w:val="00D6788B"/>
    <w:rsid w:val="00DA5761"/>
    <w:rsid w:val="00DC6363"/>
    <w:rsid w:val="00DE4B07"/>
    <w:rsid w:val="00DF0C70"/>
    <w:rsid w:val="00DF650C"/>
    <w:rsid w:val="00E0575F"/>
    <w:rsid w:val="00E17D4F"/>
    <w:rsid w:val="00E2107F"/>
    <w:rsid w:val="00E3606F"/>
    <w:rsid w:val="00E37406"/>
    <w:rsid w:val="00E50628"/>
    <w:rsid w:val="00E746AF"/>
    <w:rsid w:val="00E74CCB"/>
    <w:rsid w:val="00E829D3"/>
    <w:rsid w:val="00E93A98"/>
    <w:rsid w:val="00E97BD3"/>
    <w:rsid w:val="00EB261D"/>
    <w:rsid w:val="00EC14A7"/>
    <w:rsid w:val="00EC39DF"/>
    <w:rsid w:val="00EC5CAC"/>
    <w:rsid w:val="00EC7CD1"/>
    <w:rsid w:val="00F0315A"/>
    <w:rsid w:val="00F1168B"/>
    <w:rsid w:val="00F13DCD"/>
    <w:rsid w:val="00F14FCE"/>
    <w:rsid w:val="00F166EA"/>
    <w:rsid w:val="00F632CA"/>
    <w:rsid w:val="00F64901"/>
    <w:rsid w:val="00F675D2"/>
    <w:rsid w:val="00F774C7"/>
    <w:rsid w:val="00F95027"/>
    <w:rsid w:val="00F957F7"/>
    <w:rsid w:val="00FB56F4"/>
    <w:rsid w:val="00FC19FB"/>
    <w:rsid w:val="00FC294D"/>
    <w:rsid w:val="00FC693F"/>
    <w:rsid w:val="00FD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annotation reference"/>
    <w:basedOn w:val="a2"/>
    <w:uiPriority w:val="99"/>
    <w:semiHidden/>
    <w:unhideWhenUsed/>
    <w:rsid w:val="00E746AF"/>
    <w:rPr>
      <w:sz w:val="18"/>
      <w:szCs w:val="18"/>
    </w:rPr>
  </w:style>
  <w:style w:type="paragraph" w:styleId="aff0">
    <w:name w:val="annotation text"/>
    <w:basedOn w:val="a1"/>
    <w:link w:val="aff1"/>
    <w:uiPriority w:val="99"/>
    <w:unhideWhenUsed/>
    <w:rsid w:val="00E746AF"/>
  </w:style>
  <w:style w:type="character" w:customStyle="1" w:styleId="aff1">
    <w:name w:val="コメント文字列 (文字)"/>
    <w:basedOn w:val="a2"/>
    <w:link w:val="aff0"/>
    <w:uiPriority w:val="99"/>
    <w:rsid w:val="00E746AF"/>
  </w:style>
  <w:style w:type="paragraph" w:styleId="aff2">
    <w:name w:val="annotation subject"/>
    <w:basedOn w:val="aff0"/>
    <w:next w:val="aff0"/>
    <w:link w:val="aff3"/>
    <w:uiPriority w:val="99"/>
    <w:semiHidden/>
    <w:unhideWhenUsed/>
    <w:rsid w:val="00E746AF"/>
    <w:rPr>
      <w:b/>
      <w:bCs/>
    </w:rPr>
  </w:style>
  <w:style w:type="character" w:customStyle="1" w:styleId="aff3">
    <w:name w:val="コメント内容 (文字)"/>
    <w:basedOn w:val="aff1"/>
    <w:link w:val="aff2"/>
    <w:uiPriority w:val="99"/>
    <w:semiHidden/>
    <w:rsid w:val="00E746AF"/>
    <w:rPr>
      <w:b/>
      <w:bCs/>
    </w:rPr>
  </w:style>
  <w:style w:type="paragraph" w:styleId="aff4">
    <w:name w:val="Plain Text"/>
    <w:basedOn w:val="a1"/>
    <w:link w:val="aff5"/>
    <w:rsid w:val="001B66A3"/>
    <w:pPr>
      <w:widowControl w:val="0"/>
      <w:spacing w:after="0" w:line="240" w:lineRule="auto"/>
      <w:jc w:val="both"/>
    </w:pPr>
    <w:rPr>
      <w:rFonts w:ascii="ＭＳ 明朝" w:eastAsia="ＭＳ 明朝" w:hAnsi="Courier New" w:cs="Times New Roman"/>
      <w:kern w:val="2"/>
      <w:sz w:val="20"/>
      <w:szCs w:val="20"/>
      <w:lang w:eastAsia="ja-JP"/>
    </w:rPr>
  </w:style>
  <w:style w:type="character" w:customStyle="1" w:styleId="aff5">
    <w:name w:val="書式なし (文字)"/>
    <w:basedOn w:val="a2"/>
    <w:link w:val="aff4"/>
    <w:rsid w:val="001B66A3"/>
    <w:rPr>
      <w:rFonts w:ascii="ＭＳ 明朝" w:eastAsia="ＭＳ 明朝" w:hAnsi="Courier New" w:cs="Times New Roman"/>
      <w:kern w:val="2"/>
      <w:sz w:val="20"/>
      <w:szCs w:val="20"/>
      <w:lang w:eastAsia="ja-JP"/>
    </w:rPr>
  </w:style>
  <w:style w:type="paragraph" w:styleId="aff6">
    <w:name w:val="Revision"/>
    <w:hidden/>
    <w:uiPriority w:val="99"/>
    <w:semiHidden/>
    <w:rsid w:val="00643E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E3808E60C00B43A0304882434EA3B5" ma:contentTypeVersion="16" ma:contentTypeDescription="新しいドキュメントを作成します。" ma:contentTypeScope="" ma:versionID="1cbcf6fc958c4cdb248a6875285cb106">
  <xsd:schema xmlns:xsd="http://www.w3.org/2001/XMLSchema" xmlns:xs="http://www.w3.org/2001/XMLSchema" xmlns:p="http://schemas.microsoft.com/office/2006/metadata/properties" xmlns:ns2="c2cc19fc-30ce-4541-a2a3-3358b7141280" xmlns:ns3="1d397f78-0df8-4b09-af30-c349055ccc08" targetNamespace="http://schemas.microsoft.com/office/2006/metadata/properties" ma:root="true" ma:fieldsID="d26349c5c2a99d5cf168ff281ed80d5e" ns2:_="" ns3:_="">
    <xsd:import namespace="c2cc19fc-30ce-4541-a2a3-3358b7141280"/>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19fc-30ce-4541-a2a3-3358b7141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cc19fc-30ce-4541-a2a3-3358b7141280">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40BBED72-3563-405D-BF18-445070787FC2}"/>
</file>

<file path=customXml/itemProps2.xml><?xml version="1.0" encoding="utf-8"?>
<ds:datastoreItem xmlns:ds="http://schemas.openxmlformats.org/officeDocument/2006/customXml" ds:itemID="{EAB6E783-B894-4A62-A5F6-B9F3E182CCF2}"/>
</file>

<file path=customXml/itemProps3.xml><?xml version="1.0" encoding="utf-8"?>
<ds:datastoreItem xmlns:ds="http://schemas.openxmlformats.org/officeDocument/2006/customXml" ds:itemID="{494689CF-5520-436F-9FB4-BD4B929F0FB8}"/>
</file>

<file path=docMetadata/LabelInfo.xml><?xml version="1.0" encoding="utf-8"?>
<clbl:labelList xmlns:clbl="http://schemas.microsoft.com/office/2020/mipLabelMetadata">
  <clbl:label id="{a87245c4-93bb-4517-8c1f-2b9f3f8ad21f}" enabled="0" method="" siteId="{a87245c4-93bb-4517-8c1f-2b9f3f8ad21f}" removed="1"/>
</clbl:labelList>
</file>

<file path=docProps/app.xml><?xml version="1.0" encoding="utf-8"?>
<Properties xmlns="http://schemas.openxmlformats.org/officeDocument/2006/extended-properties" xmlns:vt="http://schemas.openxmlformats.org/officeDocument/2006/docPropsVTypes">
  <Template>Normal.dotm</Template>
  <Pages>5</Pages>
  <Words>484</Words>
  <Characters>2763</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3241</CharactersWithSpaces>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0x010100F5E3808E60C00B43A0304882434EA3B5</vt:lpwstr>
  </property>
</Properties>
</file>